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6799" w:rsidRDefault="00DA6799" w:rsidP="00DA6799">
      <w:pPr>
        <w:spacing w:line="240" w:lineRule="auto"/>
        <w:jc w:val="center"/>
        <w:rPr>
          <w:b/>
          <w:sz w:val="28"/>
          <w:szCs w:val="28"/>
        </w:rPr>
      </w:pPr>
      <w:r w:rsidRPr="00342C24">
        <w:rPr>
          <w:b/>
          <w:sz w:val="28"/>
          <w:szCs w:val="28"/>
        </w:rPr>
        <w:t xml:space="preserve">Fragmentação Geopolítica do Brasil: </w:t>
      </w:r>
    </w:p>
    <w:p w:rsidR="00DA6799" w:rsidRPr="00342C24" w:rsidRDefault="00DA6799" w:rsidP="00DA6799">
      <w:pPr>
        <w:spacing w:line="240" w:lineRule="auto"/>
        <w:jc w:val="center"/>
        <w:rPr>
          <w:b/>
          <w:sz w:val="28"/>
          <w:szCs w:val="28"/>
        </w:rPr>
      </w:pPr>
      <w:r>
        <w:rPr>
          <w:b/>
          <w:sz w:val="28"/>
          <w:szCs w:val="28"/>
        </w:rPr>
        <w:t>Uma análise estrutural</w:t>
      </w:r>
    </w:p>
    <w:p w:rsidR="00DA6799" w:rsidRPr="00342C24" w:rsidRDefault="00DA6799" w:rsidP="00B67CCE">
      <w:pPr>
        <w:spacing w:line="240" w:lineRule="auto"/>
        <w:rPr>
          <w:b/>
        </w:rPr>
      </w:pPr>
    </w:p>
    <w:p w:rsidR="008F2C14" w:rsidRDefault="009B16A7" w:rsidP="00B67CCE">
      <w:pPr>
        <w:pStyle w:val="PargrafodaLista"/>
        <w:numPr>
          <w:ilvl w:val="0"/>
          <w:numId w:val="1"/>
        </w:numPr>
        <w:spacing w:line="240" w:lineRule="auto"/>
        <w:ind w:left="0" w:firstLine="0"/>
        <w:rPr>
          <w:b/>
        </w:rPr>
      </w:pPr>
      <w:r>
        <w:rPr>
          <w:b/>
        </w:rPr>
        <w:t>Introdução</w:t>
      </w:r>
    </w:p>
    <w:p w:rsidR="00585F44" w:rsidRDefault="00585F44" w:rsidP="00B67CCE">
      <w:pPr>
        <w:spacing w:line="240" w:lineRule="auto"/>
      </w:pPr>
    </w:p>
    <w:p w:rsidR="009B16A7" w:rsidRPr="00D43459" w:rsidRDefault="009B16A7" w:rsidP="00B67CCE">
      <w:pPr>
        <w:spacing w:line="240" w:lineRule="auto"/>
      </w:pPr>
      <w:r>
        <w:t xml:space="preserve">Propostas para criação de novos Estados estão no Congresso desde o início da década de 1990, sendo que é possível dividi-las em dois grupos: as que estão avançadas e as que estão num caráter mais especulativo. </w:t>
      </w:r>
      <w:r w:rsidRPr="00562DA6">
        <w:t>As propostas avançadas sã</w:t>
      </w:r>
      <w:r>
        <w:t>o as representadas pelos novos E</w:t>
      </w:r>
      <w:r w:rsidRPr="00562DA6">
        <w:t xml:space="preserve">stados do Maranhão do Sul, Gurguéia, Carajás, Tapajós, Rio </w:t>
      </w:r>
      <w:r w:rsidRPr="00D43459">
        <w:t>São Francisco, Mato Grosso do Norte e Triâ</w:t>
      </w:r>
      <w:r w:rsidR="00A030EF">
        <w:t>ngulo, pois além de apresentar P</w:t>
      </w:r>
      <w:r w:rsidRPr="00D43459">
        <w:t>rojetos de Lei</w:t>
      </w:r>
      <w:r w:rsidRPr="00D43459">
        <w:rPr>
          <w:rStyle w:val="Refdenotaderodap"/>
        </w:rPr>
        <w:footnoteReference w:id="2"/>
      </w:r>
      <w:r>
        <w:t xml:space="preserve"> encaminhados à C</w:t>
      </w:r>
      <w:r w:rsidRPr="00D43459">
        <w:t xml:space="preserve">âmara, </w:t>
      </w:r>
      <w:r>
        <w:t xml:space="preserve">já </w:t>
      </w:r>
      <w:r w:rsidRPr="00D43459">
        <w:t xml:space="preserve">foram discutidas em plenário. </w:t>
      </w:r>
    </w:p>
    <w:p w:rsidR="009B16A7" w:rsidRDefault="009B16A7" w:rsidP="00B67CCE">
      <w:pPr>
        <w:spacing w:line="240" w:lineRule="auto"/>
      </w:pPr>
    </w:p>
    <w:p w:rsidR="009B16A7" w:rsidRDefault="009B16A7" w:rsidP="00B67CCE">
      <w:pPr>
        <w:spacing w:line="240" w:lineRule="auto"/>
      </w:pPr>
      <w:r w:rsidRPr="00D43459">
        <w:t xml:space="preserve">As outras propostas, </w:t>
      </w:r>
      <w:r>
        <w:t>ainda em fase de especulação</w:t>
      </w:r>
      <w:r w:rsidRPr="00D43459">
        <w:t>,</w:t>
      </w:r>
      <w:r>
        <w:t xml:space="preserve"> seriam a criação dos Territórios Federais do Marajó, Alto Rio Negro e Oiapoque</w:t>
      </w:r>
      <w:r w:rsidR="00A030EF">
        <w:t>, todos na região Norte, e do E</w:t>
      </w:r>
      <w:r>
        <w:t xml:space="preserve">stado de Solimões. Ainda seriam criados os </w:t>
      </w:r>
      <w:r w:rsidR="00A030EF">
        <w:t>E</w:t>
      </w:r>
      <w:r>
        <w:t xml:space="preserve">stados de São Paulo do Leste e Minas do Norte, e recriado o Estado da Guanabara na região Sudeste. Na região Centro-Oeste, além do Mato Grosso do </w:t>
      </w:r>
      <w:r w:rsidR="00A030EF">
        <w:t>Norte, ainda seriam criados os E</w:t>
      </w:r>
      <w:r>
        <w:t xml:space="preserve">stados do Araguaia e do Planalto Central. Com as propostas avançadas, caso </w:t>
      </w:r>
      <w:r w:rsidR="00A030EF">
        <w:t>aprovadas,</w:t>
      </w:r>
      <w:r>
        <w:t xml:space="preserve"> o Brasil </w:t>
      </w:r>
      <w:r w:rsidR="00A030EF">
        <w:t>passaria a ter 32 E</w:t>
      </w:r>
      <w:r>
        <w:t xml:space="preserve">stados </w:t>
      </w:r>
      <w:r w:rsidR="00651EFA">
        <w:t>além d</w:t>
      </w:r>
      <w:r>
        <w:t xml:space="preserve">o Distrito Federal. Caso haja uma divisão </w:t>
      </w:r>
      <w:r w:rsidR="00A030EF">
        <w:t xml:space="preserve">ainda </w:t>
      </w:r>
      <w:r>
        <w:t>maior</w:t>
      </w:r>
      <w:r w:rsidR="00A030EF">
        <w:t>,</w:t>
      </w:r>
      <w:r>
        <w:t xml:space="preserve"> como </w:t>
      </w:r>
      <w:r w:rsidR="00A030EF">
        <w:t>sugerido pelas propostas especulativas, o País passaria a ter 39 Estados e três T</w:t>
      </w:r>
      <w:r>
        <w:t xml:space="preserve">erritórios. </w:t>
      </w:r>
    </w:p>
    <w:p w:rsidR="009B16A7" w:rsidRDefault="009B16A7" w:rsidP="00B67CCE">
      <w:pPr>
        <w:spacing w:line="240" w:lineRule="auto"/>
      </w:pPr>
    </w:p>
    <w:p w:rsidR="009B16A7" w:rsidRDefault="009B16A7" w:rsidP="00B67CCE">
      <w:pPr>
        <w:spacing w:line="240" w:lineRule="auto"/>
      </w:pPr>
      <w:r w:rsidRPr="00562DA6">
        <w:t>Motivado pela aprovação da Câmara para o plebi</w:t>
      </w:r>
      <w:r w:rsidR="00A030EF">
        <w:t>scito sobre a criação de novos E</w:t>
      </w:r>
      <w:r w:rsidRPr="00562DA6">
        <w:t xml:space="preserve">stados, este trabalho tem por </w:t>
      </w:r>
      <w:r w:rsidRPr="00AA141F">
        <w:t xml:space="preserve">objetivo dar luz ao debate sobre a criação dos novos </w:t>
      </w:r>
      <w:r w:rsidR="00A030EF">
        <w:t xml:space="preserve">entes federativos, </w:t>
      </w:r>
      <w:r>
        <w:t>trazendo elementos objetivos sobre a caracterização socioeconômica dos novos es</w:t>
      </w:r>
      <w:r w:rsidR="00A030EF">
        <w:t>paços geopolíticos</w:t>
      </w:r>
      <w:r>
        <w:t xml:space="preserve"> e seus respectivos papéis</w:t>
      </w:r>
      <w:r w:rsidR="00A030EF">
        <w:t xml:space="preserve"> no novo contexto espacial do sistema inter</w:t>
      </w:r>
      <w:r>
        <w:t>regional brasileiro</w:t>
      </w:r>
      <w:r w:rsidRPr="00562DA6">
        <w:t xml:space="preserve">. Para tanto o estudo </w:t>
      </w:r>
      <w:r w:rsidR="00A030EF">
        <w:t>baseou-se</w:t>
      </w:r>
      <w:r w:rsidRPr="00562DA6">
        <w:t xml:space="preserve"> na divisão </w:t>
      </w:r>
      <w:r w:rsidR="00A030EF">
        <w:t xml:space="preserve">territorial hipotética, pressupondo-se que os Projetos de Leiem discussão na Câmara “vinguem” </w:t>
      </w:r>
      <w:r>
        <w:t>(Figura 1)</w:t>
      </w:r>
      <w:r w:rsidRPr="00562DA6">
        <w:t xml:space="preserve">. </w:t>
      </w:r>
      <w:r>
        <w:t>Inicialmente utilizando-se de uma matriz insumo-produto inter-regional estimada</w:t>
      </w:r>
      <w:r w:rsidR="00E03B13">
        <w:t xml:space="preserve"> especificamente para este trabalho</w:t>
      </w:r>
      <w:r>
        <w:t xml:space="preserve">, considerando as novas </w:t>
      </w:r>
      <w:r w:rsidR="000C3B8E">
        <w:t>u</w:t>
      </w:r>
      <w:r>
        <w:t>nidades d</w:t>
      </w:r>
      <w:r w:rsidR="00E03B13">
        <w:t>a F</w:t>
      </w:r>
      <w:r>
        <w:t xml:space="preserve">ederação, </w:t>
      </w:r>
      <w:r w:rsidR="00AD472C">
        <w:t>será analisado</w:t>
      </w:r>
      <w:r w:rsidR="00E03B13">
        <w:t>o papel</w:t>
      </w:r>
      <w:r>
        <w:t xml:space="preserve"> dos fluxos inter-regionais e </w:t>
      </w:r>
      <w:r w:rsidR="00E03B13">
        <w:t>sua</w:t>
      </w:r>
      <w:r>
        <w:t xml:space="preserve"> importância relativa.</w:t>
      </w:r>
      <w:r w:rsidR="00AD472C">
        <w:t xml:space="preserve"> Em seguida, também com o modelo de insumo-produto, será realizada uma simulação de gastos de governo referente às transferências de fundos constitucionais.</w:t>
      </w:r>
    </w:p>
    <w:p w:rsidR="009B16A7" w:rsidRDefault="009B16A7" w:rsidP="00B67CCE">
      <w:pPr>
        <w:spacing w:line="240" w:lineRule="auto"/>
      </w:pPr>
    </w:p>
    <w:p w:rsidR="00B67CCE" w:rsidRDefault="00B67CCE" w:rsidP="00B67CCE">
      <w:pPr>
        <w:spacing w:line="240" w:lineRule="auto"/>
      </w:pPr>
      <w:r>
        <w:t xml:space="preserve">Esse trabalho se divide em mais quatro partes, além desta introdução. Na seção 2, faz-se um breve relato sobre as experiências concretas de desmembramento territorial no Brasil, considerando-se os casos recentes de criações de novos Estados e Territórios. Na seção </w:t>
      </w:r>
      <w:r w:rsidR="00AD472C">
        <w:t>3</w:t>
      </w:r>
      <w:r>
        <w:t>, descreve-se, por sua vez, a metodologia de insumo-produto, com enfoque no método de extração</w:t>
      </w:r>
      <w:r w:rsidRPr="003025F6">
        <w:t>, e apresenta</w:t>
      </w:r>
      <w:r>
        <w:t>m-se</w:t>
      </w:r>
      <w:r w:rsidRPr="003025F6">
        <w:t xml:space="preserve"> os resultados, que permitirão avaliar a importância</w:t>
      </w:r>
      <w:r>
        <w:t xml:space="preserve"> relativa de cada um dos novos E</w:t>
      </w:r>
      <w:r w:rsidRPr="003025F6">
        <w:t>stados</w:t>
      </w:r>
      <w:r>
        <w:t xml:space="preserve"> no novo contexto federativo</w:t>
      </w:r>
      <w:r w:rsidRPr="003025F6">
        <w:t xml:space="preserve">.  </w:t>
      </w:r>
      <w:r w:rsidR="00AD472C">
        <w:t xml:space="preserve">Na seção 4 serão apresentadas as metodologias e hipóteses consideradas para realização da simulação, assim como seus resultados. </w:t>
      </w:r>
      <w:r w:rsidRPr="003025F6">
        <w:t>Por fim apresentam-se as considerações finais.</w:t>
      </w:r>
    </w:p>
    <w:p w:rsidR="001C028B" w:rsidRDefault="001C028B" w:rsidP="00B67CCE">
      <w:pPr>
        <w:spacing w:line="240" w:lineRule="auto"/>
      </w:pPr>
    </w:p>
    <w:p w:rsidR="001C028B" w:rsidRDefault="001C028B" w:rsidP="00B67CCE">
      <w:pPr>
        <w:spacing w:line="240" w:lineRule="auto"/>
      </w:pPr>
    </w:p>
    <w:p w:rsidR="001C028B" w:rsidRDefault="001C028B" w:rsidP="00B67CCE">
      <w:pPr>
        <w:spacing w:line="240" w:lineRule="auto"/>
      </w:pPr>
    </w:p>
    <w:p w:rsidR="001C028B" w:rsidRDefault="001C028B" w:rsidP="00B67CCE">
      <w:pPr>
        <w:spacing w:line="240" w:lineRule="auto"/>
      </w:pPr>
    </w:p>
    <w:p w:rsidR="001C028B" w:rsidRDefault="001C028B" w:rsidP="00B67CCE">
      <w:pPr>
        <w:spacing w:line="240" w:lineRule="auto"/>
      </w:pPr>
    </w:p>
    <w:p w:rsidR="001C028B" w:rsidRDefault="001C028B" w:rsidP="00B67CCE">
      <w:pPr>
        <w:spacing w:line="240" w:lineRule="auto"/>
      </w:pPr>
    </w:p>
    <w:p w:rsidR="001C028B" w:rsidRDefault="001C028B" w:rsidP="00B67CCE">
      <w:pPr>
        <w:spacing w:line="240" w:lineRule="auto"/>
      </w:pPr>
    </w:p>
    <w:p w:rsidR="001C028B" w:rsidRDefault="001C028B" w:rsidP="00B67CCE">
      <w:pPr>
        <w:spacing w:line="240" w:lineRule="auto"/>
      </w:pPr>
    </w:p>
    <w:p w:rsidR="001C028B" w:rsidRDefault="001C028B" w:rsidP="00B67CCE">
      <w:pPr>
        <w:spacing w:line="240" w:lineRule="auto"/>
      </w:pPr>
    </w:p>
    <w:p w:rsidR="001C028B" w:rsidRDefault="001C028B" w:rsidP="00B67CCE">
      <w:pPr>
        <w:spacing w:line="240" w:lineRule="auto"/>
      </w:pPr>
    </w:p>
    <w:p w:rsidR="00BD4F75" w:rsidRDefault="00BD4F75" w:rsidP="00B67CCE">
      <w:pPr>
        <w:spacing w:line="240" w:lineRule="auto"/>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720"/>
      </w:tblGrid>
      <w:tr w:rsidR="009B16A7" w:rsidTr="009B16A7">
        <w:tc>
          <w:tcPr>
            <w:tcW w:w="8720" w:type="dxa"/>
          </w:tcPr>
          <w:p w:rsidR="009B16A7" w:rsidRPr="009B16A7" w:rsidRDefault="009B16A7" w:rsidP="00B67CCE">
            <w:pPr>
              <w:spacing w:line="240" w:lineRule="auto"/>
              <w:jc w:val="center"/>
              <w:rPr>
                <w:b/>
              </w:rPr>
            </w:pPr>
            <w:r>
              <w:rPr>
                <w:b/>
              </w:rPr>
              <w:lastRenderedPageBreak/>
              <w:t>Figura 1. Nova C</w:t>
            </w:r>
            <w:r w:rsidRPr="009B16A7">
              <w:rPr>
                <w:b/>
              </w:rPr>
              <w:t xml:space="preserve">onfiguração </w:t>
            </w:r>
            <w:r>
              <w:rPr>
                <w:b/>
              </w:rPr>
              <w:t xml:space="preserve">Geopolítica </w:t>
            </w:r>
            <w:r w:rsidRPr="009B16A7">
              <w:rPr>
                <w:b/>
              </w:rPr>
              <w:t>do Brasil</w:t>
            </w:r>
          </w:p>
        </w:tc>
      </w:tr>
      <w:tr w:rsidR="009B16A7" w:rsidTr="009B16A7">
        <w:tc>
          <w:tcPr>
            <w:tcW w:w="8720" w:type="dxa"/>
          </w:tcPr>
          <w:p w:rsidR="009B16A7" w:rsidRDefault="009B16A7" w:rsidP="00B67CCE">
            <w:pPr>
              <w:spacing w:line="240" w:lineRule="auto"/>
            </w:pPr>
            <w:r>
              <w:rPr>
                <w:noProof/>
                <w:lang w:eastAsia="pt-BR"/>
              </w:rPr>
              <w:drawing>
                <wp:inline distT="0" distB="0" distL="0" distR="0">
                  <wp:extent cx="5400040" cy="3858260"/>
                  <wp:effectExtent l="0" t="0" r="0" b="889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BR.png"/>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400040" cy="3858260"/>
                          </a:xfrm>
                          <a:prstGeom prst="rect">
                            <a:avLst/>
                          </a:prstGeom>
                        </pic:spPr>
                      </pic:pic>
                    </a:graphicData>
                  </a:graphic>
                </wp:inline>
              </w:drawing>
            </w:r>
          </w:p>
        </w:tc>
      </w:tr>
      <w:tr w:rsidR="009B16A7" w:rsidRPr="00412679" w:rsidTr="009B16A7">
        <w:tc>
          <w:tcPr>
            <w:tcW w:w="8720" w:type="dxa"/>
          </w:tcPr>
          <w:p w:rsidR="009B16A7" w:rsidRPr="00412679" w:rsidRDefault="009B16A7" w:rsidP="00B67CCE">
            <w:pPr>
              <w:spacing w:line="240" w:lineRule="auto"/>
              <w:rPr>
                <w:sz w:val="20"/>
                <w:szCs w:val="20"/>
              </w:rPr>
            </w:pPr>
            <w:r w:rsidRPr="00412679">
              <w:rPr>
                <w:sz w:val="20"/>
                <w:szCs w:val="20"/>
              </w:rPr>
              <w:t>Fonte: Resultado da Pesquisa</w:t>
            </w:r>
          </w:p>
        </w:tc>
      </w:tr>
    </w:tbl>
    <w:p w:rsidR="009B16A7" w:rsidRDefault="009B16A7" w:rsidP="00B67CCE">
      <w:pPr>
        <w:spacing w:line="240" w:lineRule="auto"/>
      </w:pPr>
    </w:p>
    <w:p w:rsidR="009B16A7" w:rsidRDefault="009B16A7" w:rsidP="00B67CCE">
      <w:pPr>
        <w:spacing w:line="240" w:lineRule="auto"/>
      </w:pPr>
    </w:p>
    <w:p w:rsidR="009B16A7" w:rsidRDefault="009B16A7" w:rsidP="00B67CCE">
      <w:pPr>
        <w:spacing w:line="240" w:lineRule="auto"/>
        <w:rPr>
          <w:b/>
        </w:rPr>
      </w:pPr>
      <w:r w:rsidRPr="009B16A7">
        <w:rPr>
          <w:b/>
        </w:rPr>
        <w:t>2. Histórico Recente da Fragmentação Geopolítica Nacional</w:t>
      </w:r>
    </w:p>
    <w:p w:rsidR="00FF1EE2" w:rsidRPr="009B16A7" w:rsidRDefault="00FF1EE2" w:rsidP="00B67CCE">
      <w:pPr>
        <w:spacing w:line="240" w:lineRule="auto"/>
        <w:rPr>
          <w:b/>
        </w:rPr>
      </w:pPr>
    </w:p>
    <w:p w:rsidR="00CA15BE" w:rsidRDefault="00BE3955" w:rsidP="00B67CCE">
      <w:pPr>
        <w:spacing w:line="240" w:lineRule="auto"/>
      </w:pPr>
      <w:r>
        <w:t xml:space="preserve">No fim da década de 1980, o Brasil saía de uma ditadura militar que durara mais de 20 anos. </w:t>
      </w:r>
      <w:r w:rsidR="00A11DBA">
        <w:t>Assim c</w:t>
      </w:r>
      <w:r>
        <w:t>o</w:t>
      </w:r>
      <w:r w:rsidRPr="00476C6C">
        <w:t>mo as demais experiências internacionais, no país o histórico de concentração estatal fez com que a</w:t>
      </w:r>
      <w:r w:rsidR="00A11DBA" w:rsidRPr="00476C6C">
        <w:t xml:space="preserve"> Assembleia Constituinte de 1986</w:t>
      </w:r>
      <w:r w:rsidR="00476C6C" w:rsidRPr="00476C6C">
        <w:t>levasse consigo certa</w:t>
      </w:r>
      <w:r w:rsidR="00CA15BE" w:rsidRPr="00476C6C">
        <w:t>aversão</w:t>
      </w:r>
      <w:r w:rsidR="00CA15BE">
        <w:t xml:space="preserve"> a qualquer ideia centralizadora. </w:t>
      </w:r>
      <w:r w:rsidR="00A11DBA">
        <w:t>Dessa forma</w:t>
      </w:r>
      <w:r w:rsidR="00CA15BE">
        <w:t xml:space="preserve">, a </w:t>
      </w:r>
      <w:r w:rsidR="00585F44">
        <w:t xml:space="preserve">elaboração da nova </w:t>
      </w:r>
      <w:r w:rsidR="00651EFA">
        <w:t>C</w:t>
      </w:r>
      <w:r w:rsidR="00585F44">
        <w:t xml:space="preserve">onstituição </w:t>
      </w:r>
      <w:r w:rsidR="00CA15BE">
        <w:t xml:space="preserve">de 1988 </w:t>
      </w:r>
      <w:r w:rsidR="00A11DBA">
        <w:t xml:space="preserve">reacendeu o debate </w:t>
      </w:r>
      <w:r w:rsidR="00585F44">
        <w:t xml:space="preserve">político-econômico </w:t>
      </w:r>
      <w:r w:rsidR="00A11DBA">
        <w:t>d</w:t>
      </w:r>
      <w:r w:rsidR="00585F44">
        <w:t xml:space="preserve">a questão </w:t>
      </w:r>
      <w:r w:rsidR="00651EFA">
        <w:t>federativa no P</w:t>
      </w:r>
      <w:r w:rsidR="00585F44">
        <w:t xml:space="preserve">aís. </w:t>
      </w:r>
    </w:p>
    <w:p w:rsidR="009B16A7" w:rsidRDefault="009B16A7" w:rsidP="00B67CCE">
      <w:pPr>
        <w:spacing w:line="240" w:lineRule="auto"/>
      </w:pPr>
    </w:p>
    <w:p w:rsidR="00CA15BE" w:rsidRDefault="00CA15BE" w:rsidP="00B67CCE">
      <w:pPr>
        <w:spacing w:line="240" w:lineRule="auto"/>
      </w:pPr>
      <w:r>
        <w:t>Como apontado por Souza (1998, 2001) e Affonso (1994)</w:t>
      </w:r>
      <w:r w:rsidR="00651EFA">
        <w:t>,</w:t>
      </w:r>
      <w:r>
        <w:t xml:space="preserve"> no Brasil ocorre um </w:t>
      </w:r>
      <w:r w:rsidR="00651EFA">
        <w:t>f</w:t>
      </w:r>
      <w:r>
        <w:t xml:space="preserve">ederalismo “às avessas”, pois diferentemente </w:t>
      </w:r>
      <w:r w:rsidRPr="00476C6C">
        <w:t>do padrão dos Estados Unidos,</w:t>
      </w:r>
      <w:r w:rsidR="00F9393C">
        <w:t>em que</w:t>
      </w:r>
      <w:r w:rsidR="00651EFA">
        <w:t xml:space="preserve"> as unidades da F</w:t>
      </w:r>
      <w:r>
        <w:t>ederação, com diferentes ideologias, se uniram para formar um país (Estado), no Brasil o Estado</w:t>
      </w:r>
      <w:r w:rsidR="00F9393C">
        <w:t>,</w:t>
      </w:r>
      <w:r>
        <w:t xml:space="preserve"> para garantir a continuação da agenda política vigente, decidiu pela federalização brasileira. </w:t>
      </w:r>
    </w:p>
    <w:p w:rsidR="009B16A7" w:rsidRDefault="009B16A7" w:rsidP="00B67CCE">
      <w:pPr>
        <w:spacing w:line="240" w:lineRule="auto"/>
      </w:pPr>
    </w:p>
    <w:p w:rsidR="00A11DBA" w:rsidRDefault="00CA15BE" w:rsidP="00B67CCE">
      <w:pPr>
        <w:spacing w:line="240" w:lineRule="auto"/>
      </w:pPr>
      <w:r>
        <w:t>A Constituição Brasileira de 1988 não modificou esse caráte</w:t>
      </w:r>
      <w:r w:rsidRPr="00476C6C">
        <w:t>r</w:t>
      </w:r>
      <w:r w:rsidR="00476C6C" w:rsidRPr="00476C6C">
        <w:t>, visto o</w:t>
      </w:r>
      <w:r w:rsidRPr="00BE3955">
        <w:t>Art. 1º</w:t>
      </w:r>
      <w:r>
        <w:t xml:space="preserve"> quediz </w:t>
      </w:r>
      <w:r w:rsidR="00F9393C">
        <w:t>que “a</w:t>
      </w:r>
      <w:r>
        <w:t xml:space="preserve"> República Federativa do Brasil será</w:t>
      </w:r>
      <w:r w:rsidRPr="00BE3955">
        <w:t xml:space="preserve"> formada pela união indissolúvel dos Estados e Municípios e do Distrito </w:t>
      </w:r>
      <w:r w:rsidRPr="00476C6C">
        <w:t>Federal</w:t>
      </w:r>
      <w:r w:rsidR="00476C6C" w:rsidRPr="00476C6C">
        <w:t>”,s</w:t>
      </w:r>
      <w:r w:rsidRPr="00476C6C">
        <w:t>endo</w:t>
      </w:r>
      <w:r>
        <w:t xml:space="preserve"> que apenas o </w:t>
      </w:r>
      <w:r w:rsidR="00F9393C">
        <w:t>Art. 25</w:t>
      </w:r>
      <w:r>
        <w:t>irá apontar que “o</w:t>
      </w:r>
      <w:r w:rsidRPr="00BE3955">
        <w:t>s Estados organizam-se e regem-se pelas Constituições e leis que adotarem, observados os princípios desta Constituição</w:t>
      </w:r>
      <w:r>
        <w:t>”</w:t>
      </w:r>
      <w:r w:rsidRPr="00BE3955">
        <w:t>.</w:t>
      </w:r>
      <w:r>
        <w:t xml:space="preserve"> Apesar de uma criação “artificial”, o federalismo no Brasil passou por diferentes regimes e conseguiu sobreviver (S</w:t>
      </w:r>
      <w:r w:rsidR="00F9393C">
        <w:t>ouza</w:t>
      </w:r>
      <w:r>
        <w:t>, 2001).</w:t>
      </w:r>
    </w:p>
    <w:p w:rsidR="00F9393C" w:rsidRDefault="00F9393C" w:rsidP="00B67CCE">
      <w:pPr>
        <w:spacing w:line="240" w:lineRule="auto"/>
      </w:pPr>
    </w:p>
    <w:p w:rsidR="002C367B" w:rsidRDefault="002C367B" w:rsidP="00B67CCE">
      <w:pPr>
        <w:spacing w:line="240" w:lineRule="auto"/>
      </w:pPr>
      <w:r>
        <w:t>Serra e Afonso (1999) fazem um breve h</w:t>
      </w:r>
      <w:r w:rsidR="00F9393C">
        <w:t>istórico dessas mudanças como a altern</w:t>
      </w:r>
      <w:r w:rsidR="000C3B8E">
        <w:t>â</w:t>
      </w:r>
      <w:r w:rsidR="00F9393C">
        <w:t xml:space="preserve">ncia entre períodos de </w:t>
      </w:r>
      <w:r>
        <w:t>descentralização</w:t>
      </w:r>
      <w:r w:rsidR="00F9393C">
        <w:t xml:space="preserve"> –durante</w:t>
      </w:r>
      <w:r>
        <w:t xml:space="preserve"> a República Velha e </w:t>
      </w:r>
      <w:r w:rsidR="00F9393C">
        <w:t>o</w:t>
      </w:r>
      <w:r>
        <w:t xml:space="preserve"> pós-Segunda Guerra</w:t>
      </w:r>
      <w:r w:rsidR="00F9393C">
        <w:t xml:space="preserve"> –</w:t>
      </w:r>
      <w:r>
        <w:t xml:space="preserve"> e períodos de centralização </w:t>
      </w:r>
      <w:r w:rsidR="00F9393C">
        <w:t xml:space="preserve">– </w:t>
      </w:r>
      <w:r>
        <w:t>como na Era Vargas e na Ditadura Militar de 1964-1988. Essas mudanças, entretanto, não se deram de maneira geral no caráter territorial, mas tiver</w:t>
      </w:r>
      <w:r w:rsidR="00F9393C">
        <w:t>am foco na estrutura fiscal do P</w:t>
      </w:r>
      <w:r>
        <w:t>aís.</w:t>
      </w:r>
    </w:p>
    <w:p w:rsidR="009B16A7" w:rsidRDefault="009B16A7" w:rsidP="00B67CCE">
      <w:pPr>
        <w:spacing w:line="240" w:lineRule="auto"/>
      </w:pPr>
    </w:p>
    <w:p w:rsidR="00CA15BE" w:rsidRPr="00CA15BE" w:rsidRDefault="00F9393C" w:rsidP="00B67CCE">
      <w:pPr>
        <w:spacing w:line="240" w:lineRule="auto"/>
      </w:pPr>
      <w:r>
        <w:lastRenderedPageBreak/>
        <w:t>A criação de novos E</w:t>
      </w:r>
      <w:r w:rsidR="00A11DBA">
        <w:t xml:space="preserve">stados está determinada no Art. 18 da Constituição, em seu parágrafo 3º, tal que: </w:t>
      </w:r>
      <w:r w:rsidR="00A11DBA" w:rsidRPr="00AD472C">
        <w:rPr>
          <w:i/>
        </w:rPr>
        <w:t>“</w:t>
      </w:r>
      <w:bookmarkStart w:id="0" w:name="18§3"/>
      <w:bookmarkEnd w:id="0"/>
      <w:r w:rsidRPr="00AD472C">
        <w:rPr>
          <w:i/>
        </w:rPr>
        <w:t>o</w:t>
      </w:r>
      <w:r w:rsidR="00CA15BE" w:rsidRPr="00AD472C">
        <w:rPr>
          <w:i/>
        </w:rPr>
        <w:t>s Estados podem incorporar-se entre si, subdividir-se ou desmembrar-se para se anexarem a outros, ou formarem novos Estados ou Territórios Federais, mediante aprovação da população diretamente interessada, através de plebiscito, e do Congresso Nacional, por lei complementar.</w:t>
      </w:r>
      <w:r w:rsidR="00A11DBA" w:rsidRPr="00AD472C">
        <w:rPr>
          <w:i/>
        </w:rPr>
        <w:t>”</w:t>
      </w:r>
    </w:p>
    <w:p w:rsidR="009B16A7" w:rsidRDefault="009B16A7" w:rsidP="00B67CCE">
      <w:pPr>
        <w:spacing w:line="240" w:lineRule="auto"/>
      </w:pPr>
    </w:p>
    <w:p w:rsidR="00EF6E92" w:rsidRDefault="00EF6E92" w:rsidP="00B67CCE">
      <w:pPr>
        <w:spacing w:line="240" w:lineRule="auto"/>
      </w:pPr>
      <w:r>
        <w:t>No foco do debate sobre o federalismo</w:t>
      </w:r>
      <w:r w:rsidR="00F9393C">
        <w:t>,</w:t>
      </w:r>
      <w:r>
        <w:t xml:space="preserve"> três pontos se destacam: </w:t>
      </w:r>
      <w:r w:rsidR="00F9393C">
        <w:t xml:space="preserve">(i) a questão fiscal;(ii) a </w:t>
      </w:r>
      <w:r>
        <w:t>representação na Assembleia</w:t>
      </w:r>
      <w:r w:rsidR="00F9393C">
        <w:t xml:space="preserve">; </w:t>
      </w:r>
      <w:r w:rsidRPr="003025F6">
        <w:t xml:space="preserve">e </w:t>
      </w:r>
      <w:r w:rsidR="00F9393C">
        <w:t xml:space="preserve">(iii) o </w:t>
      </w:r>
      <w:r w:rsidRPr="003025F6">
        <w:t xml:space="preserve">aumento da máquina estatal. O primeiro ponto é </w:t>
      </w:r>
      <w:r w:rsidRPr="00476C6C">
        <w:t>importante,</w:t>
      </w:r>
      <w:r w:rsidRPr="003025F6">
        <w:t xml:space="preserve"> pois</w:t>
      </w:r>
      <w:r w:rsidR="00F9393C">
        <w:t>,</w:t>
      </w:r>
      <w:r w:rsidRPr="003025F6">
        <w:t xml:space="preserve"> co</w:t>
      </w:r>
      <w:r>
        <w:t>mo extensivamente discutido por Serr</w:t>
      </w:r>
      <w:r w:rsidR="00F9393C">
        <w:t>a e Afonso (1999), Souza (1998) e</w:t>
      </w:r>
      <w:r>
        <w:t xml:space="preserve"> Affonso (1994</w:t>
      </w:r>
      <w:r w:rsidR="00A11DBA">
        <w:t xml:space="preserve">, </w:t>
      </w:r>
      <w:r>
        <w:t>2000)</w:t>
      </w:r>
      <w:r w:rsidR="00F9393C">
        <w:t>,</w:t>
      </w:r>
      <w:r>
        <w:t xml:space="preserve"> com a descentralizaçã</w:t>
      </w:r>
      <w:r w:rsidR="00F9393C">
        <w:t>o do governo os E</w:t>
      </w:r>
      <w:r>
        <w:t>stados passam a ter maior importância, principalmente na arrecadação tributária e gastos sociais. Porém não sai da pauta nacional a quest</w:t>
      </w:r>
      <w:r w:rsidR="00F9393C">
        <w:t>ão da desigualdade regional no P</w:t>
      </w:r>
      <w:r>
        <w:t xml:space="preserve">aís, sendo que os Fundos de Participação, que representam os repasses </w:t>
      </w:r>
      <w:r w:rsidR="00F9393C">
        <w:t>do Governo F</w:t>
      </w:r>
      <w:r>
        <w:t>ederal para a esfera estadual</w:t>
      </w:r>
      <w:r w:rsidR="003025F6">
        <w:t>, t</w:t>
      </w:r>
      <w:r w:rsidR="00F9393C">
        <w:t>ê</w:t>
      </w:r>
      <w:r w:rsidR="003025F6">
        <w:t>m importantepapel a ser cumprido, tal que</w:t>
      </w:r>
      <w:r w:rsidR="00F9393C">
        <w:t xml:space="preserve"> os E</w:t>
      </w:r>
      <w:r w:rsidR="003025F6">
        <w:t xml:space="preserve">stados que menos arrecadam são os </w:t>
      </w:r>
      <w:r w:rsidR="00F9393C">
        <w:t>que recebem maiores participações</w:t>
      </w:r>
      <w:r w:rsidR="003025F6">
        <w:t>.</w:t>
      </w:r>
    </w:p>
    <w:p w:rsidR="009B16A7" w:rsidRDefault="009B16A7" w:rsidP="00B67CCE">
      <w:pPr>
        <w:spacing w:line="240" w:lineRule="auto"/>
      </w:pPr>
    </w:p>
    <w:p w:rsidR="003025F6" w:rsidRDefault="003025F6" w:rsidP="00B67CCE">
      <w:pPr>
        <w:spacing w:line="240" w:lineRule="auto"/>
      </w:pPr>
      <w:r>
        <w:t xml:space="preserve">Outro ponto envolvendo a questão tributária é a </w:t>
      </w:r>
      <w:r w:rsidR="00A11DBA">
        <w:t>guerra fiscal.D</w:t>
      </w:r>
      <w:r>
        <w:t xml:space="preserve">ada a perda da importância vertical do sistema federativo para uma orientação mais horizontal, os </w:t>
      </w:r>
      <w:r w:rsidR="00F9393C">
        <w:t>E</w:t>
      </w:r>
      <w:r>
        <w:t>stados passa</w:t>
      </w:r>
      <w:r w:rsidR="00F9393C">
        <w:t>m a ter o controle dos impostos</w:t>
      </w:r>
      <w:r w:rsidR="00A11DBA">
        <w:t xml:space="preserve">de maneira </w:t>
      </w:r>
      <w:r w:rsidR="00F9393C">
        <w:t xml:space="preserve">tal </w:t>
      </w:r>
      <w:r w:rsidR="00A11DBA">
        <w:t>que</w:t>
      </w:r>
      <w:r w:rsidR="00F9393C">
        <w:t>,</w:t>
      </w:r>
      <w:r>
        <w:t xml:space="preserve"> para garantir </w:t>
      </w:r>
      <w:r w:rsidR="00F9393C">
        <w:t>seu</w:t>
      </w:r>
      <w:r>
        <w:t xml:space="preserve"> desenvolvimento econômico, ocorre</w:t>
      </w:r>
      <w:r w:rsidR="00F9393C">
        <w:t>mmovimentos</w:t>
      </w:r>
      <w:r w:rsidR="00A11DBA">
        <w:t>de redução das alíquotas</w:t>
      </w:r>
      <w:r w:rsidR="00F9393C">
        <w:t xml:space="preserve"> tributárias</w:t>
      </w:r>
      <w:r w:rsidR="00A11DBA">
        <w:t xml:space="preserve"> para atração de diferentes atividades econômicas</w:t>
      </w:r>
      <w:r w:rsidR="00F9393C">
        <w:t>(Serra e Afonso, 1999; Souza, 1998; Affonso, 1</w:t>
      </w:r>
      <w:r w:rsidR="00476C6C">
        <w:t>994, 2000).</w:t>
      </w:r>
    </w:p>
    <w:p w:rsidR="009B16A7" w:rsidRDefault="009B16A7" w:rsidP="00B67CCE">
      <w:pPr>
        <w:spacing w:line="240" w:lineRule="auto"/>
      </w:pPr>
    </w:p>
    <w:p w:rsidR="003025F6" w:rsidRDefault="003025F6" w:rsidP="00B67CCE">
      <w:pPr>
        <w:spacing w:line="240" w:lineRule="auto"/>
      </w:pPr>
      <w:r>
        <w:t xml:space="preserve">A questão da representação também é de grande interesse quando se </w:t>
      </w:r>
      <w:r w:rsidR="00F9393C">
        <w:t>discuteo aumento do número de E</w:t>
      </w:r>
      <w:r>
        <w:t>stados. A Constituição de 1</w:t>
      </w:r>
      <w:r w:rsidR="00F9393C">
        <w:t>988 em seus Art. 45 e 46 define</w:t>
      </w:r>
      <w:r>
        <w:t xml:space="preserve"> que</w:t>
      </w:r>
      <w:r w:rsidR="00F9393C">
        <w:t xml:space="preserve"> o número de deputados de cada E</w:t>
      </w:r>
      <w:r>
        <w:t>stado será proporcional à população, não podendo ser menor que oito e nem maior que setenta deputados, enq</w:t>
      </w:r>
      <w:r w:rsidR="00A11DBA">
        <w:t>uanto</w:t>
      </w:r>
      <w:r>
        <w:t xml:space="preserve"> cada </w:t>
      </w:r>
      <w:r w:rsidR="00F9393C">
        <w:t>E</w:t>
      </w:r>
      <w:r>
        <w:t xml:space="preserve">stado terá três senadores. Essa divisão faz com que </w:t>
      </w:r>
      <w:r w:rsidR="00156F72">
        <w:t>E</w:t>
      </w:r>
      <w:r>
        <w:t xml:space="preserve">stados economicamente mais importantes percam importância relativa no </w:t>
      </w:r>
      <w:r w:rsidR="00156F72">
        <w:t>C</w:t>
      </w:r>
      <w:r>
        <w:t xml:space="preserve">ongresso. Souza (1998) evidencia que o </w:t>
      </w:r>
      <w:r w:rsidR="00156F72">
        <w:t>S</w:t>
      </w:r>
      <w:r>
        <w:t>udeste possuía 46% do eleitorado, porém apenas 33,6% de representação.</w:t>
      </w:r>
    </w:p>
    <w:p w:rsidR="009B16A7" w:rsidRDefault="009B16A7" w:rsidP="00B67CCE">
      <w:pPr>
        <w:spacing w:line="240" w:lineRule="auto"/>
      </w:pPr>
    </w:p>
    <w:p w:rsidR="00917B7B" w:rsidRDefault="00156F72" w:rsidP="00B67CCE">
      <w:pPr>
        <w:spacing w:line="240" w:lineRule="auto"/>
      </w:pPr>
      <w:r>
        <w:t>O aumento dos custos da máquina estatal pode ser visto como</w:t>
      </w:r>
      <w:r w:rsidR="00A11DBA">
        <w:t xml:space="preserve"> consequência </w:t>
      </w:r>
      <w:r>
        <w:t xml:space="preserve">imediata da fragmentação geopolítica, uma vez </w:t>
      </w:r>
      <w:r w:rsidR="00A11DBA">
        <w:t>que</w:t>
      </w:r>
      <w:r>
        <w:t>,por um lado, o aumento no número</w:t>
      </w:r>
      <w:r w:rsidR="00C93FBD">
        <w:t xml:space="preserve">de </w:t>
      </w:r>
      <w:r w:rsidR="00A11DBA">
        <w:t>deputados e senadores</w:t>
      </w:r>
      <w:r>
        <w:t xml:space="preserve"> gera aumentos diretos e indiretos no âmbito do Legislativo</w:t>
      </w:r>
      <w:r w:rsidR="00003401">
        <w:t>, e</w:t>
      </w:r>
      <w:r>
        <w:t>, por outro lado,os novos Estados devem estruturar-se com a</w:t>
      </w:r>
      <w:r w:rsidR="00A11DBA" w:rsidRPr="00476C6C">
        <w:t>cria</w:t>
      </w:r>
      <w:r>
        <w:t xml:space="preserve">çãodas </w:t>
      </w:r>
      <w:r w:rsidR="00A11DBA" w:rsidRPr="00476C6C">
        <w:t>esferas executiva, legislativa e judiciária</w:t>
      </w:r>
      <w:r>
        <w:t xml:space="preserve"> próprias</w:t>
      </w:r>
      <w:r w:rsidR="00A11DBA" w:rsidRPr="00476C6C">
        <w:t xml:space="preserve">, o que também </w:t>
      </w:r>
      <w:r w:rsidR="00476C6C" w:rsidRPr="00476C6C">
        <w:t>levaria ao aumento</w:t>
      </w:r>
      <w:r w:rsidR="00A11DBA">
        <w:t xml:space="preserve"> as despesas governamentais para </w:t>
      </w:r>
      <w:r>
        <w:t xml:space="preserve">sua </w:t>
      </w:r>
      <w:r w:rsidR="00A11DBA">
        <w:t>sustentação</w:t>
      </w:r>
      <w:r>
        <w:t>.</w:t>
      </w:r>
    </w:p>
    <w:p w:rsidR="009B16A7" w:rsidRDefault="009B16A7" w:rsidP="00B67CCE">
      <w:pPr>
        <w:spacing w:line="240" w:lineRule="auto"/>
      </w:pPr>
    </w:p>
    <w:p w:rsidR="00424851" w:rsidRDefault="00003401" w:rsidP="00B67CCE">
      <w:pPr>
        <w:spacing w:line="240" w:lineRule="auto"/>
      </w:pPr>
      <w:r>
        <w:t>Para entender a atual divisão</w:t>
      </w:r>
      <w:r w:rsidR="00F207E2">
        <w:t xml:space="preserve"> do território brasileiro</w:t>
      </w:r>
      <w:r>
        <w:t xml:space="preserve">, </w:t>
      </w:r>
      <w:r w:rsidR="00156F72">
        <w:t>pode-se remetera</w:t>
      </w:r>
      <w:r>
        <w:t xml:space="preserve">o </w:t>
      </w:r>
      <w:r w:rsidR="00156F72">
        <w:t>G</w:t>
      </w:r>
      <w:r w:rsidR="00F207E2">
        <w:t>overno de Getúlio Vargas com os desmembramentos dos atuais estados do Acre, Rondônia, Roraima</w:t>
      </w:r>
      <w:r w:rsidR="00424851">
        <w:t xml:space="preserve"> e Amapá</w:t>
      </w:r>
      <w:r w:rsidR="00156F72">
        <w:t>.</w:t>
      </w:r>
      <w:r w:rsidR="00424851">
        <w:rPr>
          <w:rStyle w:val="Refdenotaderodap"/>
        </w:rPr>
        <w:footnoteReference w:id="3"/>
      </w:r>
      <w:r w:rsidR="00424851">
        <w:t xml:space="preserve"> Com a </w:t>
      </w:r>
      <w:r w:rsidR="00156F72">
        <w:t>construção de Brasília e a transferência</w:t>
      </w:r>
      <w:r w:rsidR="00424851">
        <w:t xml:space="preserve"> do Distrito Federal  para </w:t>
      </w:r>
      <w:r w:rsidR="00156F72">
        <w:t>o Centro-Oeste</w:t>
      </w:r>
      <w:r w:rsidR="00424851">
        <w:t xml:space="preserve"> em 1960, o antigo D</w:t>
      </w:r>
      <w:r w:rsidR="00671F4E">
        <w:t>istrito Federal</w:t>
      </w:r>
      <w:r w:rsidR="00424851">
        <w:t xml:space="preserve"> foi elevado à categoria de </w:t>
      </w:r>
      <w:r w:rsidR="00156F72">
        <w:t>E</w:t>
      </w:r>
      <w:r w:rsidR="00424851">
        <w:t xml:space="preserve">stado, formando assim o </w:t>
      </w:r>
      <w:r w:rsidR="00156F72">
        <w:t>E</w:t>
      </w:r>
      <w:r w:rsidR="00424851">
        <w:t xml:space="preserve">stado da Guanabara que era composto pelo município do Rio de Janeiro e sua área rural. </w:t>
      </w:r>
    </w:p>
    <w:p w:rsidR="009B16A7" w:rsidRDefault="009B16A7" w:rsidP="00B67CCE">
      <w:pPr>
        <w:spacing w:line="240" w:lineRule="auto"/>
      </w:pPr>
    </w:p>
    <w:p w:rsidR="008B0BA8" w:rsidRDefault="00424851" w:rsidP="00B67CCE">
      <w:pPr>
        <w:spacing w:line="240" w:lineRule="auto"/>
      </w:pPr>
      <w:r>
        <w:t>Na década de 1970</w:t>
      </w:r>
      <w:r w:rsidR="00156F72">
        <w:t>,</w:t>
      </w:r>
      <w:r>
        <w:t xml:space="preserve"> o </w:t>
      </w:r>
      <w:r w:rsidR="00156F72">
        <w:t>E</w:t>
      </w:r>
      <w:r>
        <w:t xml:space="preserve">stado da Guanabara foi incorporado ao do Rio de Janeiro. Os territórios do Acre e Rondônia foram elevados à categoria de </w:t>
      </w:r>
      <w:r w:rsidR="00156F72">
        <w:t>E</w:t>
      </w:r>
      <w:r>
        <w:t xml:space="preserve">stados ainda durante a ditadura militar, sendo que Roraima e Amapá apenas na constituição de 1988. A Constituição de 1988 ainda desmembrou o território </w:t>
      </w:r>
      <w:r w:rsidR="00156F72">
        <w:t xml:space="preserve">do Estado </w:t>
      </w:r>
      <w:r>
        <w:t xml:space="preserve">de Goiás em dois, tal que a porção norte do </w:t>
      </w:r>
      <w:r w:rsidR="00156F72">
        <w:t>E</w:t>
      </w:r>
      <w:r>
        <w:t xml:space="preserve">stado formasse o atual estado do Tocantins. </w:t>
      </w:r>
    </w:p>
    <w:p w:rsidR="00001E96" w:rsidRDefault="00001E96" w:rsidP="00B67CCE">
      <w:pPr>
        <w:spacing w:line="240" w:lineRule="auto"/>
      </w:pPr>
    </w:p>
    <w:p w:rsidR="00086F54" w:rsidRDefault="00086F54" w:rsidP="00B67CCE">
      <w:pPr>
        <w:spacing w:line="240" w:lineRule="auto"/>
      </w:pPr>
    </w:p>
    <w:p w:rsidR="00587BE4" w:rsidRDefault="00587BE4" w:rsidP="00B67CCE">
      <w:pPr>
        <w:pStyle w:val="PargrafodaLista"/>
        <w:spacing w:line="240" w:lineRule="auto"/>
        <w:ind w:left="0"/>
        <w:rPr>
          <w:b/>
        </w:rPr>
      </w:pPr>
    </w:p>
    <w:p w:rsidR="00587BE4" w:rsidRDefault="00587BE4" w:rsidP="00B67CCE">
      <w:pPr>
        <w:pStyle w:val="PargrafodaLista"/>
        <w:spacing w:line="240" w:lineRule="auto"/>
        <w:ind w:left="0"/>
        <w:rPr>
          <w:b/>
        </w:rPr>
      </w:pPr>
    </w:p>
    <w:p w:rsidR="00587BE4" w:rsidRDefault="00587BE4" w:rsidP="00B67CCE">
      <w:pPr>
        <w:pStyle w:val="PargrafodaLista"/>
        <w:spacing w:line="240" w:lineRule="auto"/>
        <w:ind w:left="0"/>
        <w:rPr>
          <w:b/>
        </w:rPr>
      </w:pPr>
    </w:p>
    <w:p w:rsidR="00587BE4" w:rsidRDefault="00587BE4" w:rsidP="00B67CCE">
      <w:pPr>
        <w:pStyle w:val="PargrafodaLista"/>
        <w:spacing w:line="240" w:lineRule="auto"/>
        <w:ind w:left="0"/>
        <w:rPr>
          <w:b/>
        </w:rPr>
      </w:pPr>
    </w:p>
    <w:p w:rsidR="002B3F80" w:rsidRPr="00774CDD" w:rsidRDefault="00C93FBD" w:rsidP="00B67CCE">
      <w:pPr>
        <w:pStyle w:val="PargrafodaLista"/>
        <w:spacing w:line="240" w:lineRule="auto"/>
        <w:ind w:left="0"/>
        <w:rPr>
          <w:b/>
        </w:rPr>
      </w:pPr>
      <w:r>
        <w:rPr>
          <w:b/>
        </w:rPr>
        <w:lastRenderedPageBreak/>
        <w:t>3</w:t>
      </w:r>
      <w:r w:rsidR="00FE0E01">
        <w:rPr>
          <w:b/>
        </w:rPr>
        <w:t>. Contribuição Produtiva das Novas Unidades da Federação</w:t>
      </w:r>
    </w:p>
    <w:p w:rsidR="009956AE" w:rsidRDefault="009956AE" w:rsidP="00B67CCE">
      <w:pPr>
        <w:pStyle w:val="PargrafodaLista"/>
        <w:spacing w:line="240" w:lineRule="auto"/>
        <w:ind w:left="0"/>
        <w:rPr>
          <w:i/>
        </w:rPr>
      </w:pPr>
    </w:p>
    <w:p w:rsidR="00024B48" w:rsidRPr="008F6EFF" w:rsidRDefault="00C93FBD" w:rsidP="00B67CCE">
      <w:pPr>
        <w:pStyle w:val="PargrafodaLista"/>
        <w:spacing w:line="240" w:lineRule="auto"/>
        <w:ind w:left="0"/>
        <w:rPr>
          <w:b/>
        </w:rPr>
      </w:pPr>
      <w:r>
        <w:rPr>
          <w:b/>
        </w:rPr>
        <w:t>3</w:t>
      </w:r>
      <w:r w:rsidR="009956AE" w:rsidRPr="008F6EFF">
        <w:rPr>
          <w:b/>
        </w:rPr>
        <w:t xml:space="preserve">.1. </w:t>
      </w:r>
      <w:r w:rsidR="00024B48" w:rsidRPr="008F6EFF">
        <w:rPr>
          <w:b/>
        </w:rPr>
        <w:t>Método de Extração</w:t>
      </w:r>
      <w:r w:rsidR="008C44B3" w:rsidRPr="008F6EFF">
        <w:rPr>
          <w:rStyle w:val="Refdenotaderodap"/>
          <w:b/>
        </w:rPr>
        <w:footnoteReference w:id="4"/>
      </w:r>
    </w:p>
    <w:p w:rsidR="008C44B3" w:rsidRDefault="008C44B3" w:rsidP="00B67CCE">
      <w:pPr>
        <w:spacing w:line="240" w:lineRule="auto"/>
        <w:rPr>
          <w:szCs w:val="23"/>
        </w:rPr>
      </w:pPr>
    </w:p>
    <w:p w:rsidR="008C44B3" w:rsidRDefault="008C44B3" w:rsidP="00B67CCE">
      <w:pPr>
        <w:spacing w:line="240" w:lineRule="auto"/>
        <w:rPr>
          <w:szCs w:val="23"/>
        </w:rPr>
      </w:pPr>
      <w:r>
        <w:rPr>
          <w:szCs w:val="23"/>
        </w:rPr>
        <w:t xml:space="preserve">Considere o caso geral de um modelo de insumo-produto inter-regional com </w:t>
      </w:r>
      <w:r>
        <w:rPr>
          <w:i/>
          <w:szCs w:val="23"/>
        </w:rPr>
        <w:t>N</w:t>
      </w:r>
      <w:r>
        <w:rPr>
          <w:szCs w:val="23"/>
        </w:rPr>
        <w:t xml:space="preserve"> regiões e </w:t>
      </w:r>
      <w:r>
        <w:rPr>
          <w:i/>
          <w:szCs w:val="23"/>
        </w:rPr>
        <w:t>n</w:t>
      </w:r>
      <w:r>
        <w:rPr>
          <w:szCs w:val="23"/>
        </w:rPr>
        <w:t xml:space="preserve"> setores produtivos em cada região.</w:t>
      </w:r>
      <w:r>
        <w:rPr>
          <w:rStyle w:val="Refdenotaderodap"/>
          <w:szCs w:val="23"/>
        </w:rPr>
        <w:footnoteReference w:id="5"/>
      </w:r>
      <w:r>
        <w:rPr>
          <w:szCs w:val="23"/>
        </w:rPr>
        <w:t xml:space="preserve"> O modelo é dado por:</w:t>
      </w:r>
    </w:p>
    <w:p w:rsidR="008F6EFF" w:rsidRDefault="008F6EFF" w:rsidP="00B67CCE">
      <w:pPr>
        <w:spacing w:line="240" w:lineRule="auto"/>
        <w:rPr>
          <w:rFonts w:eastAsia="Times New Roman" w:cs="Times New Roman"/>
          <w:position w:val="-10"/>
          <w:szCs w:val="23"/>
        </w:rPr>
      </w:pPr>
    </w:p>
    <w:p w:rsidR="008C44B3" w:rsidRDefault="006761F2" w:rsidP="00B67CCE">
      <w:pPr>
        <w:spacing w:line="240" w:lineRule="auto"/>
        <w:rPr>
          <w:szCs w:val="23"/>
        </w:rPr>
      </w:pPr>
      <w:r w:rsidRPr="006761F2">
        <w:rPr>
          <w:rFonts w:eastAsia="Times New Roman" w:cs="Times New Roman"/>
          <w:position w:val="-10"/>
          <w:szCs w:val="23"/>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1pt;height:15.9pt" fillcolor="window">
            <v:imagedata r:id="rId9" o:title=""/>
          </v:shape>
        </w:pict>
      </w:r>
      <w:r w:rsidR="008C44B3">
        <w:rPr>
          <w:szCs w:val="23"/>
        </w:rPr>
        <w:tab/>
      </w:r>
      <w:r w:rsidR="008C44B3">
        <w:rPr>
          <w:szCs w:val="23"/>
        </w:rPr>
        <w:tab/>
      </w:r>
      <w:r w:rsidR="008C44B3">
        <w:rPr>
          <w:szCs w:val="23"/>
        </w:rPr>
        <w:tab/>
      </w:r>
      <w:r w:rsidR="008C44B3">
        <w:rPr>
          <w:szCs w:val="23"/>
        </w:rPr>
        <w:tab/>
      </w:r>
      <w:r w:rsidR="008C44B3">
        <w:rPr>
          <w:szCs w:val="23"/>
        </w:rPr>
        <w:tab/>
      </w:r>
      <w:r w:rsidR="008F6EFF">
        <w:rPr>
          <w:szCs w:val="23"/>
        </w:rPr>
        <w:tab/>
      </w:r>
      <w:r w:rsidR="008F6EFF">
        <w:rPr>
          <w:szCs w:val="23"/>
        </w:rPr>
        <w:tab/>
      </w:r>
      <w:r w:rsidR="008F6EFF">
        <w:rPr>
          <w:szCs w:val="23"/>
        </w:rPr>
        <w:tab/>
        <w:t xml:space="preserve">                           (</w:t>
      </w:r>
      <w:r w:rsidR="00C93FBD">
        <w:rPr>
          <w:szCs w:val="23"/>
        </w:rPr>
        <w:t>3</w:t>
      </w:r>
      <w:r w:rsidR="008C44B3">
        <w:rPr>
          <w:szCs w:val="23"/>
        </w:rPr>
        <w:t>.1)</w:t>
      </w:r>
    </w:p>
    <w:p w:rsidR="008F6EFF" w:rsidRDefault="008F6EFF" w:rsidP="00B67CCE">
      <w:pPr>
        <w:spacing w:line="240" w:lineRule="auto"/>
        <w:rPr>
          <w:szCs w:val="23"/>
        </w:rPr>
      </w:pPr>
    </w:p>
    <w:p w:rsidR="008F6EFF" w:rsidRDefault="008C44B3" w:rsidP="00B67CCE">
      <w:pPr>
        <w:spacing w:line="240" w:lineRule="auto"/>
        <w:rPr>
          <w:b/>
          <w:szCs w:val="23"/>
        </w:rPr>
      </w:pPr>
      <w:r>
        <w:rPr>
          <w:szCs w:val="23"/>
        </w:rPr>
        <w:t>onde:</w:t>
      </w:r>
    </w:p>
    <w:p w:rsidR="008C44B3" w:rsidRDefault="008C44B3" w:rsidP="00B67CCE">
      <w:pPr>
        <w:spacing w:line="240" w:lineRule="auto"/>
        <w:rPr>
          <w:szCs w:val="23"/>
        </w:rPr>
      </w:pPr>
      <w:r>
        <w:rPr>
          <w:i/>
          <w:szCs w:val="23"/>
        </w:rPr>
        <w:t>x</w:t>
      </w:r>
      <w:r>
        <w:rPr>
          <w:szCs w:val="23"/>
        </w:rPr>
        <w:t xml:space="preserve"> – é o vetor coluna de produto com  </w:t>
      </w:r>
      <w:r>
        <w:rPr>
          <w:i/>
          <w:szCs w:val="23"/>
        </w:rPr>
        <w:t>nN</w:t>
      </w:r>
      <w:r>
        <w:rPr>
          <w:szCs w:val="23"/>
        </w:rPr>
        <w:t xml:space="preserve">-elementos.  </w:t>
      </w:r>
    </w:p>
    <w:p w:rsidR="008C44B3" w:rsidRDefault="008C44B3" w:rsidP="00B67CCE">
      <w:pPr>
        <w:spacing w:line="240" w:lineRule="auto"/>
        <w:rPr>
          <w:szCs w:val="23"/>
        </w:rPr>
      </w:pPr>
      <w:r>
        <w:rPr>
          <w:i/>
          <w:szCs w:val="23"/>
        </w:rPr>
        <w:t>A</w:t>
      </w:r>
      <w:r>
        <w:rPr>
          <w:szCs w:val="23"/>
        </w:rPr>
        <w:t xml:space="preserve"> – é a matriz (</w:t>
      </w:r>
      <w:r>
        <w:rPr>
          <w:i/>
          <w:szCs w:val="23"/>
        </w:rPr>
        <w:t>nN x nN</w:t>
      </w:r>
      <w:r>
        <w:rPr>
          <w:szCs w:val="23"/>
        </w:rPr>
        <w:t xml:space="preserve"> ) de coeficientes dos insumos.</w:t>
      </w:r>
    </w:p>
    <w:p w:rsidR="008C44B3" w:rsidRDefault="008C44B3" w:rsidP="00B67CCE">
      <w:pPr>
        <w:spacing w:line="240" w:lineRule="auto"/>
        <w:rPr>
          <w:szCs w:val="23"/>
        </w:rPr>
      </w:pPr>
      <w:r>
        <w:rPr>
          <w:i/>
          <w:szCs w:val="23"/>
        </w:rPr>
        <w:t>f –</w:t>
      </w:r>
      <w:r>
        <w:rPr>
          <w:szCs w:val="23"/>
        </w:rPr>
        <w:t xml:space="preserve"> é o vetor coluna de demanda final com  </w:t>
      </w:r>
      <w:r>
        <w:rPr>
          <w:i/>
          <w:szCs w:val="23"/>
        </w:rPr>
        <w:t>nN</w:t>
      </w:r>
      <w:r>
        <w:rPr>
          <w:szCs w:val="23"/>
        </w:rPr>
        <w:t>-elementos.</w:t>
      </w:r>
    </w:p>
    <w:p w:rsidR="008C44B3" w:rsidRDefault="008C44B3" w:rsidP="00B67CCE">
      <w:pPr>
        <w:spacing w:line="240" w:lineRule="auto"/>
        <w:rPr>
          <w:szCs w:val="23"/>
        </w:rPr>
      </w:pPr>
    </w:p>
    <w:p w:rsidR="008C44B3" w:rsidRDefault="008C44B3" w:rsidP="00B67CCE">
      <w:pPr>
        <w:spacing w:line="240" w:lineRule="auto"/>
        <w:rPr>
          <w:szCs w:val="23"/>
        </w:rPr>
      </w:pPr>
      <w:r>
        <w:rPr>
          <w:szCs w:val="23"/>
        </w:rPr>
        <w:t>A solução da equação (</w:t>
      </w:r>
      <w:r w:rsidR="008F6EFF">
        <w:rPr>
          <w:szCs w:val="23"/>
        </w:rPr>
        <w:t>4</w:t>
      </w:r>
      <w:r>
        <w:rPr>
          <w:szCs w:val="23"/>
        </w:rPr>
        <w:t>.1) será:</w:t>
      </w:r>
    </w:p>
    <w:p w:rsidR="008F6EFF" w:rsidRDefault="008F6EFF" w:rsidP="00B67CCE">
      <w:pPr>
        <w:spacing w:line="240" w:lineRule="auto"/>
        <w:rPr>
          <w:rFonts w:eastAsia="Times New Roman" w:cs="Times New Roman"/>
          <w:i/>
          <w:position w:val="-32"/>
          <w:szCs w:val="23"/>
        </w:rPr>
      </w:pPr>
    </w:p>
    <w:p w:rsidR="008C44B3" w:rsidRDefault="006761F2" w:rsidP="00B67CCE">
      <w:pPr>
        <w:spacing w:line="240" w:lineRule="auto"/>
        <w:rPr>
          <w:i/>
          <w:szCs w:val="23"/>
        </w:rPr>
      </w:pPr>
      <w:r w:rsidRPr="006761F2">
        <w:rPr>
          <w:rFonts w:eastAsia="Times New Roman" w:cs="Times New Roman"/>
          <w:i/>
          <w:position w:val="-32"/>
          <w:szCs w:val="23"/>
        </w:rPr>
        <w:pict>
          <v:shape id="_x0000_i1026" type="#_x0000_t75" style="width:222.7pt;height:38.5pt" fillcolor="window">
            <v:imagedata r:id="rId10" o:title=""/>
          </v:shape>
        </w:pict>
      </w:r>
    </w:p>
    <w:p w:rsidR="008C44B3" w:rsidRDefault="008C44B3" w:rsidP="00B67CCE">
      <w:pPr>
        <w:pStyle w:val="Corpodetexto"/>
        <w:spacing w:line="240" w:lineRule="auto"/>
      </w:pPr>
    </w:p>
    <w:p w:rsidR="008C44B3" w:rsidRDefault="008C44B3" w:rsidP="00B67CCE">
      <w:pPr>
        <w:pStyle w:val="Corpodetexto"/>
        <w:spacing w:line="240" w:lineRule="auto"/>
      </w:pPr>
      <w:r>
        <w:t>O vetor de produto é particionado da seguinte maneira.</w:t>
      </w:r>
      <w:r>
        <w:rPr>
          <w:rStyle w:val="Refdenotaderodap"/>
        </w:rPr>
        <w:footnoteReference w:id="6"/>
      </w:r>
    </w:p>
    <w:p w:rsidR="008F6EFF" w:rsidRDefault="008F6EFF" w:rsidP="00B67CCE">
      <w:pPr>
        <w:spacing w:line="240" w:lineRule="auto"/>
        <w:rPr>
          <w:rFonts w:eastAsia="Times New Roman" w:cs="Times New Roman"/>
          <w:position w:val="-32"/>
          <w:szCs w:val="23"/>
        </w:rPr>
      </w:pPr>
    </w:p>
    <w:p w:rsidR="008C44B3" w:rsidRDefault="006761F2" w:rsidP="00B67CCE">
      <w:pPr>
        <w:spacing w:line="240" w:lineRule="auto"/>
        <w:rPr>
          <w:szCs w:val="23"/>
        </w:rPr>
      </w:pPr>
      <w:r w:rsidRPr="006761F2">
        <w:rPr>
          <w:rFonts w:eastAsia="Times New Roman" w:cs="Times New Roman"/>
          <w:position w:val="-32"/>
          <w:szCs w:val="23"/>
        </w:rPr>
        <w:pict>
          <v:shape id="_x0000_i1027" type="#_x0000_t75" style="width:126.4pt;height:38.5pt" fillcolor="window">
            <v:imagedata r:id="rId11" o:title=""/>
          </v:shape>
        </w:pict>
      </w:r>
    </w:p>
    <w:p w:rsidR="008C44B3" w:rsidRDefault="008C44B3" w:rsidP="00B67CCE">
      <w:pPr>
        <w:spacing w:line="240" w:lineRule="auto"/>
        <w:rPr>
          <w:szCs w:val="23"/>
        </w:rPr>
      </w:pPr>
    </w:p>
    <w:p w:rsidR="008C44B3" w:rsidRDefault="008C44B3" w:rsidP="00B67CCE">
      <w:pPr>
        <w:spacing w:line="240" w:lineRule="auto"/>
        <w:rPr>
          <w:szCs w:val="23"/>
        </w:rPr>
      </w:pPr>
      <w:r>
        <w:rPr>
          <w:szCs w:val="23"/>
        </w:rPr>
        <w:t>A matriz de coeficientes é construída da seguinte forma:</w:t>
      </w:r>
    </w:p>
    <w:p w:rsidR="008C44B3" w:rsidRDefault="008C44B3" w:rsidP="00B67CCE">
      <w:pPr>
        <w:spacing w:line="240" w:lineRule="auto"/>
        <w:rPr>
          <w:szCs w:val="23"/>
        </w:rPr>
      </w:pPr>
    </w:p>
    <w:p w:rsidR="008C44B3" w:rsidRDefault="006761F2" w:rsidP="00B67CCE">
      <w:pPr>
        <w:spacing w:line="240" w:lineRule="auto"/>
        <w:rPr>
          <w:szCs w:val="23"/>
        </w:rPr>
      </w:pPr>
      <w:r w:rsidRPr="006761F2">
        <w:rPr>
          <w:rFonts w:eastAsia="Times New Roman" w:cs="Times New Roman"/>
          <w:position w:val="-52"/>
          <w:szCs w:val="23"/>
        </w:rPr>
        <w:pict>
          <v:shape id="_x0000_i1028" type="#_x0000_t75" style="width:108pt;height:57.75pt" fillcolor="window">
            <v:imagedata r:id="rId12" o:title=""/>
          </v:shape>
        </w:pict>
      </w:r>
      <w:r w:rsidR="008C44B3">
        <w:rPr>
          <w:szCs w:val="23"/>
        </w:rPr>
        <w:tab/>
      </w:r>
      <w:r w:rsidR="008C44B3">
        <w:rPr>
          <w:szCs w:val="23"/>
        </w:rPr>
        <w:tab/>
      </w:r>
      <w:r w:rsidR="008C44B3">
        <w:rPr>
          <w:szCs w:val="23"/>
        </w:rPr>
        <w:tab/>
      </w:r>
      <w:r w:rsidR="008C44B3">
        <w:rPr>
          <w:szCs w:val="23"/>
        </w:rPr>
        <w:tab/>
      </w:r>
      <w:r w:rsidR="008C44B3">
        <w:rPr>
          <w:szCs w:val="23"/>
        </w:rPr>
        <w:tab/>
      </w:r>
      <w:r w:rsidR="008C44B3">
        <w:rPr>
          <w:szCs w:val="23"/>
        </w:rPr>
        <w:tab/>
      </w:r>
      <w:r w:rsidR="008C44B3">
        <w:rPr>
          <w:szCs w:val="23"/>
        </w:rPr>
        <w:tab/>
        <w:t xml:space="preserve">                (</w:t>
      </w:r>
      <w:r w:rsidR="00C93FBD">
        <w:rPr>
          <w:szCs w:val="23"/>
        </w:rPr>
        <w:t>3</w:t>
      </w:r>
      <w:r w:rsidR="008C44B3">
        <w:rPr>
          <w:szCs w:val="23"/>
        </w:rPr>
        <w:t>.2)</w:t>
      </w:r>
    </w:p>
    <w:p w:rsidR="008C44B3" w:rsidRDefault="008C44B3" w:rsidP="00B67CCE">
      <w:pPr>
        <w:spacing w:line="240" w:lineRule="auto"/>
        <w:rPr>
          <w:szCs w:val="23"/>
        </w:rPr>
      </w:pPr>
    </w:p>
    <w:p w:rsidR="008F6EFF" w:rsidRDefault="008C44B3" w:rsidP="00B67CCE">
      <w:pPr>
        <w:spacing w:line="240" w:lineRule="auto"/>
        <w:rPr>
          <w:szCs w:val="23"/>
        </w:rPr>
      </w:pPr>
      <w:r>
        <w:rPr>
          <w:szCs w:val="23"/>
        </w:rPr>
        <w:t xml:space="preserve">O método de extração considera o efeito do isolamento hipotético de uma região sobre o produto do restante da economia. Sem perda de generalidade, suponha que a primeira região seja extraída. Portanto, as </w:t>
      </w:r>
      <w:r>
        <w:rPr>
          <w:i/>
          <w:szCs w:val="23"/>
        </w:rPr>
        <w:t xml:space="preserve">N-1 </w:t>
      </w:r>
      <w:r>
        <w:rPr>
          <w:szCs w:val="23"/>
        </w:rPr>
        <w:t>regiões restantes representarão o restante da economia.</w:t>
      </w:r>
      <w:r>
        <w:rPr>
          <w:rStyle w:val="Refdenotaderodap"/>
          <w:szCs w:val="23"/>
        </w:rPr>
        <w:footnoteReference w:id="7"/>
      </w:r>
    </w:p>
    <w:p w:rsidR="008F6EFF" w:rsidRDefault="008F6EFF" w:rsidP="00B67CCE">
      <w:pPr>
        <w:spacing w:line="240" w:lineRule="auto"/>
        <w:rPr>
          <w:szCs w:val="23"/>
        </w:rPr>
      </w:pPr>
    </w:p>
    <w:p w:rsidR="008C44B3" w:rsidRDefault="008F6EFF" w:rsidP="00B67CCE">
      <w:pPr>
        <w:spacing w:line="240" w:lineRule="auto"/>
        <w:rPr>
          <w:szCs w:val="23"/>
        </w:rPr>
      </w:pPr>
      <w:r>
        <w:rPr>
          <w:szCs w:val="23"/>
        </w:rPr>
        <w:t>Consequentemente</w:t>
      </w:r>
      <w:r w:rsidR="008C44B3">
        <w:rPr>
          <w:szCs w:val="23"/>
        </w:rPr>
        <w:t xml:space="preserve">, pode-se escrever </w:t>
      </w:r>
      <w:r w:rsidR="006761F2" w:rsidRPr="006761F2">
        <w:rPr>
          <w:rFonts w:eastAsia="Times New Roman" w:cs="Times New Roman"/>
          <w:position w:val="-10"/>
          <w:szCs w:val="24"/>
        </w:rPr>
        <w:pict>
          <v:shape id="_x0000_i1029" type="#_x0000_t75" style="width:68.65pt;height:18.4pt">
            <v:imagedata r:id="rId13" o:title=""/>
          </v:shape>
        </w:pict>
      </w:r>
      <w:r w:rsidR="008C44B3">
        <w:t>com</w:t>
      </w:r>
      <w:r w:rsidR="006761F2" w:rsidRPr="006761F2">
        <w:rPr>
          <w:rFonts w:eastAsia="Times New Roman" w:cs="Times New Roman"/>
          <w:position w:val="-10"/>
          <w:szCs w:val="23"/>
        </w:rPr>
        <w:pict>
          <v:shape id="_x0000_i1030" type="#_x0000_t75" style="width:120.55pt;height:18.4pt">
            <v:imagedata r:id="rId14" o:title=""/>
          </v:shape>
        </w:pict>
      </w:r>
      <w:r w:rsidR="008C44B3">
        <w:rPr>
          <w:szCs w:val="23"/>
        </w:rPr>
        <w:t xml:space="preserve">como um vetor coluna com </w:t>
      </w:r>
      <w:r w:rsidR="008C44B3">
        <w:rPr>
          <w:i/>
          <w:szCs w:val="23"/>
        </w:rPr>
        <w:t xml:space="preserve">n(N-1) </w:t>
      </w:r>
      <w:r w:rsidR="008C44B3">
        <w:rPr>
          <w:szCs w:val="23"/>
        </w:rPr>
        <w:t>elementos.</w:t>
      </w:r>
    </w:p>
    <w:p w:rsidR="008C44B3" w:rsidRDefault="008C44B3" w:rsidP="00B67CCE">
      <w:pPr>
        <w:spacing w:line="240" w:lineRule="auto"/>
        <w:rPr>
          <w:szCs w:val="23"/>
        </w:rPr>
      </w:pPr>
    </w:p>
    <w:p w:rsidR="008C44B3" w:rsidRDefault="008C44B3" w:rsidP="00B67CCE">
      <w:pPr>
        <w:spacing w:line="240" w:lineRule="auto"/>
        <w:rPr>
          <w:szCs w:val="23"/>
        </w:rPr>
      </w:pPr>
      <w:r>
        <w:rPr>
          <w:szCs w:val="23"/>
        </w:rPr>
        <w:t>De forma similar tem-se:</w:t>
      </w:r>
    </w:p>
    <w:p w:rsidR="008C44B3" w:rsidRDefault="008C44B3" w:rsidP="00B67CCE">
      <w:pPr>
        <w:spacing w:line="240" w:lineRule="auto"/>
        <w:rPr>
          <w:szCs w:val="23"/>
        </w:rPr>
      </w:pPr>
    </w:p>
    <w:p w:rsidR="008C44B3" w:rsidRDefault="006761F2" w:rsidP="00B67CCE">
      <w:pPr>
        <w:spacing w:line="240" w:lineRule="auto"/>
        <w:rPr>
          <w:szCs w:val="23"/>
        </w:rPr>
      </w:pPr>
      <w:r w:rsidRPr="006761F2">
        <w:rPr>
          <w:rFonts w:eastAsia="Times New Roman" w:cs="Times New Roman"/>
          <w:position w:val="-32"/>
          <w:szCs w:val="23"/>
        </w:rPr>
        <w:pict>
          <v:shape id="_x0000_i1031" type="#_x0000_t75" style="width:83.7pt;height:38.5pt">
            <v:imagedata r:id="rId15" o:title=""/>
          </v:shape>
        </w:pict>
      </w:r>
      <w:r w:rsidR="008C44B3">
        <w:rPr>
          <w:szCs w:val="23"/>
        </w:rPr>
        <w:tab/>
      </w:r>
      <w:r w:rsidR="008C44B3">
        <w:rPr>
          <w:szCs w:val="23"/>
        </w:rPr>
        <w:tab/>
      </w:r>
      <w:r w:rsidR="008C44B3">
        <w:rPr>
          <w:szCs w:val="23"/>
        </w:rPr>
        <w:tab/>
      </w:r>
      <w:r w:rsidR="008C44B3">
        <w:rPr>
          <w:szCs w:val="23"/>
        </w:rPr>
        <w:tab/>
      </w:r>
      <w:r w:rsidR="008C44B3">
        <w:rPr>
          <w:szCs w:val="23"/>
        </w:rPr>
        <w:tab/>
      </w:r>
      <w:r w:rsidR="008C44B3">
        <w:rPr>
          <w:szCs w:val="23"/>
        </w:rPr>
        <w:tab/>
      </w:r>
      <w:r w:rsidR="008C44B3">
        <w:rPr>
          <w:szCs w:val="23"/>
        </w:rPr>
        <w:tab/>
      </w:r>
      <w:r w:rsidR="008C44B3">
        <w:rPr>
          <w:szCs w:val="23"/>
        </w:rPr>
        <w:tab/>
        <w:t xml:space="preserve">                (</w:t>
      </w:r>
      <w:r w:rsidR="00C93FBD">
        <w:rPr>
          <w:szCs w:val="23"/>
        </w:rPr>
        <w:t>3</w:t>
      </w:r>
      <w:r w:rsidR="008C44B3">
        <w:rPr>
          <w:szCs w:val="23"/>
        </w:rPr>
        <w:t>.3)</w:t>
      </w:r>
    </w:p>
    <w:p w:rsidR="008C44B3" w:rsidRDefault="008C44B3" w:rsidP="00B67CCE">
      <w:pPr>
        <w:spacing w:line="240" w:lineRule="auto"/>
        <w:rPr>
          <w:szCs w:val="23"/>
        </w:rPr>
      </w:pPr>
    </w:p>
    <w:p w:rsidR="008C44B3" w:rsidRDefault="008C44B3" w:rsidP="00B67CCE">
      <w:pPr>
        <w:spacing w:line="240" w:lineRule="auto"/>
        <w:rPr>
          <w:szCs w:val="23"/>
        </w:rPr>
      </w:pPr>
      <w:r>
        <w:rPr>
          <w:szCs w:val="23"/>
        </w:rPr>
        <w:lastRenderedPageBreak/>
        <w:t>De forma análoga à equação (</w:t>
      </w:r>
      <w:r w:rsidR="008F6EFF">
        <w:rPr>
          <w:szCs w:val="23"/>
        </w:rPr>
        <w:t>4</w:t>
      </w:r>
      <w:r>
        <w:rPr>
          <w:szCs w:val="23"/>
        </w:rPr>
        <w:t>.3), a inversa de Leontief na sua forma particionada é dada por:</w:t>
      </w:r>
    </w:p>
    <w:p w:rsidR="008F6EFF" w:rsidRDefault="008F6EFF" w:rsidP="00B67CCE">
      <w:pPr>
        <w:spacing w:line="240" w:lineRule="auto"/>
        <w:rPr>
          <w:rFonts w:eastAsia="Times New Roman" w:cs="Times New Roman"/>
          <w:position w:val="-32"/>
          <w:szCs w:val="23"/>
        </w:rPr>
      </w:pPr>
    </w:p>
    <w:p w:rsidR="008C44B3" w:rsidRDefault="006761F2" w:rsidP="00B67CCE">
      <w:pPr>
        <w:spacing w:line="240" w:lineRule="auto"/>
        <w:rPr>
          <w:szCs w:val="23"/>
        </w:rPr>
      </w:pPr>
      <w:r w:rsidRPr="006761F2">
        <w:rPr>
          <w:rFonts w:eastAsia="Times New Roman" w:cs="Times New Roman"/>
          <w:position w:val="-32"/>
          <w:szCs w:val="23"/>
        </w:rPr>
        <w:pict>
          <v:shape id="_x0000_i1032" type="#_x0000_t75" style="width:139pt;height:38.5pt">
            <v:imagedata r:id="rId16" o:title=""/>
          </v:shape>
        </w:pict>
      </w:r>
      <w:r w:rsidR="008C44B3">
        <w:rPr>
          <w:szCs w:val="23"/>
        </w:rPr>
        <w:tab/>
      </w:r>
      <w:r w:rsidR="008C44B3">
        <w:rPr>
          <w:szCs w:val="23"/>
        </w:rPr>
        <w:tab/>
      </w:r>
      <w:r w:rsidR="008C44B3">
        <w:rPr>
          <w:szCs w:val="23"/>
        </w:rPr>
        <w:tab/>
      </w:r>
      <w:r w:rsidR="008C44B3">
        <w:rPr>
          <w:szCs w:val="23"/>
        </w:rPr>
        <w:tab/>
      </w:r>
      <w:r w:rsidR="008C44B3">
        <w:rPr>
          <w:szCs w:val="23"/>
        </w:rPr>
        <w:tab/>
      </w:r>
      <w:r w:rsidR="008C44B3">
        <w:rPr>
          <w:szCs w:val="23"/>
        </w:rPr>
        <w:tab/>
      </w:r>
      <w:r w:rsidR="008C44B3">
        <w:rPr>
          <w:szCs w:val="23"/>
        </w:rPr>
        <w:tab/>
      </w:r>
      <w:r w:rsidR="008C44B3">
        <w:rPr>
          <w:szCs w:val="23"/>
        </w:rPr>
        <w:tab/>
        <w:t xml:space="preserve">    (</w:t>
      </w:r>
      <w:r w:rsidR="00C93FBD">
        <w:rPr>
          <w:szCs w:val="23"/>
        </w:rPr>
        <w:t>3</w:t>
      </w:r>
      <w:r w:rsidR="008C44B3">
        <w:rPr>
          <w:szCs w:val="23"/>
        </w:rPr>
        <w:t>.4)</w:t>
      </w:r>
    </w:p>
    <w:p w:rsidR="008C44B3" w:rsidRDefault="008C44B3" w:rsidP="00B67CCE">
      <w:pPr>
        <w:spacing w:line="240" w:lineRule="auto"/>
        <w:rPr>
          <w:szCs w:val="23"/>
        </w:rPr>
      </w:pPr>
    </w:p>
    <w:p w:rsidR="008C44B3" w:rsidRDefault="008C44B3" w:rsidP="00B67CCE">
      <w:pPr>
        <w:spacing w:line="240" w:lineRule="auto"/>
        <w:rPr>
          <w:szCs w:val="23"/>
        </w:rPr>
      </w:pPr>
      <w:r>
        <w:rPr>
          <w:szCs w:val="23"/>
        </w:rPr>
        <w:t>Com base na equação (</w:t>
      </w:r>
      <w:r w:rsidR="008F6EFF">
        <w:rPr>
          <w:szCs w:val="23"/>
        </w:rPr>
        <w:t>4</w:t>
      </w:r>
      <w:r>
        <w:rPr>
          <w:szCs w:val="23"/>
        </w:rPr>
        <w:t>.4) tem-se:</w:t>
      </w:r>
    </w:p>
    <w:p w:rsidR="008F6EFF" w:rsidRDefault="008F6EFF" w:rsidP="00B67CCE">
      <w:pPr>
        <w:spacing w:line="240" w:lineRule="auto"/>
        <w:rPr>
          <w:rFonts w:eastAsia="Times New Roman" w:cs="Times New Roman"/>
          <w:position w:val="-10"/>
          <w:szCs w:val="23"/>
        </w:rPr>
      </w:pPr>
    </w:p>
    <w:p w:rsidR="008C44B3" w:rsidRDefault="006761F2" w:rsidP="00B67CCE">
      <w:pPr>
        <w:spacing w:line="240" w:lineRule="auto"/>
        <w:rPr>
          <w:szCs w:val="23"/>
        </w:rPr>
      </w:pPr>
      <w:r w:rsidRPr="006761F2">
        <w:rPr>
          <w:rFonts w:eastAsia="Times New Roman" w:cs="Times New Roman"/>
          <w:position w:val="-10"/>
          <w:szCs w:val="23"/>
        </w:rPr>
        <w:pict>
          <v:shape id="_x0000_i1033" type="#_x0000_t75" style="width:98.8pt;height:18.4pt" fillcolor="window">
            <v:imagedata r:id="rId17" o:title=""/>
          </v:shape>
        </w:pict>
      </w:r>
      <w:r w:rsidR="008C44B3">
        <w:rPr>
          <w:szCs w:val="23"/>
        </w:rPr>
        <w:tab/>
      </w:r>
      <w:r w:rsidR="008C44B3">
        <w:rPr>
          <w:szCs w:val="23"/>
        </w:rPr>
        <w:tab/>
      </w:r>
      <w:r w:rsidR="008C44B3">
        <w:rPr>
          <w:szCs w:val="23"/>
        </w:rPr>
        <w:tab/>
      </w:r>
      <w:r w:rsidR="008C44B3">
        <w:rPr>
          <w:szCs w:val="23"/>
        </w:rPr>
        <w:tab/>
      </w:r>
      <w:r w:rsidR="008C44B3">
        <w:rPr>
          <w:szCs w:val="23"/>
        </w:rPr>
        <w:tab/>
      </w:r>
      <w:r w:rsidR="008C44B3">
        <w:rPr>
          <w:szCs w:val="23"/>
        </w:rPr>
        <w:tab/>
      </w:r>
      <w:r w:rsidR="008C44B3">
        <w:rPr>
          <w:szCs w:val="23"/>
        </w:rPr>
        <w:tab/>
      </w:r>
      <w:r w:rsidR="008C44B3">
        <w:rPr>
          <w:szCs w:val="23"/>
        </w:rPr>
        <w:tab/>
        <w:t xml:space="preserve">              (</w:t>
      </w:r>
      <w:r w:rsidR="00C93FBD">
        <w:rPr>
          <w:szCs w:val="23"/>
        </w:rPr>
        <w:t>3</w:t>
      </w:r>
      <w:r w:rsidR="008C44B3">
        <w:rPr>
          <w:szCs w:val="23"/>
        </w:rPr>
        <w:t>.5a)</w:t>
      </w:r>
    </w:p>
    <w:p w:rsidR="008F6EFF" w:rsidRDefault="008F6EFF" w:rsidP="00B67CCE">
      <w:pPr>
        <w:spacing w:line="240" w:lineRule="auto"/>
        <w:rPr>
          <w:rFonts w:eastAsia="Times New Roman" w:cs="Times New Roman"/>
          <w:position w:val="-10"/>
          <w:szCs w:val="23"/>
        </w:rPr>
      </w:pPr>
    </w:p>
    <w:p w:rsidR="008C44B3" w:rsidRDefault="006761F2" w:rsidP="00B67CCE">
      <w:pPr>
        <w:spacing w:line="240" w:lineRule="auto"/>
        <w:rPr>
          <w:szCs w:val="23"/>
        </w:rPr>
      </w:pPr>
      <w:r w:rsidRPr="006761F2">
        <w:rPr>
          <w:rFonts w:eastAsia="Times New Roman" w:cs="Times New Roman"/>
          <w:position w:val="-10"/>
          <w:szCs w:val="23"/>
        </w:rPr>
        <w:pict>
          <v:shape id="_x0000_i1034" type="#_x0000_t75" style="width:104.65pt;height:18.4pt" fillcolor="window">
            <v:imagedata r:id="rId18" o:title=""/>
          </v:shape>
        </w:pict>
      </w:r>
      <w:r w:rsidR="008F6EFF">
        <w:rPr>
          <w:szCs w:val="23"/>
        </w:rPr>
        <w:tab/>
      </w:r>
      <w:r w:rsidR="008F6EFF">
        <w:rPr>
          <w:szCs w:val="23"/>
        </w:rPr>
        <w:tab/>
      </w:r>
      <w:r w:rsidR="008F6EFF">
        <w:rPr>
          <w:szCs w:val="23"/>
        </w:rPr>
        <w:tab/>
      </w:r>
      <w:r w:rsidR="008F6EFF">
        <w:rPr>
          <w:szCs w:val="23"/>
        </w:rPr>
        <w:tab/>
      </w:r>
      <w:r w:rsidR="008F6EFF">
        <w:rPr>
          <w:szCs w:val="23"/>
        </w:rPr>
        <w:tab/>
      </w:r>
      <w:r w:rsidR="008F6EFF">
        <w:rPr>
          <w:szCs w:val="23"/>
        </w:rPr>
        <w:tab/>
      </w:r>
      <w:r w:rsidR="008F6EFF">
        <w:rPr>
          <w:szCs w:val="23"/>
        </w:rPr>
        <w:tab/>
      </w:r>
      <w:r w:rsidR="008F6EFF">
        <w:rPr>
          <w:szCs w:val="23"/>
        </w:rPr>
        <w:tab/>
        <w:t xml:space="preserve">              (</w:t>
      </w:r>
      <w:r w:rsidR="00C93FBD">
        <w:rPr>
          <w:szCs w:val="23"/>
        </w:rPr>
        <w:t>3</w:t>
      </w:r>
      <w:r w:rsidR="008C44B3">
        <w:rPr>
          <w:szCs w:val="23"/>
        </w:rPr>
        <w:t>.5b)</w:t>
      </w:r>
    </w:p>
    <w:p w:rsidR="008C44B3" w:rsidRDefault="008C44B3" w:rsidP="00B67CCE">
      <w:pPr>
        <w:spacing w:line="240" w:lineRule="auto"/>
        <w:rPr>
          <w:szCs w:val="23"/>
        </w:rPr>
      </w:pPr>
    </w:p>
    <w:p w:rsidR="008C44B3" w:rsidRDefault="008C44B3" w:rsidP="00B67CCE">
      <w:pPr>
        <w:spacing w:line="240" w:lineRule="auto"/>
        <w:rPr>
          <w:szCs w:val="23"/>
        </w:rPr>
      </w:pPr>
      <w:r>
        <w:rPr>
          <w:szCs w:val="23"/>
        </w:rPr>
        <w:t>Com a extração hipotética da região 1, o modelo na equação (</w:t>
      </w:r>
      <w:r w:rsidR="00C93FBD">
        <w:rPr>
          <w:szCs w:val="23"/>
        </w:rPr>
        <w:t>3</w:t>
      </w:r>
      <w:r>
        <w:rPr>
          <w:szCs w:val="23"/>
        </w:rPr>
        <w:t>.1) será reduzido e assumirá a seguinte forma:</w:t>
      </w:r>
    </w:p>
    <w:p w:rsidR="008F6EFF" w:rsidRDefault="008F6EFF" w:rsidP="00B67CCE">
      <w:pPr>
        <w:spacing w:line="240" w:lineRule="auto"/>
        <w:rPr>
          <w:rFonts w:eastAsia="Times New Roman" w:cs="Times New Roman"/>
          <w:position w:val="-10"/>
          <w:szCs w:val="23"/>
        </w:rPr>
      </w:pPr>
    </w:p>
    <w:p w:rsidR="008C44B3" w:rsidRDefault="006761F2" w:rsidP="00B67CCE">
      <w:pPr>
        <w:spacing w:line="240" w:lineRule="auto"/>
        <w:rPr>
          <w:szCs w:val="23"/>
        </w:rPr>
      </w:pPr>
      <w:r w:rsidRPr="006761F2">
        <w:rPr>
          <w:rFonts w:eastAsia="Times New Roman" w:cs="Times New Roman"/>
          <w:position w:val="-10"/>
          <w:szCs w:val="23"/>
        </w:rPr>
        <w:pict>
          <v:shape id="_x0000_i1035" type="#_x0000_t75" style="width:89.6pt;height:20.95pt" fillcolor="window">
            <v:imagedata r:id="rId19" o:title=""/>
          </v:shape>
        </w:pict>
      </w:r>
      <w:r w:rsidRPr="006761F2">
        <w:rPr>
          <w:rFonts w:eastAsia="Times New Roman" w:cs="Times New Roman"/>
          <w:position w:val="-10"/>
          <w:szCs w:val="23"/>
        </w:rPr>
        <w:pict>
          <v:shape id="_x0000_i1036" type="#_x0000_t75" style="width:9.2pt;height:17.6pt" fillcolor="window">
            <v:imagedata r:id="rId20" o:title=""/>
          </v:shape>
        </w:pict>
      </w:r>
    </w:p>
    <w:p w:rsidR="008C44B3" w:rsidRDefault="008C44B3" w:rsidP="00B67CCE">
      <w:pPr>
        <w:spacing w:line="240" w:lineRule="auto"/>
        <w:rPr>
          <w:szCs w:val="23"/>
        </w:rPr>
      </w:pPr>
    </w:p>
    <w:p w:rsidR="008C44B3" w:rsidRDefault="008C44B3" w:rsidP="00B67CCE">
      <w:pPr>
        <w:spacing w:line="240" w:lineRule="auto"/>
        <w:rPr>
          <w:szCs w:val="23"/>
        </w:rPr>
      </w:pPr>
      <w:r>
        <w:rPr>
          <w:szCs w:val="23"/>
        </w:rPr>
        <w:t xml:space="preserve">O vetor </w:t>
      </w:r>
      <w:r w:rsidR="006761F2" w:rsidRPr="006761F2">
        <w:rPr>
          <w:rFonts w:eastAsia="Times New Roman" w:cs="Times New Roman"/>
          <w:position w:val="-6"/>
          <w:szCs w:val="23"/>
        </w:rPr>
        <w:pict>
          <v:shape id="_x0000_i1037" type="#_x0000_t75" style="width:15.9pt;height:18.4pt" fillcolor="window">
            <v:imagedata r:id="rId21" o:title=""/>
          </v:shape>
        </w:pict>
      </w:r>
      <w:r>
        <w:rPr>
          <w:szCs w:val="23"/>
        </w:rPr>
        <w:t>representa o produto do restante da economia para o modelo reduzido. A solução para a equação reduzida é:</w:t>
      </w:r>
    </w:p>
    <w:p w:rsidR="008F6EFF" w:rsidRDefault="008F6EFF" w:rsidP="00B67CCE">
      <w:pPr>
        <w:spacing w:line="240" w:lineRule="auto"/>
        <w:rPr>
          <w:rFonts w:eastAsia="Times New Roman" w:cs="Times New Roman"/>
          <w:position w:val="-10"/>
          <w:szCs w:val="23"/>
        </w:rPr>
      </w:pPr>
    </w:p>
    <w:p w:rsidR="008C44B3" w:rsidRDefault="006761F2" w:rsidP="00B67CCE">
      <w:pPr>
        <w:spacing w:line="240" w:lineRule="auto"/>
        <w:rPr>
          <w:szCs w:val="23"/>
        </w:rPr>
      </w:pPr>
      <w:r w:rsidRPr="006761F2">
        <w:rPr>
          <w:rFonts w:eastAsia="Times New Roman" w:cs="Times New Roman"/>
          <w:position w:val="-10"/>
          <w:szCs w:val="23"/>
        </w:rPr>
        <w:pict>
          <v:shape id="_x0000_i1038" type="#_x0000_t75" style="width:98.8pt;height:20.95pt" fillcolor="window">
            <v:imagedata r:id="rId22" o:title=""/>
          </v:shape>
        </w:pict>
      </w:r>
      <w:r w:rsidR="008C44B3">
        <w:rPr>
          <w:szCs w:val="23"/>
        </w:rPr>
        <w:tab/>
      </w:r>
      <w:r w:rsidR="008C44B3">
        <w:rPr>
          <w:szCs w:val="23"/>
        </w:rPr>
        <w:tab/>
      </w:r>
      <w:r w:rsidR="008C44B3">
        <w:rPr>
          <w:szCs w:val="23"/>
        </w:rPr>
        <w:tab/>
      </w:r>
      <w:r w:rsidR="008C44B3">
        <w:rPr>
          <w:szCs w:val="23"/>
        </w:rPr>
        <w:tab/>
      </w:r>
      <w:r w:rsidR="008C44B3">
        <w:rPr>
          <w:szCs w:val="23"/>
        </w:rPr>
        <w:tab/>
      </w:r>
      <w:r w:rsidR="008C44B3">
        <w:rPr>
          <w:szCs w:val="23"/>
        </w:rPr>
        <w:tab/>
      </w:r>
      <w:r w:rsidR="008C44B3">
        <w:rPr>
          <w:szCs w:val="23"/>
        </w:rPr>
        <w:tab/>
      </w:r>
      <w:r w:rsidR="008C44B3">
        <w:rPr>
          <w:szCs w:val="23"/>
        </w:rPr>
        <w:tab/>
        <w:t xml:space="preserve">                (</w:t>
      </w:r>
      <w:r w:rsidR="00C93FBD">
        <w:rPr>
          <w:szCs w:val="23"/>
        </w:rPr>
        <w:t>3</w:t>
      </w:r>
      <w:r w:rsidR="008C44B3">
        <w:rPr>
          <w:szCs w:val="23"/>
        </w:rPr>
        <w:t>.6)</w:t>
      </w:r>
    </w:p>
    <w:p w:rsidR="008C44B3" w:rsidRDefault="008C44B3" w:rsidP="00B67CCE">
      <w:pPr>
        <w:spacing w:line="240" w:lineRule="auto"/>
        <w:rPr>
          <w:szCs w:val="23"/>
        </w:rPr>
      </w:pPr>
    </w:p>
    <w:p w:rsidR="008C44B3" w:rsidRDefault="008C44B3" w:rsidP="00B67CCE">
      <w:pPr>
        <w:spacing w:line="240" w:lineRule="auto"/>
        <w:rPr>
          <w:szCs w:val="23"/>
        </w:rPr>
      </w:pPr>
      <w:r>
        <w:rPr>
          <w:szCs w:val="23"/>
        </w:rPr>
        <w:t xml:space="preserve">A diferença entre </w:t>
      </w:r>
      <w:r w:rsidR="006761F2" w:rsidRPr="006761F2">
        <w:rPr>
          <w:rFonts w:eastAsia="Times New Roman" w:cs="Times New Roman"/>
          <w:position w:val="-6"/>
          <w:szCs w:val="23"/>
        </w:rPr>
        <w:pict>
          <v:shape id="_x0000_i1039" type="#_x0000_t75" style="width:15.9pt;height:15.9pt" fillcolor="window">
            <v:imagedata r:id="rId23" o:title=""/>
          </v:shape>
        </w:pict>
      </w:r>
      <w:r>
        <w:rPr>
          <w:szCs w:val="23"/>
        </w:rPr>
        <w:t xml:space="preserve"> (equação </w:t>
      </w:r>
      <w:r w:rsidR="00C93FBD">
        <w:rPr>
          <w:szCs w:val="23"/>
        </w:rPr>
        <w:t>3</w:t>
      </w:r>
      <w:r>
        <w:rPr>
          <w:szCs w:val="23"/>
        </w:rPr>
        <w:t xml:space="preserve">.5b) e </w:t>
      </w:r>
      <w:r w:rsidR="006761F2" w:rsidRPr="006761F2">
        <w:rPr>
          <w:rFonts w:eastAsia="Times New Roman" w:cs="Times New Roman"/>
          <w:position w:val="-6"/>
          <w:szCs w:val="23"/>
        </w:rPr>
        <w:pict>
          <v:shape id="_x0000_i1040" type="#_x0000_t75" style="width:15.9pt;height:18.4pt" fillcolor="window">
            <v:imagedata r:id="rId24" o:title=""/>
          </v:shape>
        </w:pict>
      </w:r>
      <w:r>
        <w:rPr>
          <w:szCs w:val="23"/>
        </w:rPr>
        <w:t xml:space="preserve"> (equação </w:t>
      </w:r>
      <w:r w:rsidR="00C93FBD">
        <w:rPr>
          <w:szCs w:val="23"/>
        </w:rPr>
        <w:t>3</w:t>
      </w:r>
      <w:r>
        <w:rPr>
          <w:szCs w:val="23"/>
        </w:rPr>
        <w:t xml:space="preserve">.6) fornecerá o efeito da extração da região 1 sobre o produto do restante da economia. A fim de interpretar os elementos do vetor </w:t>
      </w:r>
      <w:r w:rsidR="006761F2" w:rsidRPr="006761F2">
        <w:rPr>
          <w:rFonts w:eastAsia="Times New Roman" w:cs="Times New Roman"/>
          <w:position w:val="-6"/>
          <w:szCs w:val="23"/>
        </w:rPr>
        <w:pict>
          <v:shape id="_x0000_i1041" type="#_x0000_t75" style="width:39.35pt;height:18.4pt" fillcolor="window">
            <v:imagedata r:id="rId25" o:title=""/>
          </v:shape>
        </w:pict>
      </w:r>
      <w:r>
        <w:rPr>
          <w:szCs w:val="23"/>
        </w:rPr>
        <w:t xml:space="preserve">, tem-se que calcular a matriz </w:t>
      </w:r>
      <w:r w:rsidR="006761F2" w:rsidRPr="006761F2">
        <w:rPr>
          <w:rFonts w:eastAsia="Times New Roman" w:cs="Times New Roman"/>
          <w:position w:val="-4"/>
          <w:szCs w:val="23"/>
        </w:rPr>
        <w:pict>
          <v:shape id="_x0000_i1042" type="#_x0000_t75" style="width:11.7pt;height:12.55pt" fillcolor="window">
            <v:imagedata r:id="rId26" o:title=""/>
          </v:shape>
        </w:pict>
      </w:r>
      <w:r>
        <w:rPr>
          <w:szCs w:val="23"/>
        </w:rPr>
        <w:t xml:space="preserve"> como a inversa da matriz particionada da seguinte forma:</w:t>
      </w:r>
    </w:p>
    <w:p w:rsidR="008F6EFF" w:rsidRDefault="008F6EFF" w:rsidP="00B67CCE">
      <w:pPr>
        <w:spacing w:line="240" w:lineRule="auto"/>
        <w:rPr>
          <w:rFonts w:eastAsia="Times New Roman" w:cs="Times New Roman"/>
          <w:position w:val="-10"/>
          <w:szCs w:val="23"/>
        </w:rPr>
      </w:pPr>
    </w:p>
    <w:p w:rsidR="008C44B3" w:rsidRDefault="006761F2" w:rsidP="00B67CCE">
      <w:pPr>
        <w:spacing w:line="240" w:lineRule="auto"/>
        <w:rPr>
          <w:szCs w:val="23"/>
        </w:rPr>
      </w:pPr>
      <w:r w:rsidRPr="006761F2">
        <w:rPr>
          <w:rFonts w:eastAsia="Times New Roman" w:cs="Times New Roman"/>
          <w:position w:val="-10"/>
          <w:szCs w:val="23"/>
        </w:rPr>
        <w:pict>
          <v:shape id="_x0000_i1043" type="#_x0000_t75" style="width:118.05pt;height:18.4pt" fillcolor="window">
            <v:imagedata r:id="rId27" o:title=""/>
          </v:shape>
        </w:pict>
      </w:r>
      <w:r w:rsidR="008C44B3">
        <w:rPr>
          <w:szCs w:val="23"/>
        </w:rPr>
        <w:tab/>
      </w:r>
      <w:r w:rsidR="008C44B3">
        <w:rPr>
          <w:szCs w:val="23"/>
        </w:rPr>
        <w:tab/>
      </w:r>
      <w:r w:rsidR="008F6EFF">
        <w:rPr>
          <w:szCs w:val="23"/>
        </w:rPr>
        <w:tab/>
      </w:r>
      <w:r w:rsidR="008F6EFF">
        <w:rPr>
          <w:szCs w:val="23"/>
        </w:rPr>
        <w:tab/>
      </w:r>
      <w:r w:rsidR="008F6EFF">
        <w:rPr>
          <w:szCs w:val="23"/>
        </w:rPr>
        <w:tab/>
      </w:r>
      <w:r w:rsidR="008F6EFF">
        <w:rPr>
          <w:szCs w:val="23"/>
        </w:rPr>
        <w:tab/>
        <w:t xml:space="preserve">                          (</w:t>
      </w:r>
      <w:r w:rsidR="00C93FBD">
        <w:rPr>
          <w:szCs w:val="23"/>
        </w:rPr>
        <w:t>3</w:t>
      </w:r>
      <w:r w:rsidR="008C44B3">
        <w:rPr>
          <w:szCs w:val="23"/>
        </w:rPr>
        <w:t>.7a)</w:t>
      </w:r>
    </w:p>
    <w:p w:rsidR="008F6EFF" w:rsidRDefault="008F6EFF" w:rsidP="00B67CCE">
      <w:pPr>
        <w:spacing w:line="240" w:lineRule="auto"/>
        <w:rPr>
          <w:rFonts w:eastAsia="Times New Roman" w:cs="Times New Roman"/>
          <w:position w:val="-10"/>
          <w:szCs w:val="23"/>
        </w:rPr>
      </w:pPr>
    </w:p>
    <w:p w:rsidR="008C44B3" w:rsidRDefault="006761F2" w:rsidP="00B67CCE">
      <w:pPr>
        <w:spacing w:line="240" w:lineRule="auto"/>
        <w:rPr>
          <w:szCs w:val="23"/>
        </w:rPr>
      </w:pPr>
      <w:r w:rsidRPr="006761F2">
        <w:rPr>
          <w:rFonts w:eastAsia="Times New Roman" w:cs="Times New Roman"/>
          <w:position w:val="-10"/>
          <w:szCs w:val="23"/>
        </w:rPr>
        <w:pict>
          <v:shape id="_x0000_i1044" type="#_x0000_t75" style="width:118.05pt;height:18.4pt" fillcolor="window">
            <v:imagedata r:id="rId28" o:title=""/>
          </v:shape>
        </w:pict>
      </w:r>
      <w:r w:rsidR="008F6EFF">
        <w:rPr>
          <w:szCs w:val="23"/>
        </w:rPr>
        <w:tab/>
      </w:r>
      <w:r w:rsidR="008F6EFF">
        <w:rPr>
          <w:szCs w:val="23"/>
        </w:rPr>
        <w:tab/>
      </w:r>
      <w:r w:rsidR="008F6EFF">
        <w:rPr>
          <w:szCs w:val="23"/>
        </w:rPr>
        <w:tab/>
      </w:r>
      <w:r w:rsidR="008F6EFF">
        <w:rPr>
          <w:szCs w:val="23"/>
        </w:rPr>
        <w:tab/>
      </w:r>
      <w:r w:rsidR="008F6EFF">
        <w:rPr>
          <w:szCs w:val="23"/>
        </w:rPr>
        <w:tab/>
      </w:r>
      <w:r w:rsidR="008F6EFF">
        <w:rPr>
          <w:szCs w:val="23"/>
        </w:rPr>
        <w:tab/>
      </w:r>
      <w:r w:rsidR="008F6EFF">
        <w:rPr>
          <w:szCs w:val="23"/>
        </w:rPr>
        <w:tab/>
        <w:t xml:space="preserve">              (</w:t>
      </w:r>
      <w:r w:rsidR="00C93FBD">
        <w:rPr>
          <w:szCs w:val="23"/>
        </w:rPr>
        <w:t>3</w:t>
      </w:r>
      <w:r w:rsidR="008C44B3">
        <w:rPr>
          <w:szCs w:val="23"/>
        </w:rPr>
        <w:t>.7b)</w:t>
      </w:r>
    </w:p>
    <w:p w:rsidR="008F6EFF" w:rsidRDefault="008F6EFF" w:rsidP="00B67CCE">
      <w:pPr>
        <w:spacing w:line="240" w:lineRule="auto"/>
        <w:rPr>
          <w:rFonts w:eastAsia="Times New Roman" w:cs="Times New Roman"/>
          <w:position w:val="-10"/>
          <w:szCs w:val="23"/>
        </w:rPr>
      </w:pPr>
    </w:p>
    <w:p w:rsidR="008C44B3" w:rsidRDefault="006761F2" w:rsidP="00B67CCE">
      <w:pPr>
        <w:spacing w:line="240" w:lineRule="auto"/>
        <w:rPr>
          <w:szCs w:val="23"/>
        </w:rPr>
      </w:pPr>
      <w:r w:rsidRPr="006761F2">
        <w:rPr>
          <w:rFonts w:eastAsia="Times New Roman" w:cs="Times New Roman"/>
          <w:position w:val="-10"/>
          <w:szCs w:val="23"/>
        </w:rPr>
        <w:pict>
          <v:shape id="_x0000_i1045" type="#_x0000_t75" style="width:252pt;height:18.4pt" fillcolor="window">
            <v:imagedata r:id="rId29" o:title=""/>
          </v:shape>
        </w:pict>
      </w:r>
      <w:r w:rsidR="008C44B3">
        <w:rPr>
          <w:szCs w:val="23"/>
        </w:rPr>
        <w:tab/>
      </w:r>
      <w:r w:rsidR="008C44B3">
        <w:rPr>
          <w:szCs w:val="23"/>
        </w:rPr>
        <w:tab/>
      </w:r>
      <w:r w:rsidR="008C44B3">
        <w:rPr>
          <w:szCs w:val="23"/>
        </w:rPr>
        <w:tab/>
      </w:r>
      <w:r w:rsidR="008F6EFF">
        <w:rPr>
          <w:szCs w:val="23"/>
        </w:rPr>
        <w:t xml:space="preserve">       (</w:t>
      </w:r>
      <w:r w:rsidR="00C93FBD">
        <w:rPr>
          <w:szCs w:val="23"/>
        </w:rPr>
        <w:t>3</w:t>
      </w:r>
      <w:r w:rsidR="008C44B3">
        <w:rPr>
          <w:szCs w:val="23"/>
        </w:rPr>
        <w:t>.7c)</w:t>
      </w:r>
    </w:p>
    <w:p w:rsidR="008C44B3" w:rsidRDefault="008C44B3" w:rsidP="00B67CCE">
      <w:pPr>
        <w:spacing w:line="240" w:lineRule="auto"/>
        <w:rPr>
          <w:szCs w:val="23"/>
        </w:rPr>
      </w:pPr>
    </w:p>
    <w:p w:rsidR="008C44B3" w:rsidRDefault="008C44B3" w:rsidP="00B67CCE">
      <w:pPr>
        <w:spacing w:line="240" w:lineRule="auto"/>
        <w:rPr>
          <w:szCs w:val="23"/>
        </w:rPr>
      </w:pPr>
      <w:r>
        <w:rPr>
          <w:szCs w:val="23"/>
        </w:rPr>
        <w:t xml:space="preserve">Por </w:t>
      </w:r>
      <w:r w:rsidR="008F6EFF">
        <w:rPr>
          <w:szCs w:val="23"/>
        </w:rPr>
        <w:t>consequência</w:t>
      </w:r>
      <w:r>
        <w:rPr>
          <w:szCs w:val="23"/>
        </w:rPr>
        <w:t xml:space="preserve"> tem-se:</w:t>
      </w:r>
    </w:p>
    <w:p w:rsidR="008C44B3" w:rsidRDefault="008C44B3" w:rsidP="00B67CCE">
      <w:pPr>
        <w:spacing w:line="240" w:lineRule="auto"/>
        <w:rPr>
          <w:szCs w:val="23"/>
        </w:rPr>
      </w:pPr>
    </w:p>
    <w:p w:rsidR="008C44B3" w:rsidRDefault="006761F2" w:rsidP="00B67CCE">
      <w:pPr>
        <w:spacing w:line="240" w:lineRule="auto"/>
        <w:rPr>
          <w:szCs w:val="23"/>
        </w:rPr>
      </w:pPr>
      <w:r w:rsidRPr="006761F2">
        <w:rPr>
          <w:rFonts w:eastAsia="Times New Roman" w:cs="Times New Roman"/>
          <w:position w:val="-10"/>
          <w:szCs w:val="23"/>
        </w:rPr>
        <w:pict>
          <v:shape id="_x0000_i1046" type="#_x0000_t75" style="width:195.05pt;height:20.95pt" fillcolor="window">
            <v:imagedata r:id="rId30" o:title=""/>
          </v:shape>
        </w:pict>
      </w:r>
      <w:r w:rsidR="008C44B3">
        <w:rPr>
          <w:szCs w:val="23"/>
        </w:rPr>
        <w:tab/>
      </w:r>
      <w:r w:rsidR="008C44B3">
        <w:rPr>
          <w:szCs w:val="23"/>
        </w:rPr>
        <w:tab/>
      </w:r>
      <w:r w:rsidR="008C44B3">
        <w:rPr>
          <w:szCs w:val="23"/>
        </w:rPr>
        <w:tab/>
      </w:r>
      <w:r w:rsidR="008C44B3">
        <w:rPr>
          <w:szCs w:val="23"/>
        </w:rPr>
        <w:tab/>
      </w:r>
      <w:r w:rsidR="008C44B3">
        <w:rPr>
          <w:szCs w:val="23"/>
        </w:rPr>
        <w:tab/>
        <w:t xml:space="preserve">              (</w:t>
      </w:r>
      <w:r w:rsidR="00C93FBD">
        <w:rPr>
          <w:szCs w:val="23"/>
        </w:rPr>
        <w:t>3</w:t>
      </w:r>
      <w:r w:rsidR="008C44B3">
        <w:rPr>
          <w:szCs w:val="23"/>
        </w:rPr>
        <w:t>.8a)</w:t>
      </w:r>
    </w:p>
    <w:p w:rsidR="008F6EFF" w:rsidRDefault="008F6EFF" w:rsidP="00B67CCE">
      <w:pPr>
        <w:spacing w:line="240" w:lineRule="auto"/>
        <w:rPr>
          <w:rFonts w:eastAsia="Times New Roman" w:cs="Times New Roman"/>
          <w:position w:val="-10"/>
          <w:szCs w:val="23"/>
        </w:rPr>
      </w:pPr>
    </w:p>
    <w:p w:rsidR="008C44B3" w:rsidRDefault="006761F2" w:rsidP="00B67CCE">
      <w:pPr>
        <w:spacing w:line="240" w:lineRule="auto"/>
        <w:rPr>
          <w:szCs w:val="23"/>
        </w:rPr>
      </w:pPr>
      <w:r w:rsidRPr="006761F2">
        <w:rPr>
          <w:rFonts w:eastAsia="Times New Roman" w:cs="Times New Roman"/>
          <w:position w:val="-10"/>
          <w:szCs w:val="23"/>
        </w:rPr>
        <w:pict>
          <v:shape id="_x0000_i1047" type="#_x0000_t75" style="width:248.65pt;height:18.4pt" fillcolor="window">
            <v:imagedata r:id="rId31" o:title=""/>
          </v:shape>
        </w:pict>
      </w:r>
      <w:r w:rsidR="008F6EFF">
        <w:rPr>
          <w:szCs w:val="23"/>
        </w:rPr>
        <w:tab/>
      </w:r>
      <w:r w:rsidR="008F6EFF">
        <w:rPr>
          <w:szCs w:val="23"/>
        </w:rPr>
        <w:tab/>
      </w:r>
      <w:r w:rsidR="008F6EFF">
        <w:rPr>
          <w:szCs w:val="23"/>
        </w:rPr>
        <w:tab/>
        <w:t xml:space="preserve">              (</w:t>
      </w:r>
      <w:r w:rsidR="00C93FBD">
        <w:rPr>
          <w:szCs w:val="23"/>
        </w:rPr>
        <w:t>3</w:t>
      </w:r>
      <w:r w:rsidR="008C44B3">
        <w:rPr>
          <w:szCs w:val="23"/>
        </w:rPr>
        <w:t>.8b)</w:t>
      </w:r>
    </w:p>
    <w:p w:rsidR="008C44B3" w:rsidRDefault="008C44B3" w:rsidP="00B67CCE">
      <w:pPr>
        <w:spacing w:line="240" w:lineRule="auto"/>
        <w:rPr>
          <w:szCs w:val="23"/>
        </w:rPr>
      </w:pPr>
    </w:p>
    <w:p w:rsidR="008C44B3" w:rsidRDefault="008C44B3" w:rsidP="00B67CCE">
      <w:pPr>
        <w:spacing w:line="240" w:lineRule="auto"/>
        <w:rPr>
          <w:szCs w:val="23"/>
        </w:rPr>
      </w:pPr>
      <w:r>
        <w:rPr>
          <w:szCs w:val="23"/>
        </w:rPr>
        <w:t xml:space="preserve">A interpretação da expressão </w:t>
      </w:r>
      <w:r w:rsidR="006761F2" w:rsidRPr="006761F2">
        <w:rPr>
          <w:rFonts w:eastAsia="Times New Roman" w:cs="Times New Roman"/>
          <w:position w:val="-6"/>
          <w:szCs w:val="23"/>
        </w:rPr>
        <w:pict>
          <v:shape id="_x0000_i1048" type="#_x0000_t75" style="width:39.35pt;height:18.4pt" fillcolor="window">
            <v:imagedata r:id="rId32" o:title=""/>
          </v:shape>
        </w:pict>
      </w:r>
      <w:r>
        <w:rPr>
          <w:szCs w:val="23"/>
        </w:rPr>
        <w:t xml:space="preserve"> pode ser dividida em duas partes: a) a primeira </w:t>
      </w:r>
      <w:r w:rsidR="006761F2" w:rsidRPr="006761F2">
        <w:rPr>
          <w:rFonts w:eastAsia="Times New Roman" w:cs="Times New Roman"/>
          <w:position w:val="-10"/>
          <w:szCs w:val="23"/>
          <w:lang w:val="en-US"/>
        </w:rPr>
        <w:pict>
          <v:shape id="_x0000_i1049" type="#_x0000_t75" style="width:39.35pt;height:18.4pt" fillcolor="window">
            <v:imagedata r:id="rId33" o:title=""/>
          </v:shape>
        </w:pict>
      </w:r>
      <w:r>
        <w:rPr>
          <w:szCs w:val="23"/>
        </w:rPr>
        <w:t xml:space="preserve"> descreve a produção no restante da economia que é necessária para satisfazer a demanda final </w:t>
      </w:r>
      <w:r w:rsidR="006761F2" w:rsidRPr="006761F2">
        <w:rPr>
          <w:rFonts w:eastAsia="Times New Roman" w:cs="Times New Roman"/>
          <w:position w:val="-10"/>
          <w:szCs w:val="23"/>
          <w:lang w:val="en-US"/>
        </w:rPr>
        <w:pict>
          <v:shape id="_x0000_i1050" type="#_x0000_t75" style="width:15.05pt;height:18.4pt" fillcolor="window">
            <v:imagedata r:id="rId34" o:title=""/>
          </v:shape>
        </w:pict>
      </w:r>
      <w:r>
        <w:rPr>
          <w:szCs w:val="23"/>
        </w:rPr>
        <w:t xml:space="preserve"> na região 1; e b) a segunda parte, </w:t>
      </w:r>
      <w:r w:rsidR="006761F2" w:rsidRPr="006761F2">
        <w:rPr>
          <w:rFonts w:eastAsia="Times New Roman" w:cs="Times New Roman"/>
          <w:position w:val="-10"/>
          <w:szCs w:val="23"/>
        </w:rPr>
        <w:pict>
          <v:shape id="_x0000_i1051" type="#_x0000_t75" style="width:104.65pt;height:18.4pt" fillcolor="window">
            <v:imagedata r:id="rId35" o:title=""/>
          </v:shape>
        </w:pict>
      </w:r>
      <w:r>
        <w:rPr>
          <w:szCs w:val="23"/>
        </w:rPr>
        <w:t xml:space="preserve">, descreve a produção no restante da economia </w:t>
      </w:r>
      <w:r w:rsidR="006761F2" w:rsidRPr="006761F2">
        <w:rPr>
          <w:rFonts w:eastAsia="Times New Roman" w:cs="Times New Roman"/>
          <w:position w:val="-10"/>
          <w:szCs w:val="23"/>
          <w:lang w:val="en-US"/>
        </w:rPr>
        <w:pict>
          <v:shape id="_x0000_i1052" type="#_x0000_t75" style="width:33.5pt;height:18.4pt" fillcolor="window">
            <v:imagedata r:id="rId36" o:title=""/>
          </v:shape>
        </w:pict>
      </w:r>
      <w:r>
        <w:rPr>
          <w:szCs w:val="23"/>
        </w:rPr>
        <w:t xml:space="preserve">que é necessária para satisfazer a demanda final no restante da economia </w:t>
      </w:r>
      <w:r w:rsidR="006761F2" w:rsidRPr="006761F2">
        <w:rPr>
          <w:rFonts w:eastAsia="Times New Roman" w:cs="Times New Roman"/>
          <w:position w:val="-10"/>
          <w:szCs w:val="23"/>
          <w:lang w:val="en-US"/>
        </w:rPr>
        <w:pict>
          <v:shape id="_x0000_i1053" type="#_x0000_t75" style="width:18.4pt;height:18.4pt" fillcolor="window">
            <v:imagedata r:id="rId37" o:title=""/>
          </v:shape>
        </w:pict>
      </w:r>
      <w:r>
        <w:rPr>
          <w:szCs w:val="23"/>
        </w:rPr>
        <w:t>.</w:t>
      </w:r>
    </w:p>
    <w:p w:rsidR="008F6EFF" w:rsidRDefault="008F6EFF" w:rsidP="00B67CCE">
      <w:pPr>
        <w:spacing w:line="240" w:lineRule="auto"/>
        <w:rPr>
          <w:szCs w:val="23"/>
        </w:rPr>
      </w:pPr>
    </w:p>
    <w:p w:rsidR="008C44B3" w:rsidRDefault="008C44B3" w:rsidP="00B67CCE">
      <w:pPr>
        <w:spacing w:line="240" w:lineRule="auto"/>
        <w:rPr>
          <w:szCs w:val="23"/>
        </w:rPr>
      </w:pPr>
      <w:r>
        <w:rPr>
          <w:szCs w:val="23"/>
        </w:rPr>
        <w:t xml:space="preserve">Pode-se observar que os elementos do vetor </w:t>
      </w:r>
      <w:r w:rsidR="006761F2" w:rsidRPr="006761F2">
        <w:rPr>
          <w:rFonts w:eastAsia="Times New Roman" w:cs="Times New Roman"/>
          <w:position w:val="-6"/>
          <w:szCs w:val="23"/>
        </w:rPr>
        <w:pict>
          <v:shape id="_x0000_i1054" type="#_x0000_t75" style="width:39.35pt;height:18.4pt" fillcolor="window">
            <v:imagedata r:id="rId32" o:title=""/>
          </v:shape>
        </w:pict>
      </w:r>
      <w:r>
        <w:rPr>
          <w:szCs w:val="23"/>
        </w:rPr>
        <w:t xml:space="preserve">mostram a interdependência entre a região 1 e as outras regiões. De acordo com Dietzenbacher </w:t>
      </w:r>
      <w:r>
        <w:rPr>
          <w:i/>
          <w:szCs w:val="23"/>
        </w:rPr>
        <w:t xml:space="preserve">et al </w:t>
      </w:r>
      <w:r>
        <w:rPr>
          <w:szCs w:val="23"/>
        </w:rPr>
        <w:t xml:space="preserve">(1993), estas interdependências são </w:t>
      </w:r>
      <w:r>
        <w:rPr>
          <w:szCs w:val="23"/>
        </w:rPr>
        <w:lastRenderedPageBreak/>
        <w:t xml:space="preserve">fundamentalmente para trás em sua natureza. Isto pode ser mostrado utilizando a matriz </w:t>
      </w:r>
      <w:r w:rsidR="006761F2" w:rsidRPr="006761F2">
        <w:rPr>
          <w:rFonts w:eastAsia="Times New Roman" w:cs="Times New Roman"/>
          <w:position w:val="-4"/>
          <w:szCs w:val="23"/>
          <w:lang w:val="en-US"/>
        </w:rPr>
        <w:pict>
          <v:shape id="_x0000_i1055" type="#_x0000_t75" style="width:20.1pt;height:15.05pt" fillcolor="window">
            <v:imagedata r:id="rId38" o:title=""/>
          </v:shape>
        </w:pict>
      </w:r>
      <w:r>
        <w:rPr>
          <w:szCs w:val="23"/>
        </w:rPr>
        <w:t xml:space="preserve"> (cujos elementos indicam a dependência para trás de </w:t>
      </w:r>
      <w:r>
        <w:rPr>
          <w:i/>
          <w:szCs w:val="23"/>
        </w:rPr>
        <w:t>1</w:t>
      </w:r>
      <w:r>
        <w:rPr>
          <w:szCs w:val="23"/>
        </w:rPr>
        <w:t xml:space="preserve"> em </w:t>
      </w:r>
      <w:r>
        <w:rPr>
          <w:i/>
          <w:szCs w:val="23"/>
        </w:rPr>
        <w:t>R</w:t>
      </w:r>
      <w:r>
        <w:rPr>
          <w:szCs w:val="23"/>
        </w:rPr>
        <w:t xml:space="preserve">) e </w:t>
      </w:r>
      <w:r w:rsidR="006761F2" w:rsidRPr="006761F2">
        <w:rPr>
          <w:rFonts w:eastAsia="Times New Roman" w:cs="Times New Roman"/>
          <w:position w:val="-4"/>
          <w:szCs w:val="23"/>
          <w:lang w:val="en-US"/>
        </w:rPr>
        <w:pict>
          <v:shape id="_x0000_i1056" type="#_x0000_t75" style="width:20.1pt;height:15.05pt" fillcolor="window">
            <v:imagedata r:id="rId39" o:title=""/>
          </v:shape>
        </w:pict>
      </w:r>
      <w:r>
        <w:rPr>
          <w:szCs w:val="23"/>
        </w:rPr>
        <w:t xml:space="preserve">(cujos elementos indicam a dependência para trás de </w:t>
      </w:r>
      <w:r>
        <w:rPr>
          <w:i/>
          <w:szCs w:val="23"/>
        </w:rPr>
        <w:t>R</w:t>
      </w:r>
      <w:r>
        <w:rPr>
          <w:szCs w:val="23"/>
        </w:rPr>
        <w:t xml:space="preserve"> em </w:t>
      </w:r>
      <w:r>
        <w:rPr>
          <w:i/>
          <w:szCs w:val="23"/>
        </w:rPr>
        <w:t>1</w:t>
      </w:r>
      <w:r>
        <w:rPr>
          <w:szCs w:val="23"/>
        </w:rPr>
        <w:t>).</w:t>
      </w:r>
    </w:p>
    <w:p w:rsidR="008F6EFF" w:rsidRDefault="008F6EFF" w:rsidP="00B67CCE">
      <w:pPr>
        <w:spacing w:line="240" w:lineRule="auto"/>
        <w:rPr>
          <w:szCs w:val="23"/>
        </w:rPr>
      </w:pPr>
    </w:p>
    <w:p w:rsidR="008C44B3" w:rsidRDefault="008C44B3" w:rsidP="00B67CCE">
      <w:pPr>
        <w:spacing w:line="240" w:lineRule="auto"/>
        <w:rPr>
          <w:szCs w:val="23"/>
        </w:rPr>
      </w:pPr>
      <w:r>
        <w:rPr>
          <w:szCs w:val="23"/>
        </w:rPr>
        <w:t xml:space="preserve">Com o objetivo de melhor entender a expressão </w:t>
      </w:r>
      <w:r w:rsidR="006761F2" w:rsidRPr="006761F2">
        <w:rPr>
          <w:rFonts w:eastAsia="Times New Roman" w:cs="Times New Roman"/>
          <w:position w:val="-6"/>
          <w:szCs w:val="23"/>
        </w:rPr>
        <w:pict>
          <v:shape id="_x0000_i1057" type="#_x0000_t75" style="width:39.35pt;height:18.4pt" fillcolor="window">
            <v:imagedata r:id="rId32" o:title=""/>
          </v:shape>
        </w:pict>
      </w:r>
      <w:r>
        <w:rPr>
          <w:szCs w:val="23"/>
        </w:rPr>
        <w:t>, utilizaremos a equação (</w:t>
      </w:r>
      <w:r w:rsidR="00C93FBD">
        <w:rPr>
          <w:szCs w:val="23"/>
        </w:rPr>
        <w:t>3</w:t>
      </w:r>
      <w:r>
        <w:rPr>
          <w:szCs w:val="23"/>
        </w:rPr>
        <w:t>.8b) e examinaremos esta equação utilizando a ideia dos efeitos</w:t>
      </w:r>
      <w:r>
        <w:rPr>
          <w:i/>
          <w:szCs w:val="23"/>
        </w:rPr>
        <w:t xml:space="preserve"> spillover</w:t>
      </w:r>
      <w:r>
        <w:rPr>
          <w:szCs w:val="23"/>
        </w:rPr>
        <w:t xml:space="preserve"> inter-regionale os efeitos para trás inter-regionais desenvolvidos por Miller e Blair (1985).</w:t>
      </w:r>
    </w:p>
    <w:p w:rsidR="008F6EFF" w:rsidRDefault="008F6EFF" w:rsidP="00B67CCE">
      <w:pPr>
        <w:spacing w:line="240" w:lineRule="auto"/>
        <w:rPr>
          <w:szCs w:val="23"/>
        </w:rPr>
      </w:pPr>
    </w:p>
    <w:p w:rsidR="008C44B3" w:rsidRDefault="008C44B3" w:rsidP="00B67CCE">
      <w:pPr>
        <w:spacing w:line="240" w:lineRule="auto"/>
        <w:rPr>
          <w:szCs w:val="23"/>
        </w:rPr>
      </w:pPr>
      <w:r>
        <w:rPr>
          <w:szCs w:val="23"/>
        </w:rPr>
        <w:t xml:space="preserve">Para satisfazer a demanda final </w:t>
      </w:r>
      <w:r w:rsidR="006761F2" w:rsidRPr="006761F2">
        <w:rPr>
          <w:rFonts w:eastAsia="Times New Roman" w:cs="Times New Roman"/>
          <w:position w:val="-10"/>
          <w:szCs w:val="23"/>
          <w:lang w:val="en-US"/>
        </w:rPr>
        <w:pict>
          <v:shape id="_x0000_i1058" type="#_x0000_t75" style="width:15.05pt;height:18.4pt" fillcolor="window">
            <v:imagedata r:id="rId34" o:title=""/>
          </v:shape>
        </w:pict>
      </w:r>
      <w:r>
        <w:rPr>
          <w:szCs w:val="23"/>
        </w:rPr>
        <w:t xml:space="preserve"> na região 1, esta região deve produzir </w:t>
      </w:r>
      <w:r w:rsidR="006761F2" w:rsidRPr="006761F2">
        <w:rPr>
          <w:rFonts w:eastAsia="Times New Roman" w:cs="Times New Roman"/>
          <w:position w:val="-10"/>
          <w:szCs w:val="23"/>
          <w:lang w:val="en-US"/>
        </w:rPr>
        <w:pict>
          <v:shape id="_x0000_i1059" type="#_x0000_t75" style="width:30.15pt;height:18.4pt" fillcolor="window">
            <v:imagedata r:id="rId40" o:title=""/>
          </v:shape>
        </w:pict>
      </w:r>
      <w:r>
        <w:rPr>
          <w:szCs w:val="23"/>
        </w:rPr>
        <w:t xml:space="preserve">. A região 1 não tem todos os insumos necessários para alcançar tal nível de produto. Portanto, com objetivo de alcançar tal nível de produção, é necessário que a região 1 adquira insumos diretamente das outras regiões. A quantidade de insumos adquirida será </w:t>
      </w:r>
      <w:r w:rsidR="006761F2" w:rsidRPr="006761F2">
        <w:rPr>
          <w:rFonts w:eastAsia="Times New Roman" w:cs="Times New Roman"/>
          <w:position w:val="-10"/>
          <w:szCs w:val="23"/>
          <w:lang w:val="en-US"/>
        </w:rPr>
        <w:pict>
          <v:shape id="_x0000_i1060" type="#_x0000_t75" style="width:46.9pt;height:18.4pt" fillcolor="window">
            <v:imagedata r:id="rId41" o:title=""/>
          </v:shape>
        </w:pict>
      </w:r>
      <w:r>
        <w:rPr>
          <w:szCs w:val="23"/>
        </w:rPr>
        <w:t xml:space="preserve">. Para ofertar tais insumos, a produção no restante da economia deve ser </w:t>
      </w:r>
      <w:r w:rsidR="006761F2" w:rsidRPr="006761F2">
        <w:rPr>
          <w:rFonts w:eastAsia="Times New Roman" w:cs="Times New Roman"/>
          <w:position w:val="-10"/>
          <w:szCs w:val="23"/>
          <w:lang w:val="en-US"/>
        </w:rPr>
        <w:pict>
          <v:shape id="_x0000_i1061" type="#_x0000_t75" style="width:97.95pt;height:20.95pt">
            <v:imagedata r:id="rId42" o:title=""/>
          </v:shape>
        </w:pict>
      </w:r>
      <w:r>
        <w:rPr>
          <w:szCs w:val="23"/>
        </w:rPr>
        <w:t xml:space="preserve">. A mesma análise pode ser feita para o lado da demanda da economia, </w:t>
      </w:r>
      <w:r w:rsidR="006761F2" w:rsidRPr="006761F2">
        <w:rPr>
          <w:rFonts w:eastAsia="Times New Roman" w:cs="Times New Roman"/>
          <w:position w:val="-10"/>
          <w:szCs w:val="23"/>
          <w:lang w:val="en-US"/>
        </w:rPr>
        <w:pict>
          <v:shape id="_x0000_i1062" type="#_x0000_t75" style="width:18.4pt;height:18.4pt">
            <v:imagedata r:id="rId37" o:title=""/>
          </v:shape>
        </w:pict>
      </w:r>
      <w:r>
        <w:rPr>
          <w:szCs w:val="23"/>
        </w:rPr>
        <w:t>.</w:t>
      </w:r>
    </w:p>
    <w:p w:rsidR="008F6EFF" w:rsidRDefault="008F6EFF" w:rsidP="00B67CCE">
      <w:pPr>
        <w:spacing w:line="240" w:lineRule="auto"/>
        <w:rPr>
          <w:szCs w:val="23"/>
        </w:rPr>
      </w:pPr>
    </w:p>
    <w:p w:rsidR="008C44B3" w:rsidRDefault="008C44B3" w:rsidP="00B67CCE">
      <w:pPr>
        <w:spacing w:line="240" w:lineRule="auto"/>
        <w:rPr>
          <w:szCs w:val="23"/>
        </w:rPr>
      </w:pPr>
      <w:r>
        <w:rPr>
          <w:szCs w:val="23"/>
        </w:rPr>
        <w:t>Ao aplicar a ideia tradicional de</w:t>
      </w:r>
      <w:r>
        <w:rPr>
          <w:i/>
          <w:szCs w:val="23"/>
        </w:rPr>
        <w:t xml:space="preserve"> feedbacks </w:t>
      </w:r>
      <w:r>
        <w:rPr>
          <w:szCs w:val="23"/>
        </w:rPr>
        <w:t xml:space="preserve">inter-regionais para a região 1 é possível afirmar que os </w:t>
      </w:r>
      <w:r>
        <w:rPr>
          <w:i/>
          <w:szCs w:val="23"/>
        </w:rPr>
        <w:t>feedbacks</w:t>
      </w:r>
      <w:r>
        <w:rPr>
          <w:szCs w:val="23"/>
        </w:rPr>
        <w:t xml:space="preserve"> para esta região serão obtidos através da comparação do produto da mesma dentro do modelo inter-regional com o produto da região 1 dentro do modelo de uma região. Na forma matemática temos:</w:t>
      </w:r>
    </w:p>
    <w:p w:rsidR="008F6EFF" w:rsidRPr="00803765" w:rsidRDefault="008F6EFF" w:rsidP="00B67CCE">
      <w:pPr>
        <w:spacing w:line="240" w:lineRule="auto"/>
        <w:rPr>
          <w:rFonts w:eastAsia="Times New Roman" w:cs="Times New Roman"/>
          <w:position w:val="-10"/>
          <w:szCs w:val="23"/>
        </w:rPr>
      </w:pPr>
    </w:p>
    <w:p w:rsidR="008C44B3" w:rsidRDefault="006761F2" w:rsidP="00B67CCE">
      <w:pPr>
        <w:spacing w:line="240" w:lineRule="auto"/>
        <w:rPr>
          <w:szCs w:val="23"/>
        </w:rPr>
      </w:pPr>
      <w:r w:rsidRPr="006761F2">
        <w:rPr>
          <w:rFonts w:eastAsia="Times New Roman" w:cs="Times New Roman"/>
          <w:position w:val="-10"/>
          <w:szCs w:val="23"/>
          <w:lang w:val="en-US"/>
        </w:rPr>
        <w:pict>
          <v:shape id="_x0000_i1063" type="#_x0000_t75" style="width:188.35pt;height:20.95pt" fillcolor="window">
            <v:imagedata r:id="rId43" o:title=""/>
          </v:shape>
        </w:pict>
      </w:r>
      <w:r w:rsidR="008C44B3">
        <w:rPr>
          <w:szCs w:val="23"/>
        </w:rPr>
        <w:tab/>
      </w:r>
      <w:r w:rsidR="008C44B3">
        <w:rPr>
          <w:szCs w:val="23"/>
        </w:rPr>
        <w:tab/>
      </w:r>
      <w:r w:rsidR="008C44B3">
        <w:rPr>
          <w:szCs w:val="23"/>
        </w:rPr>
        <w:tab/>
      </w:r>
      <w:r w:rsidR="008C44B3">
        <w:rPr>
          <w:szCs w:val="23"/>
        </w:rPr>
        <w:tab/>
      </w:r>
      <w:r w:rsidR="008C44B3">
        <w:rPr>
          <w:szCs w:val="23"/>
        </w:rPr>
        <w:tab/>
      </w:r>
      <w:r w:rsidR="008C44B3">
        <w:rPr>
          <w:szCs w:val="23"/>
        </w:rPr>
        <w:tab/>
        <w:t xml:space="preserve">    (</w:t>
      </w:r>
      <w:r w:rsidR="00C93FBD">
        <w:rPr>
          <w:szCs w:val="23"/>
        </w:rPr>
        <w:t>3</w:t>
      </w:r>
      <w:r w:rsidR="008C44B3">
        <w:rPr>
          <w:szCs w:val="23"/>
        </w:rPr>
        <w:t>.9)</w:t>
      </w:r>
    </w:p>
    <w:p w:rsidR="008C44B3" w:rsidRDefault="008C44B3" w:rsidP="00B67CCE">
      <w:pPr>
        <w:spacing w:line="240" w:lineRule="auto"/>
        <w:rPr>
          <w:szCs w:val="23"/>
        </w:rPr>
      </w:pPr>
    </w:p>
    <w:p w:rsidR="008C44B3" w:rsidRDefault="008C44B3" w:rsidP="00B67CCE">
      <w:pPr>
        <w:spacing w:line="240" w:lineRule="auto"/>
        <w:rPr>
          <w:szCs w:val="23"/>
        </w:rPr>
      </w:pPr>
      <w:r>
        <w:rPr>
          <w:szCs w:val="23"/>
        </w:rPr>
        <w:t>Tomando as equações (</w:t>
      </w:r>
      <w:r w:rsidR="008F6EFF">
        <w:rPr>
          <w:szCs w:val="23"/>
        </w:rPr>
        <w:t>4</w:t>
      </w:r>
      <w:r>
        <w:rPr>
          <w:szCs w:val="23"/>
        </w:rPr>
        <w:t>.7) e (</w:t>
      </w:r>
      <w:r w:rsidR="008F6EFF">
        <w:rPr>
          <w:szCs w:val="23"/>
        </w:rPr>
        <w:t>4</w:t>
      </w:r>
      <w:r>
        <w:rPr>
          <w:szCs w:val="23"/>
        </w:rPr>
        <w:t xml:space="preserve">.8) e mudando os superescritos </w:t>
      </w:r>
      <w:r>
        <w:rPr>
          <w:i/>
          <w:szCs w:val="23"/>
        </w:rPr>
        <w:t>1</w:t>
      </w:r>
      <w:r>
        <w:rPr>
          <w:szCs w:val="23"/>
        </w:rPr>
        <w:t xml:space="preserve"> e </w:t>
      </w:r>
      <w:r>
        <w:rPr>
          <w:i/>
          <w:szCs w:val="23"/>
        </w:rPr>
        <w:t>R</w:t>
      </w:r>
      <w:r>
        <w:rPr>
          <w:szCs w:val="23"/>
        </w:rPr>
        <w:t xml:space="preserve"> nós temos:</w:t>
      </w:r>
    </w:p>
    <w:p w:rsidR="008F6EFF" w:rsidRPr="00803765" w:rsidRDefault="008F6EFF" w:rsidP="00B67CCE">
      <w:pPr>
        <w:spacing w:line="240" w:lineRule="auto"/>
        <w:rPr>
          <w:rFonts w:eastAsia="Times New Roman" w:cs="Times New Roman"/>
          <w:position w:val="-10"/>
          <w:szCs w:val="23"/>
        </w:rPr>
      </w:pPr>
    </w:p>
    <w:p w:rsidR="008C44B3" w:rsidRDefault="006761F2" w:rsidP="00B67CCE">
      <w:pPr>
        <w:spacing w:line="240" w:lineRule="auto"/>
        <w:rPr>
          <w:szCs w:val="23"/>
        </w:rPr>
      </w:pPr>
      <w:r w:rsidRPr="006761F2">
        <w:rPr>
          <w:rFonts w:eastAsia="Times New Roman" w:cs="Times New Roman"/>
          <w:position w:val="-10"/>
          <w:szCs w:val="23"/>
          <w:lang w:val="en-US"/>
        </w:rPr>
        <w:pict>
          <v:shape id="_x0000_i1064" type="#_x0000_t75" style="width:239.45pt;height:20.95pt" fillcolor="window">
            <v:imagedata r:id="rId44" o:title=""/>
          </v:shape>
        </w:pict>
      </w:r>
      <w:r w:rsidR="008C44B3">
        <w:rPr>
          <w:szCs w:val="23"/>
        </w:rPr>
        <w:tab/>
      </w:r>
      <w:r w:rsidR="008C44B3">
        <w:rPr>
          <w:szCs w:val="23"/>
        </w:rPr>
        <w:tab/>
      </w:r>
      <w:r w:rsidR="008C44B3">
        <w:rPr>
          <w:szCs w:val="23"/>
        </w:rPr>
        <w:tab/>
      </w:r>
      <w:r w:rsidR="008C44B3">
        <w:rPr>
          <w:szCs w:val="23"/>
        </w:rPr>
        <w:tab/>
        <w:t xml:space="preserve">              (</w:t>
      </w:r>
      <w:r w:rsidR="00C93FBD">
        <w:rPr>
          <w:szCs w:val="23"/>
        </w:rPr>
        <w:t>3</w:t>
      </w:r>
      <w:r w:rsidR="008C44B3">
        <w:rPr>
          <w:szCs w:val="23"/>
        </w:rPr>
        <w:t>.10)</w:t>
      </w:r>
    </w:p>
    <w:p w:rsidR="008C44B3" w:rsidRDefault="008C44B3" w:rsidP="00B67CCE">
      <w:pPr>
        <w:spacing w:line="240" w:lineRule="auto"/>
        <w:rPr>
          <w:szCs w:val="23"/>
        </w:rPr>
      </w:pPr>
    </w:p>
    <w:p w:rsidR="008C44B3" w:rsidRDefault="008C44B3" w:rsidP="00B67CCE">
      <w:pPr>
        <w:spacing w:line="240" w:lineRule="auto"/>
        <w:rPr>
          <w:szCs w:val="23"/>
        </w:rPr>
      </w:pPr>
      <w:r>
        <w:rPr>
          <w:szCs w:val="23"/>
        </w:rPr>
        <w:t xml:space="preserve">Com base no método de extração regional é possível afirmar que o vetor </w:t>
      </w:r>
      <w:r w:rsidR="006761F2" w:rsidRPr="006761F2">
        <w:rPr>
          <w:rFonts w:eastAsia="Times New Roman" w:cs="Times New Roman"/>
          <w:position w:val="-6"/>
          <w:szCs w:val="23"/>
          <w:lang w:val="en-US"/>
        </w:rPr>
        <w:pict>
          <v:shape id="_x0000_i1065" type="#_x0000_t75" style="width:35.15pt;height:18.4pt" fillcolor="window">
            <v:imagedata r:id="rId45" o:title=""/>
          </v:shape>
        </w:pict>
      </w:r>
      <w:r>
        <w:rPr>
          <w:szCs w:val="23"/>
        </w:rPr>
        <w:t xml:space="preserve">mede a dependência para trás do restante da economia em relação à região 1. Em outras palavras, o vetor permite medir qual o impacto da extração da economia das </w:t>
      </w:r>
      <w:r>
        <w:rPr>
          <w:i/>
          <w:szCs w:val="23"/>
        </w:rPr>
        <w:t>N-1</w:t>
      </w:r>
      <w:r>
        <w:rPr>
          <w:szCs w:val="23"/>
        </w:rPr>
        <w:t xml:space="preserve"> regiões em </w:t>
      </w:r>
      <w:r>
        <w:rPr>
          <w:i/>
          <w:szCs w:val="23"/>
        </w:rPr>
        <w:t>R</w:t>
      </w:r>
      <w:r>
        <w:rPr>
          <w:szCs w:val="23"/>
        </w:rPr>
        <w:t xml:space="preserve"> sobre o produto da região remanescente, 1.</w:t>
      </w:r>
    </w:p>
    <w:p w:rsidR="00001E96" w:rsidRPr="00EF2C4C" w:rsidRDefault="00001E96" w:rsidP="00B67CCE">
      <w:pPr>
        <w:spacing w:line="240" w:lineRule="auto"/>
      </w:pPr>
    </w:p>
    <w:p w:rsidR="008F6EFF" w:rsidRDefault="00AE4AD5" w:rsidP="00B67CCE">
      <w:pPr>
        <w:pStyle w:val="PargrafodaLista"/>
        <w:spacing w:line="240" w:lineRule="auto"/>
        <w:ind w:left="0"/>
        <w:rPr>
          <w:b/>
        </w:rPr>
      </w:pPr>
      <w:r>
        <w:rPr>
          <w:b/>
        </w:rPr>
        <w:t>3</w:t>
      </w:r>
      <w:r w:rsidR="008F6EFF">
        <w:rPr>
          <w:b/>
        </w:rPr>
        <w:t>.2</w:t>
      </w:r>
      <w:r w:rsidR="008F6EFF" w:rsidRPr="008F6EFF">
        <w:rPr>
          <w:b/>
        </w:rPr>
        <w:t xml:space="preserve">. </w:t>
      </w:r>
      <w:r w:rsidR="008F6EFF">
        <w:rPr>
          <w:b/>
        </w:rPr>
        <w:t>Resultados</w:t>
      </w:r>
    </w:p>
    <w:p w:rsidR="008F6EFF" w:rsidRPr="008F6EFF" w:rsidRDefault="008F6EFF" w:rsidP="00B67CCE">
      <w:pPr>
        <w:pStyle w:val="PargrafodaLista"/>
        <w:spacing w:line="240" w:lineRule="auto"/>
        <w:ind w:left="0"/>
        <w:rPr>
          <w:b/>
        </w:rPr>
      </w:pPr>
    </w:p>
    <w:p w:rsidR="00516B74" w:rsidRDefault="00304461" w:rsidP="00B67CCE">
      <w:pPr>
        <w:spacing w:line="240" w:lineRule="auto"/>
      </w:pPr>
      <w:r>
        <w:t xml:space="preserve">As </w:t>
      </w:r>
      <w:r w:rsidR="008F6EFF">
        <w:t>F</w:t>
      </w:r>
      <w:r>
        <w:t xml:space="preserve">iguras </w:t>
      </w:r>
      <w:r w:rsidR="00C93FBD">
        <w:t xml:space="preserve">2 </w:t>
      </w:r>
      <w:r>
        <w:t xml:space="preserve">a </w:t>
      </w:r>
      <w:r w:rsidR="00C93FBD">
        <w:t xml:space="preserve">12 </w:t>
      </w:r>
      <w:r>
        <w:t xml:space="preserve">apresentam a extração </w:t>
      </w:r>
      <w:r w:rsidR="00C93FBD">
        <w:t xml:space="preserve">hipotética </w:t>
      </w:r>
      <w:r>
        <w:t xml:space="preserve">de cada um dos </w:t>
      </w:r>
      <w:r w:rsidR="008F6EFF">
        <w:t>E</w:t>
      </w:r>
      <w:r>
        <w:t xml:space="preserve">stados a serem criados, tanto os novos desmembramentos como aqueles que permaneceriam com o mesmo nome. </w:t>
      </w:r>
      <w:r w:rsidR="00516B74">
        <w:t>Os resultados</w:t>
      </w:r>
      <w:r w:rsidR="00C932D4">
        <w:t xml:space="preserve"> são</w:t>
      </w:r>
      <w:r w:rsidR="00516B74">
        <w:t xml:space="preserve"> apresentados nas figuras </w:t>
      </w:r>
      <w:r w:rsidR="00C932D4">
        <w:t xml:space="preserve">de duas formas: à esquerda estão apresentados em percentuais do impacto total da remoção do estado na economia, sendo que quanto mais forte a cor, maior o impacto; à direita </w:t>
      </w:r>
      <w:r w:rsidR="00516B74">
        <w:t xml:space="preserve">estão </w:t>
      </w:r>
      <w:r w:rsidR="00C932D4">
        <w:t xml:space="preserve">apresentadas </w:t>
      </w:r>
      <w:r w:rsidR="00516B74">
        <w:t xml:space="preserve">em termos de desvios-padrão, sendo consideradas faixas de </w:t>
      </w:r>
      <w:r w:rsidR="00C932D4">
        <w:t>1</w:t>
      </w:r>
      <w:r w:rsidR="00516B74">
        <w:t xml:space="preserve"> desvio-padrão em relação à m</w:t>
      </w:r>
      <w:r w:rsidR="00B374DB">
        <w:t>édia. Assim quanto mais vermelha</w:t>
      </w:r>
      <w:r w:rsidR="00516B74">
        <w:t xml:space="preserve"> está a região, maiores são os impactos da extração hipotética do estado, e quanto mais azul, menor este impacto.</w:t>
      </w:r>
      <w:r w:rsidR="00C932D4">
        <w:t xml:space="preserve"> As principais análises estarão baseadas nos gráficos à esquerda.</w:t>
      </w:r>
    </w:p>
    <w:p w:rsidR="00516B74" w:rsidRDefault="00516B74" w:rsidP="00B67CCE">
      <w:pPr>
        <w:spacing w:line="240" w:lineRule="auto"/>
      </w:pPr>
    </w:p>
    <w:p w:rsidR="00917466" w:rsidRDefault="00304461" w:rsidP="00B67CCE">
      <w:pPr>
        <w:spacing w:line="240" w:lineRule="auto"/>
      </w:pPr>
      <w:r>
        <w:t xml:space="preserve">A estrutura produtiva atual </w:t>
      </w:r>
      <w:r w:rsidR="00AD2562">
        <w:t xml:space="preserve">de </w:t>
      </w:r>
      <w:r>
        <w:t xml:space="preserve">cada um dos </w:t>
      </w:r>
      <w:r w:rsidR="008F6EFF">
        <w:t>E</w:t>
      </w:r>
      <w:r>
        <w:t xml:space="preserve">stados envolve complexas ligações setoriais que englobam o </w:t>
      </w:r>
      <w:r w:rsidR="008F6EFF">
        <w:t>E</w:t>
      </w:r>
      <w:r>
        <w:t xml:space="preserve">stado como um todo. A separação destes </w:t>
      </w:r>
      <w:r w:rsidR="008F6EFF">
        <w:t>E</w:t>
      </w:r>
      <w:r>
        <w:t xml:space="preserve">stados quebra com essa estrutura intra-regional, fazendo com que </w:t>
      </w:r>
      <w:r w:rsidR="008F6EFF">
        <w:t>um sub-conjunto de</w:t>
      </w:r>
      <w:r>
        <w:t xml:space="preserve"> elos sejam </w:t>
      </w:r>
      <w:r w:rsidR="008F6EFF">
        <w:t>considerados</w:t>
      </w:r>
      <w:r>
        <w:t xml:space="preserve"> dentro dos </w:t>
      </w:r>
      <w:r w:rsidR="008F6EFF">
        <w:t>E</w:t>
      </w:r>
      <w:r>
        <w:t xml:space="preserve">stados, </w:t>
      </w:r>
      <w:r w:rsidR="00917466">
        <w:t>o que pode levar a</w:t>
      </w:r>
      <w:r>
        <w:t xml:space="preserve"> uma caracterização mais específica de cada um deles, ou seja, </w:t>
      </w:r>
      <w:r w:rsidR="00917466">
        <w:t>há um direcionamento à especialização.</w:t>
      </w:r>
    </w:p>
    <w:p w:rsidR="008F6EFF" w:rsidRDefault="008F6EFF" w:rsidP="00B67CCE">
      <w:pPr>
        <w:spacing w:line="240" w:lineRule="auto"/>
      </w:pPr>
    </w:p>
    <w:p w:rsidR="005F1A6D" w:rsidRDefault="00917466" w:rsidP="00B67CCE">
      <w:pPr>
        <w:spacing w:line="240" w:lineRule="auto"/>
      </w:pPr>
      <w:r>
        <w:lastRenderedPageBreak/>
        <w:t>Uma evidência geral</w:t>
      </w:r>
      <w:r w:rsidR="008F6EFF">
        <w:t xml:space="preserve"> é a forte dependência dos E</w:t>
      </w:r>
      <w:r>
        <w:t>stados a serem criados</w:t>
      </w:r>
      <w:r w:rsidR="008F6EFF">
        <w:t xml:space="preserve"> em relação à</w:t>
      </w:r>
      <w:r>
        <w:t xml:space="preserve">s regiões Sul e Sudeste, com destaque para o </w:t>
      </w:r>
      <w:r w:rsidR="008F6EFF">
        <w:t>E</w:t>
      </w:r>
      <w:r>
        <w:t xml:space="preserve">stado de São Paulo. Analisando caso a caso, por sua vez, questões mais locais são possíveis de serem verificadas. </w:t>
      </w:r>
      <w:r w:rsidR="00FF6492">
        <w:t xml:space="preserve">As figuras </w:t>
      </w:r>
      <w:r w:rsidR="00C93FBD">
        <w:t xml:space="preserve">2 </w:t>
      </w:r>
      <w:r w:rsidR="00FF6492">
        <w:t xml:space="preserve">a </w:t>
      </w:r>
      <w:r w:rsidR="00C93FBD">
        <w:t xml:space="preserve">4 </w:t>
      </w:r>
      <w:r w:rsidR="00FF6492">
        <w:t>apresentam os resultados da extração hipotética de cada um dos três estad</w:t>
      </w:r>
      <w:r w:rsidR="00B374DB">
        <w:t>os a serem desmembrados do Pará</w:t>
      </w:r>
      <w:r w:rsidR="00FF6492">
        <w:t>. Como destacado anteriormente, é possível perceber a partir destes mapas como estão conectadas a região extraída com as demais regiões no país, demonstrando seus principais elos.</w:t>
      </w:r>
    </w:p>
    <w:p w:rsidR="00FF6492" w:rsidRDefault="00FF6492" w:rsidP="00B67CCE">
      <w:pPr>
        <w:spacing w:line="240" w:lineRule="auto"/>
      </w:pPr>
    </w:p>
    <w:p w:rsidR="00C932D4" w:rsidRDefault="00C932D4" w:rsidP="00C932D4">
      <w:pPr>
        <w:spacing w:line="240" w:lineRule="auto"/>
      </w:pPr>
      <w:r>
        <w:t xml:space="preserve">O estado de Tapajós apresenta ligações mais fortes com Amazonas e São Paulo, sendo que sua extração causa pouco impacto na região ao redor do estado. O estado do Pará por sua vez, apresenta elos ainda mais fortes com as regiões Sul e Sudeste, porém tem maior importância relativa para os demais estados do Norte e Nordeste, principalmente o Maranhão e Maranhão do Sul e Amazonas, além dos estados que compõem o atual território do Pará. O estado de Carajás, também apresenta relações mais fortes com Sul e Sudeste, porém diferentemente do estado de Tapajós seus elos são além de mais fortes mais presentes na região, principalmente com o estado do Amazonas, Pará, Maranhão e Maranhão do Sul, além de Tocantins. </w:t>
      </w:r>
    </w:p>
    <w:p w:rsidR="00B02A7D" w:rsidRDefault="00B02A7D" w:rsidP="00B67CCE">
      <w:pPr>
        <w:spacing w:line="240" w:lineRule="auto"/>
      </w:pPr>
    </w:p>
    <w:p w:rsidR="001C028B" w:rsidRDefault="001C028B" w:rsidP="00B67CCE">
      <w:pPr>
        <w:spacing w:line="240" w:lineRule="auto"/>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051"/>
      </w:tblGrid>
      <w:tr w:rsidR="00024B48" w:rsidTr="00B374DB">
        <w:trPr>
          <w:jc w:val="center"/>
        </w:trPr>
        <w:tc>
          <w:tcPr>
            <w:tcW w:w="8720" w:type="dxa"/>
          </w:tcPr>
          <w:p w:rsidR="00024B48" w:rsidRPr="008F6EFF" w:rsidRDefault="00585184" w:rsidP="00A47BF2">
            <w:pPr>
              <w:spacing w:line="240" w:lineRule="auto"/>
              <w:jc w:val="center"/>
              <w:rPr>
                <w:b/>
              </w:rPr>
            </w:pPr>
            <w:r w:rsidRPr="008F6EFF">
              <w:rPr>
                <w:b/>
              </w:rPr>
              <w:t xml:space="preserve">Figura </w:t>
            </w:r>
            <w:r w:rsidR="00A47BF2">
              <w:rPr>
                <w:b/>
              </w:rPr>
              <w:t>2</w:t>
            </w:r>
            <w:r w:rsidR="008F6EFF">
              <w:rPr>
                <w:b/>
              </w:rPr>
              <w:t>.</w:t>
            </w:r>
            <w:r w:rsidR="00024B48" w:rsidRPr="008F6EFF">
              <w:rPr>
                <w:b/>
              </w:rPr>
              <w:t xml:space="preserve"> Resultados da Extração de Tapajós</w:t>
            </w:r>
          </w:p>
        </w:tc>
      </w:tr>
      <w:tr w:rsidR="00024B48" w:rsidTr="00B374DB">
        <w:trPr>
          <w:jc w:val="center"/>
        </w:trPr>
        <w:tc>
          <w:tcPr>
            <w:tcW w:w="8720" w:type="dxa"/>
          </w:tcPr>
          <w:p w:rsidR="00024B48" w:rsidRDefault="00BD4F75" w:rsidP="00AD2562">
            <w:pPr>
              <w:spacing w:line="240" w:lineRule="auto"/>
              <w:jc w:val="center"/>
            </w:pPr>
            <w:r>
              <w:rPr>
                <w:noProof/>
                <w:lang w:eastAsia="pt-BR"/>
              </w:rPr>
              <w:drawing>
                <wp:inline distT="0" distB="0" distL="0" distR="0">
                  <wp:extent cx="5609601" cy="2880000"/>
                  <wp:effectExtent l="0" t="0" r="0" b="0"/>
                  <wp:docPr id="28" name="Imagem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XT TA.png"/>
                          <pic:cNvPicPr/>
                        </pic:nvPicPr>
                        <pic:blipFill>
                          <a:blip r:embed="rId4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609601" cy="2880000"/>
                          </a:xfrm>
                          <a:prstGeom prst="rect">
                            <a:avLst/>
                          </a:prstGeom>
                        </pic:spPr>
                      </pic:pic>
                    </a:graphicData>
                  </a:graphic>
                </wp:inline>
              </w:drawing>
            </w:r>
          </w:p>
        </w:tc>
      </w:tr>
      <w:tr w:rsidR="00024B48" w:rsidTr="00B374DB">
        <w:trPr>
          <w:jc w:val="center"/>
        </w:trPr>
        <w:tc>
          <w:tcPr>
            <w:tcW w:w="8720" w:type="dxa"/>
          </w:tcPr>
          <w:p w:rsidR="00024B48" w:rsidRDefault="00024B48" w:rsidP="00B67CCE">
            <w:pPr>
              <w:spacing w:line="240" w:lineRule="auto"/>
            </w:pPr>
            <w:r w:rsidRPr="00412679">
              <w:rPr>
                <w:sz w:val="20"/>
                <w:szCs w:val="20"/>
              </w:rPr>
              <w:t>Fonte: Resultado da Pesquisa</w:t>
            </w:r>
          </w:p>
        </w:tc>
      </w:tr>
    </w:tbl>
    <w:p w:rsidR="00B02A7D" w:rsidRDefault="00B02A7D" w:rsidP="00B67CCE">
      <w:pPr>
        <w:pStyle w:val="PargrafodaLista"/>
        <w:spacing w:line="240" w:lineRule="auto"/>
        <w:ind w:left="0"/>
      </w:pPr>
    </w:p>
    <w:p w:rsidR="00086F54" w:rsidRDefault="00086F54" w:rsidP="00086F54">
      <w:pPr>
        <w:pStyle w:val="PargrafodaLista"/>
        <w:spacing w:line="240" w:lineRule="auto"/>
        <w:ind w:left="0"/>
      </w:pPr>
    </w:p>
    <w:p w:rsidR="00086F54" w:rsidRDefault="00086F54" w:rsidP="00086F54">
      <w:pPr>
        <w:pStyle w:val="PargrafodaLista"/>
        <w:spacing w:line="240" w:lineRule="auto"/>
        <w:ind w:left="0"/>
      </w:pPr>
    </w:p>
    <w:p w:rsidR="00086F54" w:rsidRDefault="00086F54" w:rsidP="00086F54">
      <w:pPr>
        <w:pStyle w:val="PargrafodaLista"/>
        <w:spacing w:line="240" w:lineRule="auto"/>
        <w:ind w:left="0"/>
      </w:pPr>
    </w:p>
    <w:p w:rsidR="00086F54" w:rsidRDefault="00086F54" w:rsidP="00086F54">
      <w:pPr>
        <w:pStyle w:val="PargrafodaLista"/>
        <w:spacing w:line="240" w:lineRule="auto"/>
        <w:ind w:left="0"/>
      </w:pPr>
    </w:p>
    <w:p w:rsidR="00086F54" w:rsidRDefault="00086F54" w:rsidP="00086F54">
      <w:pPr>
        <w:pStyle w:val="PargrafodaLista"/>
        <w:spacing w:line="240" w:lineRule="auto"/>
        <w:ind w:left="0"/>
      </w:pPr>
    </w:p>
    <w:p w:rsidR="00086F54" w:rsidRDefault="00086F54" w:rsidP="00086F54">
      <w:pPr>
        <w:pStyle w:val="PargrafodaLista"/>
        <w:spacing w:line="240" w:lineRule="auto"/>
        <w:ind w:left="0"/>
      </w:pPr>
    </w:p>
    <w:p w:rsidR="00086F54" w:rsidRDefault="00086F54" w:rsidP="00086F54">
      <w:pPr>
        <w:pStyle w:val="PargrafodaLista"/>
        <w:spacing w:line="240" w:lineRule="auto"/>
        <w:ind w:left="0"/>
      </w:pPr>
    </w:p>
    <w:p w:rsidR="00086F54" w:rsidRDefault="00086F54" w:rsidP="00086F54">
      <w:pPr>
        <w:pStyle w:val="PargrafodaLista"/>
        <w:spacing w:line="240" w:lineRule="auto"/>
        <w:ind w:left="0"/>
      </w:pPr>
    </w:p>
    <w:p w:rsidR="00086F54" w:rsidRDefault="00086F54" w:rsidP="00086F54">
      <w:pPr>
        <w:pStyle w:val="PargrafodaLista"/>
        <w:spacing w:line="240" w:lineRule="auto"/>
        <w:ind w:left="0"/>
      </w:pPr>
    </w:p>
    <w:p w:rsidR="00086F54" w:rsidRDefault="00086F54" w:rsidP="00086F54">
      <w:pPr>
        <w:pStyle w:val="PargrafodaLista"/>
        <w:spacing w:line="240" w:lineRule="auto"/>
        <w:ind w:left="0"/>
      </w:pPr>
    </w:p>
    <w:p w:rsidR="00086F54" w:rsidRDefault="00086F54" w:rsidP="00086F54">
      <w:pPr>
        <w:pStyle w:val="PargrafodaLista"/>
        <w:spacing w:line="240" w:lineRule="auto"/>
        <w:ind w:left="0"/>
      </w:pPr>
    </w:p>
    <w:p w:rsidR="00086F54" w:rsidRDefault="00086F54" w:rsidP="00086F54">
      <w:pPr>
        <w:pStyle w:val="PargrafodaLista"/>
        <w:spacing w:line="240" w:lineRule="auto"/>
        <w:ind w:left="0"/>
      </w:pPr>
    </w:p>
    <w:p w:rsidR="00086F54" w:rsidRDefault="00086F54" w:rsidP="00086F54">
      <w:pPr>
        <w:pStyle w:val="PargrafodaLista"/>
        <w:spacing w:line="240" w:lineRule="auto"/>
        <w:ind w:left="0"/>
      </w:pPr>
    </w:p>
    <w:p w:rsidR="00086F54" w:rsidRDefault="00086F54" w:rsidP="00086F54">
      <w:pPr>
        <w:pStyle w:val="PargrafodaLista"/>
        <w:spacing w:line="240" w:lineRule="auto"/>
        <w:ind w:left="0"/>
      </w:pPr>
    </w:p>
    <w:p w:rsidR="00086F54" w:rsidRDefault="00086F54" w:rsidP="00086F54">
      <w:pPr>
        <w:pStyle w:val="PargrafodaLista"/>
        <w:spacing w:line="240" w:lineRule="auto"/>
        <w:ind w:left="0"/>
      </w:pPr>
    </w:p>
    <w:p w:rsidR="00086F54" w:rsidRDefault="00086F54" w:rsidP="00086F54">
      <w:pPr>
        <w:pStyle w:val="PargrafodaLista"/>
        <w:spacing w:line="240" w:lineRule="auto"/>
        <w:ind w:left="0"/>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051"/>
      </w:tblGrid>
      <w:tr w:rsidR="00086F54" w:rsidTr="00086F54">
        <w:trPr>
          <w:jc w:val="center"/>
        </w:trPr>
        <w:tc>
          <w:tcPr>
            <w:tcW w:w="9050" w:type="dxa"/>
          </w:tcPr>
          <w:p w:rsidR="00086F54" w:rsidRPr="008F6EFF" w:rsidRDefault="00086F54" w:rsidP="00F15F4C">
            <w:pPr>
              <w:spacing w:line="240" w:lineRule="auto"/>
              <w:jc w:val="center"/>
              <w:rPr>
                <w:b/>
              </w:rPr>
            </w:pPr>
            <w:r w:rsidRPr="008F6EFF">
              <w:rPr>
                <w:b/>
              </w:rPr>
              <w:lastRenderedPageBreak/>
              <w:t xml:space="preserve">Figura </w:t>
            </w:r>
            <w:r>
              <w:rPr>
                <w:b/>
              </w:rPr>
              <w:t>3.</w:t>
            </w:r>
            <w:r w:rsidRPr="008F6EFF">
              <w:rPr>
                <w:b/>
              </w:rPr>
              <w:t xml:space="preserve"> Resultados da Extração do Pará</w:t>
            </w:r>
          </w:p>
        </w:tc>
      </w:tr>
      <w:tr w:rsidR="00086F54" w:rsidTr="00086F54">
        <w:trPr>
          <w:jc w:val="center"/>
        </w:trPr>
        <w:tc>
          <w:tcPr>
            <w:tcW w:w="9050" w:type="dxa"/>
          </w:tcPr>
          <w:p w:rsidR="00086F54" w:rsidRDefault="00086F54" w:rsidP="00F15F4C">
            <w:pPr>
              <w:spacing w:line="240" w:lineRule="auto"/>
              <w:jc w:val="center"/>
            </w:pPr>
            <w:r>
              <w:rPr>
                <w:noProof/>
                <w:lang w:eastAsia="pt-BR"/>
              </w:rPr>
              <w:drawing>
                <wp:inline distT="0" distB="0" distL="0" distR="0">
                  <wp:extent cx="5609601" cy="2880000"/>
                  <wp:effectExtent l="0" t="0" r="0" b="0"/>
                  <wp:docPr id="29" name="Imagem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XT PA.png"/>
                          <pic:cNvPicPr/>
                        </pic:nvPicPr>
                        <pic:blipFill>
                          <a:blip r:embed="rId4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609601" cy="2880000"/>
                          </a:xfrm>
                          <a:prstGeom prst="rect">
                            <a:avLst/>
                          </a:prstGeom>
                        </pic:spPr>
                      </pic:pic>
                    </a:graphicData>
                  </a:graphic>
                </wp:inline>
              </w:drawing>
            </w:r>
          </w:p>
        </w:tc>
      </w:tr>
      <w:tr w:rsidR="00086F54" w:rsidTr="00086F54">
        <w:trPr>
          <w:jc w:val="center"/>
        </w:trPr>
        <w:tc>
          <w:tcPr>
            <w:tcW w:w="9050" w:type="dxa"/>
          </w:tcPr>
          <w:p w:rsidR="00086F54" w:rsidRDefault="00086F54" w:rsidP="00F15F4C">
            <w:pPr>
              <w:spacing w:line="240" w:lineRule="auto"/>
            </w:pPr>
            <w:r w:rsidRPr="00412679">
              <w:rPr>
                <w:sz w:val="20"/>
                <w:szCs w:val="20"/>
              </w:rPr>
              <w:t>Fonte: Resultado da Pesquisa</w:t>
            </w:r>
          </w:p>
        </w:tc>
      </w:tr>
    </w:tbl>
    <w:p w:rsidR="00086F54" w:rsidRDefault="00086F54" w:rsidP="00086F54">
      <w:pPr>
        <w:pStyle w:val="PargrafodaLista"/>
        <w:spacing w:line="240" w:lineRule="auto"/>
        <w:ind w:left="0"/>
      </w:pPr>
    </w:p>
    <w:p w:rsidR="00086F54" w:rsidRDefault="00086F54" w:rsidP="00086F54">
      <w:pPr>
        <w:pStyle w:val="PargrafodaLista"/>
        <w:spacing w:line="240" w:lineRule="auto"/>
        <w:ind w:left="0"/>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051"/>
      </w:tblGrid>
      <w:tr w:rsidR="00086F54" w:rsidTr="00086F54">
        <w:trPr>
          <w:jc w:val="center"/>
        </w:trPr>
        <w:tc>
          <w:tcPr>
            <w:tcW w:w="9050" w:type="dxa"/>
          </w:tcPr>
          <w:p w:rsidR="00086F54" w:rsidRPr="008F6EFF" w:rsidRDefault="00086F54" w:rsidP="00F15F4C">
            <w:pPr>
              <w:spacing w:line="240" w:lineRule="auto"/>
              <w:jc w:val="center"/>
              <w:rPr>
                <w:b/>
              </w:rPr>
            </w:pPr>
            <w:r w:rsidRPr="008F6EFF">
              <w:rPr>
                <w:b/>
              </w:rPr>
              <w:t xml:space="preserve">Figura </w:t>
            </w:r>
            <w:r>
              <w:rPr>
                <w:b/>
              </w:rPr>
              <w:t>4.</w:t>
            </w:r>
            <w:r w:rsidRPr="008F6EFF">
              <w:rPr>
                <w:b/>
              </w:rPr>
              <w:t xml:space="preserve"> Resultados da Extração de Carajás</w:t>
            </w:r>
          </w:p>
        </w:tc>
      </w:tr>
      <w:tr w:rsidR="00086F54" w:rsidTr="00086F54">
        <w:trPr>
          <w:jc w:val="center"/>
        </w:trPr>
        <w:tc>
          <w:tcPr>
            <w:tcW w:w="9050" w:type="dxa"/>
          </w:tcPr>
          <w:p w:rsidR="00086F54" w:rsidRDefault="00086F54" w:rsidP="00F15F4C">
            <w:pPr>
              <w:spacing w:line="240" w:lineRule="auto"/>
              <w:jc w:val="center"/>
            </w:pPr>
            <w:r>
              <w:rPr>
                <w:noProof/>
                <w:lang w:eastAsia="pt-BR"/>
              </w:rPr>
              <w:drawing>
                <wp:inline distT="0" distB="0" distL="0" distR="0">
                  <wp:extent cx="5609601" cy="2880000"/>
                  <wp:effectExtent l="0" t="0" r="0" b="0"/>
                  <wp:docPr id="30" name="Imagem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XT CA.png"/>
                          <pic:cNvPicPr/>
                        </pic:nvPicPr>
                        <pic:blipFill>
                          <a:blip r:embed="rId4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609601" cy="2880000"/>
                          </a:xfrm>
                          <a:prstGeom prst="rect">
                            <a:avLst/>
                          </a:prstGeom>
                        </pic:spPr>
                      </pic:pic>
                    </a:graphicData>
                  </a:graphic>
                </wp:inline>
              </w:drawing>
            </w:r>
          </w:p>
        </w:tc>
      </w:tr>
      <w:tr w:rsidR="00086F54" w:rsidTr="00086F54">
        <w:trPr>
          <w:jc w:val="center"/>
        </w:trPr>
        <w:tc>
          <w:tcPr>
            <w:tcW w:w="9050" w:type="dxa"/>
          </w:tcPr>
          <w:p w:rsidR="00086F54" w:rsidRDefault="00086F54" w:rsidP="00F15F4C">
            <w:pPr>
              <w:spacing w:line="240" w:lineRule="auto"/>
            </w:pPr>
            <w:r w:rsidRPr="00412679">
              <w:rPr>
                <w:sz w:val="20"/>
                <w:szCs w:val="20"/>
              </w:rPr>
              <w:t>Fonte: Resultado da Pesquisa</w:t>
            </w:r>
          </w:p>
        </w:tc>
      </w:tr>
    </w:tbl>
    <w:p w:rsidR="00086F54" w:rsidRDefault="00086F54" w:rsidP="00086F54">
      <w:pPr>
        <w:pStyle w:val="PargrafodaLista"/>
        <w:spacing w:line="240" w:lineRule="auto"/>
        <w:ind w:left="0"/>
      </w:pPr>
    </w:p>
    <w:p w:rsidR="001C028B" w:rsidRDefault="001C028B" w:rsidP="00B67CCE">
      <w:pPr>
        <w:pStyle w:val="PargrafodaLista"/>
        <w:spacing w:line="240" w:lineRule="auto"/>
        <w:ind w:left="0"/>
      </w:pPr>
    </w:p>
    <w:p w:rsidR="00C932D4" w:rsidRDefault="00C932D4" w:rsidP="00C932D4">
      <w:pPr>
        <w:pStyle w:val="PargrafodaLista"/>
        <w:spacing w:line="240" w:lineRule="auto"/>
        <w:ind w:left="0"/>
      </w:pPr>
      <w:r>
        <w:t>As ligações das estruturas produtivas maranhense (Figura 5) e sul-maranhense (Figura 6) mostram-se mais diferentes, sendo que a remoção da primeira tem forte impacto no Piauí, Ceará, Pará e Amazonas, além de algum impacto em Carajás e Tapajós, enquanto a remoção do estado do Maranhão do Sul causaria maiores impactos no Pará, Carajás, Tocantins e Maranhão. Destaca-se novamente que os maiores impactos estão concentrados nas regiões Sul e Sudeste, evidenciando o forte caráter desigual da estrutura produtiva nacional, que é fortemente concentradora.</w:t>
      </w:r>
    </w:p>
    <w:p w:rsidR="00B02A7D" w:rsidRDefault="00B02A7D" w:rsidP="00B67CCE">
      <w:pPr>
        <w:pStyle w:val="PargrafodaLista"/>
        <w:spacing w:line="240" w:lineRule="auto"/>
        <w:ind w:left="0"/>
      </w:pPr>
    </w:p>
    <w:p w:rsidR="00086F54" w:rsidRDefault="00086F54" w:rsidP="00B67CCE">
      <w:pPr>
        <w:pStyle w:val="PargrafodaLista"/>
        <w:spacing w:line="240" w:lineRule="auto"/>
        <w:ind w:left="0"/>
      </w:pPr>
    </w:p>
    <w:p w:rsidR="00086F54" w:rsidRDefault="00086F54" w:rsidP="00B67CCE">
      <w:pPr>
        <w:pStyle w:val="PargrafodaLista"/>
        <w:spacing w:line="240" w:lineRule="auto"/>
        <w:ind w:left="0"/>
      </w:pPr>
    </w:p>
    <w:p w:rsidR="00086F54" w:rsidRDefault="00086F54" w:rsidP="00B67CCE">
      <w:pPr>
        <w:pStyle w:val="PargrafodaLista"/>
        <w:spacing w:line="240" w:lineRule="auto"/>
        <w:ind w:left="0"/>
      </w:pPr>
    </w:p>
    <w:p w:rsidR="00B67CCE" w:rsidRDefault="00B67CCE" w:rsidP="00B67CCE">
      <w:pPr>
        <w:pStyle w:val="PargrafodaLista"/>
        <w:spacing w:line="240" w:lineRule="auto"/>
        <w:ind w:left="0"/>
      </w:pPr>
    </w:p>
    <w:p w:rsidR="00587BE4" w:rsidRPr="002B3F80" w:rsidRDefault="00587BE4" w:rsidP="00B67CCE">
      <w:pPr>
        <w:pStyle w:val="PargrafodaLista"/>
        <w:spacing w:line="240" w:lineRule="auto"/>
        <w:ind w:left="0"/>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051"/>
      </w:tblGrid>
      <w:tr w:rsidR="00024B48" w:rsidTr="00B374DB">
        <w:trPr>
          <w:jc w:val="center"/>
        </w:trPr>
        <w:tc>
          <w:tcPr>
            <w:tcW w:w="8720" w:type="dxa"/>
          </w:tcPr>
          <w:p w:rsidR="00024B48" w:rsidRPr="008F6EFF" w:rsidRDefault="000A70A0" w:rsidP="00B67CCE">
            <w:pPr>
              <w:spacing w:line="240" w:lineRule="auto"/>
              <w:jc w:val="center"/>
              <w:rPr>
                <w:b/>
              </w:rPr>
            </w:pPr>
            <w:r>
              <w:br w:type="page"/>
            </w:r>
            <w:r w:rsidR="00585184" w:rsidRPr="008F6EFF">
              <w:rPr>
                <w:b/>
              </w:rPr>
              <w:t xml:space="preserve">Figura </w:t>
            </w:r>
            <w:r w:rsidR="00A47BF2">
              <w:rPr>
                <w:b/>
              </w:rPr>
              <w:t>5</w:t>
            </w:r>
            <w:r w:rsidR="008F6EFF">
              <w:rPr>
                <w:b/>
              </w:rPr>
              <w:t>.</w:t>
            </w:r>
            <w:r w:rsidR="00024B48" w:rsidRPr="008F6EFF">
              <w:rPr>
                <w:b/>
              </w:rPr>
              <w:t xml:space="preserve"> Resultados da Extração do Maranhão</w:t>
            </w:r>
          </w:p>
        </w:tc>
      </w:tr>
      <w:tr w:rsidR="00024B48" w:rsidTr="00B374DB">
        <w:trPr>
          <w:jc w:val="center"/>
        </w:trPr>
        <w:tc>
          <w:tcPr>
            <w:tcW w:w="8720" w:type="dxa"/>
          </w:tcPr>
          <w:p w:rsidR="00024B48" w:rsidRDefault="00BD4F75" w:rsidP="00AD2562">
            <w:pPr>
              <w:spacing w:line="240" w:lineRule="auto"/>
              <w:jc w:val="center"/>
            </w:pPr>
            <w:r>
              <w:rPr>
                <w:noProof/>
                <w:lang w:eastAsia="pt-BR"/>
              </w:rPr>
              <w:drawing>
                <wp:inline distT="0" distB="0" distL="0" distR="0">
                  <wp:extent cx="5609601" cy="2880000"/>
                  <wp:effectExtent l="0" t="0" r="0" b="0"/>
                  <wp:docPr id="31" name="Image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XT MA.png"/>
                          <pic:cNvPicPr/>
                        </pic:nvPicPr>
                        <pic:blipFill>
                          <a:blip r:embed="rId4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609601" cy="2880000"/>
                          </a:xfrm>
                          <a:prstGeom prst="rect">
                            <a:avLst/>
                          </a:prstGeom>
                        </pic:spPr>
                      </pic:pic>
                    </a:graphicData>
                  </a:graphic>
                </wp:inline>
              </w:drawing>
            </w:r>
          </w:p>
        </w:tc>
      </w:tr>
      <w:tr w:rsidR="00024B48" w:rsidTr="00B374DB">
        <w:trPr>
          <w:jc w:val="center"/>
        </w:trPr>
        <w:tc>
          <w:tcPr>
            <w:tcW w:w="8720" w:type="dxa"/>
          </w:tcPr>
          <w:p w:rsidR="00024B48" w:rsidRDefault="00024B48" w:rsidP="00B67CCE">
            <w:pPr>
              <w:spacing w:line="240" w:lineRule="auto"/>
            </w:pPr>
            <w:r w:rsidRPr="00412679">
              <w:rPr>
                <w:sz w:val="20"/>
                <w:szCs w:val="20"/>
              </w:rPr>
              <w:t>Fonte: Resultado da Pesquisa</w:t>
            </w:r>
          </w:p>
        </w:tc>
      </w:tr>
    </w:tbl>
    <w:p w:rsidR="00024B48" w:rsidRDefault="00024B48" w:rsidP="00B67CCE">
      <w:pPr>
        <w:pStyle w:val="PargrafodaLista"/>
        <w:spacing w:line="240" w:lineRule="auto"/>
        <w:ind w:left="0"/>
      </w:pPr>
    </w:p>
    <w:p w:rsidR="00B67CCE" w:rsidRDefault="00B67CCE" w:rsidP="00B67CCE">
      <w:pPr>
        <w:pStyle w:val="PargrafodaLista"/>
        <w:spacing w:line="240" w:lineRule="auto"/>
        <w:ind w:left="0"/>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049"/>
      </w:tblGrid>
      <w:tr w:rsidR="00024B48" w:rsidTr="00086F54">
        <w:trPr>
          <w:jc w:val="center"/>
        </w:trPr>
        <w:tc>
          <w:tcPr>
            <w:tcW w:w="9048" w:type="dxa"/>
          </w:tcPr>
          <w:p w:rsidR="00024B48" w:rsidRPr="00B058CD" w:rsidRDefault="00585184" w:rsidP="00B67CCE">
            <w:pPr>
              <w:spacing w:line="240" w:lineRule="auto"/>
              <w:jc w:val="center"/>
              <w:rPr>
                <w:b/>
              </w:rPr>
            </w:pPr>
            <w:r w:rsidRPr="00B058CD">
              <w:rPr>
                <w:b/>
              </w:rPr>
              <w:t xml:space="preserve">Figura </w:t>
            </w:r>
            <w:r w:rsidR="00A47BF2">
              <w:rPr>
                <w:b/>
              </w:rPr>
              <w:t>6</w:t>
            </w:r>
            <w:r w:rsidR="00B058CD">
              <w:rPr>
                <w:b/>
              </w:rPr>
              <w:t>.</w:t>
            </w:r>
            <w:r w:rsidR="00024B48" w:rsidRPr="00B058CD">
              <w:rPr>
                <w:b/>
              </w:rPr>
              <w:t xml:space="preserve"> Resultados da Extração do Maranhão do Sul</w:t>
            </w:r>
          </w:p>
        </w:tc>
      </w:tr>
      <w:tr w:rsidR="00024B48" w:rsidTr="00086F54">
        <w:trPr>
          <w:jc w:val="center"/>
        </w:trPr>
        <w:tc>
          <w:tcPr>
            <w:tcW w:w="9048" w:type="dxa"/>
          </w:tcPr>
          <w:p w:rsidR="00024B48" w:rsidRDefault="00BD4F75" w:rsidP="00AD2562">
            <w:pPr>
              <w:spacing w:line="240" w:lineRule="auto"/>
              <w:jc w:val="center"/>
            </w:pPr>
            <w:r>
              <w:rPr>
                <w:noProof/>
                <w:lang w:eastAsia="pt-BR"/>
              </w:rPr>
              <w:drawing>
                <wp:inline distT="0" distB="0" distL="0" distR="0">
                  <wp:extent cx="5608800" cy="2880000"/>
                  <wp:effectExtent l="0" t="0" r="0" b="0"/>
                  <wp:docPr id="32" name="Imagem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XT MAS.png"/>
                          <pic:cNvPicPr/>
                        </pic:nvPicPr>
                        <pic:blipFill>
                          <a:blip r:embed="rId5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608800" cy="2880000"/>
                          </a:xfrm>
                          <a:prstGeom prst="rect">
                            <a:avLst/>
                          </a:prstGeom>
                        </pic:spPr>
                      </pic:pic>
                    </a:graphicData>
                  </a:graphic>
                </wp:inline>
              </w:drawing>
            </w:r>
          </w:p>
        </w:tc>
      </w:tr>
      <w:tr w:rsidR="00024B48" w:rsidTr="00086F54">
        <w:trPr>
          <w:jc w:val="center"/>
        </w:trPr>
        <w:tc>
          <w:tcPr>
            <w:tcW w:w="9048" w:type="dxa"/>
          </w:tcPr>
          <w:p w:rsidR="00024B48" w:rsidRDefault="00024B48" w:rsidP="00B67CCE">
            <w:pPr>
              <w:spacing w:line="240" w:lineRule="auto"/>
            </w:pPr>
            <w:r w:rsidRPr="00412679">
              <w:rPr>
                <w:sz w:val="20"/>
                <w:szCs w:val="20"/>
              </w:rPr>
              <w:t>Fonte: Resultado da Pesquisa</w:t>
            </w:r>
          </w:p>
        </w:tc>
      </w:tr>
    </w:tbl>
    <w:p w:rsidR="00024B48" w:rsidRDefault="00024B48" w:rsidP="00B67CCE">
      <w:pPr>
        <w:pStyle w:val="PargrafodaLista"/>
        <w:spacing w:line="240" w:lineRule="auto"/>
        <w:ind w:left="0"/>
      </w:pPr>
    </w:p>
    <w:p w:rsidR="00B67CCE" w:rsidRDefault="00B67CCE" w:rsidP="00B67CCE">
      <w:pPr>
        <w:pStyle w:val="PargrafodaLista"/>
        <w:spacing w:line="240" w:lineRule="auto"/>
        <w:ind w:left="0"/>
      </w:pPr>
    </w:p>
    <w:p w:rsidR="00C932D4" w:rsidRDefault="00C932D4" w:rsidP="00C932D4">
      <w:pPr>
        <w:pStyle w:val="PargrafodaLista"/>
        <w:spacing w:line="240" w:lineRule="auto"/>
        <w:ind w:left="0"/>
      </w:pPr>
      <w:r>
        <w:t>Dos estados analisados, o estado do Piauí (Figura 7) é um dos que apresenta maiores impactos quando extraído. Além dos impactos no Sul e Sudeste, a extração deste estado causa perdas em todo o Nordeste com destaque para Bahia, Ceará, Maranhão e Pernambuco, além haver ligação com Centro-oeste com destaque para Goiás e com o Amazonas. O estado de Gurguéia (Figura 8) em contraste apresenta ligações mais fortes com estados ao seu redor, principalmente na região Nordeste, com destaque para Bahia e Ceará, evidenciando um caráter mais regional desta economia.</w:t>
      </w:r>
    </w:p>
    <w:p w:rsidR="00B02A7D" w:rsidRDefault="00B02A7D" w:rsidP="00B67CCE">
      <w:pPr>
        <w:pStyle w:val="PargrafodaLista"/>
        <w:spacing w:line="240" w:lineRule="auto"/>
        <w:ind w:left="0"/>
      </w:pPr>
    </w:p>
    <w:p w:rsidR="00B67CCE" w:rsidRDefault="00B67CCE" w:rsidP="00B67CCE">
      <w:pPr>
        <w:pStyle w:val="PargrafodaLista"/>
        <w:spacing w:line="240" w:lineRule="auto"/>
        <w:ind w:left="0"/>
      </w:pPr>
    </w:p>
    <w:p w:rsidR="00086F54" w:rsidRDefault="00086F54" w:rsidP="00B67CCE">
      <w:pPr>
        <w:pStyle w:val="PargrafodaLista"/>
        <w:spacing w:line="240" w:lineRule="auto"/>
        <w:ind w:left="0"/>
      </w:pPr>
    </w:p>
    <w:p w:rsidR="00086F54" w:rsidRDefault="00086F54" w:rsidP="00B67CCE">
      <w:pPr>
        <w:pStyle w:val="PargrafodaLista"/>
        <w:spacing w:line="240" w:lineRule="auto"/>
        <w:ind w:left="0"/>
      </w:pPr>
    </w:p>
    <w:p w:rsidR="00086F54" w:rsidRPr="002B3F80" w:rsidRDefault="00086F54" w:rsidP="00B67CCE">
      <w:pPr>
        <w:pStyle w:val="PargrafodaLista"/>
        <w:spacing w:line="240" w:lineRule="auto"/>
        <w:ind w:left="0"/>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051"/>
      </w:tblGrid>
      <w:tr w:rsidR="00024B48" w:rsidTr="00B374DB">
        <w:trPr>
          <w:jc w:val="center"/>
        </w:trPr>
        <w:tc>
          <w:tcPr>
            <w:tcW w:w="8720" w:type="dxa"/>
          </w:tcPr>
          <w:p w:rsidR="00024B48" w:rsidRPr="00B058CD" w:rsidRDefault="000A70A0" w:rsidP="00A47BF2">
            <w:pPr>
              <w:spacing w:line="240" w:lineRule="auto"/>
              <w:jc w:val="center"/>
              <w:rPr>
                <w:b/>
              </w:rPr>
            </w:pPr>
            <w:r>
              <w:br w:type="page"/>
            </w:r>
            <w:r w:rsidR="00585184" w:rsidRPr="00B058CD">
              <w:rPr>
                <w:b/>
              </w:rPr>
              <w:t xml:space="preserve">Figura </w:t>
            </w:r>
            <w:r w:rsidR="00A47BF2">
              <w:rPr>
                <w:b/>
              </w:rPr>
              <w:t>7</w:t>
            </w:r>
            <w:r w:rsidR="00B058CD" w:rsidRPr="00B058CD">
              <w:rPr>
                <w:b/>
              </w:rPr>
              <w:t>.</w:t>
            </w:r>
            <w:r w:rsidR="00024B48" w:rsidRPr="00B058CD">
              <w:rPr>
                <w:b/>
              </w:rPr>
              <w:t xml:space="preserve"> Resultados da Extração de Piauí</w:t>
            </w:r>
          </w:p>
        </w:tc>
      </w:tr>
      <w:tr w:rsidR="00024B48" w:rsidTr="00B374DB">
        <w:trPr>
          <w:jc w:val="center"/>
        </w:trPr>
        <w:tc>
          <w:tcPr>
            <w:tcW w:w="8720" w:type="dxa"/>
          </w:tcPr>
          <w:p w:rsidR="00024B48" w:rsidRDefault="00BD4F75" w:rsidP="00AD2562">
            <w:pPr>
              <w:spacing w:line="240" w:lineRule="auto"/>
              <w:jc w:val="center"/>
            </w:pPr>
            <w:r>
              <w:rPr>
                <w:noProof/>
                <w:lang w:eastAsia="pt-BR"/>
              </w:rPr>
              <w:drawing>
                <wp:inline distT="0" distB="0" distL="0" distR="0">
                  <wp:extent cx="5609601" cy="2880000"/>
                  <wp:effectExtent l="0" t="0" r="0" b="0"/>
                  <wp:docPr id="33" name="Imagem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XT PI.png"/>
                          <pic:cNvPicPr/>
                        </pic:nvPicPr>
                        <pic:blipFill>
                          <a:blip r:embed="rId5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609601" cy="2880000"/>
                          </a:xfrm>
                          <a:prstGeom prst="rect">
                            <a:avLst/>
                          </a:prstGeom>
                        </pic:spPr>
                      </pic:pic>
                    </a:graphicData>
                  </a:graphic>
                </wp:inline>
              </w:drawing>
            </w:r>
          </w:p>
        </w:tc>
      </w:tr>
      <w:tr w:rsidR="00024B48" w:rsidTr="00B374DB">
        <w:trPr>
          <w:jc w:val="center"/>
        </w:trPr>
        <w:tc>
          <w:tcPr>
            <w:tcW w:w="8720" w:type="dxa"/>
          </w:tcPr>
          <w:p w:rsidR="00024B48" w:rsidRDefault="00024B48" w:rsidP="00B67CCE">
            <w:pPr>
              <w:spacing w:line="240" w:lineRule="auto"/>
            </w:pPr>
            <w:r w:rsidRPr="00412679">
              <w:rPr>
                <w:sz w:val="20"/>
                <w:szCs w:val="20"/>
              </w:rPr>
              <w:t>Fonte: Resultado da Pesquisa</w:t>
            </w:r>
          </w:p>
        </w:tc>
      </w:tr>
    </w:tbl>
    <w:p w:rsidR="00024B48" w:rsidRDefault="00024B48" w:rsidP="00B67CCE">
      <w:pPr>
        <w:pStyle w:val="PargrafodaLista"/>
        <w:spacing w:line="240" w:lineRule="auto"/>
        <w:ind w:left="0"/>
      </w:pPr>
    </w:p>
    <w:p w:rsidR="00B67CCE" w:rsidRDefault="00B67CCE" w:rsidP="00B67CCE">
      <w:pPr>
        <w:pStyle w:val="PargrafodaLista"/>
        <w:spacing w:line="240" w:lineRule="auto"/>
        <w:ind w:left="0"/>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049"/>
      </w:tblGrid>
      <w:tr w:rsidR="00024B48" w:rsidTr="00222B01">
        <w:trPr>
          <w:jc w:val="center"/>
        </w:trPr>
        <w:tc>
          <w:tcPr>
            <w:tcW w:w="9048" w:type="dxa"/>
          </w:tcPr>
          <w:p w:rsidR="00024B48" w:rsidRPr="00B058CD" w:rsidRDefault="00585184" w:rsidP="00A47BF2">
            <w:pPr>
              <w:spacing w:line="240" w:lineRule="auto"/>
              <w:jc w:val="center"/>
              <w:rPr>
                <w:b/>
              </w:rPr>
            </w:pPr>
            <w:r w:rsidRPr="00B058CD">
              <w:rPr>
                <w:b/>
              </w:rPr>
              <w:t xml:space="preserve">Figura </w:t>
            </w:r>
            <w:r w:rsidR="00A47BF2">
              <w:rPr>
                <w:b/>
              </w:rPr>
              <w:t>8</w:t>
            </w:r>
            <w:r w:rsidR="00B058CD">
              <w:rPr>
                <w:b/>
              </w:rPr>
              <w:t>.</w:t>
            </w:r>
            <w:r w:rsidR="00024B48" w:rsidRPr="00B058CD">
              <w:rPr>
                <w:b/>
              </w:rPr>
              <w:t xml:space="preserve"> Resultados da Extração de Gurguéia</w:t>
            </w:r>
          </w:p>
        </w:tc>
      </w:tr>
      <w:tr w:rsidR="00024B48" w:rsidTr="00222B01">
        <w:trPr>
          <w:jc w:val="center"/>
        </w:trPr>
        <w:tc>
          <w:tcPr>
            <w:tcW w:w="9048" w:type="dxa"/>
          </w:tcPr>
          <w:p w:rsidR="00AD2562" w:rsidRDefault="00BD4F75" w:rsidP="00AD2562">
            <w:pPr>
              <w:spacing w:line="240" w:lineRule="auto"/>
              <w:jc w:val="center"/>
            </w:pPr>
            <w:r>
              <w:rPr>
                <w:noProof/>
                <w:lang w:eastAsia="pt-BR"/>
              </w:rPr>
              <w:drawing>
                <wp:inline distT="0" distB="0" distL="0" distR="0">
                  <wp:extent cx="5608800" cy="2880000"/>
                  <wp:effectExtent l="0" t="0" r="0" b="0"/>
                  <wp:docPr id="34" name="Imagem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XT GU.png"/>
                          <pic:cNvPicPr/>
                        </pic:nvPicPr>
                        <pic:blipFill>
                          <a:blip r:embed="rId5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608800" cy="2880000"/>
                          </a:xfrm>
                          <a:prstGeom prst="rect">
                            <a:avLst/>
                          </a:prstGeom>
                        </pic:spPr>
                      </pic:pic>
                    </a:graphicData>
                  </a:graphic>
                </wp:inline>
              </w:drawing>
            </w:r>
          </w:p>
        </w:tc>
      </w:tr>
      <w:tr w:rsidR="00024B48" w:rsidTr="00222B01">
        <w:trPr>
          <w:jc w:val="center"/>
        </w:trPr>
        <w:tc>
          <w:tcPr>
            <w:tcW w:w="9048" w:type="dxa"/>
          </w:tcPr>
          <w:p w:rsidR="00024B48" w:rsidRDefault="00024B48" w:rsidP="00B67CCE">
            <w:pPr>
              <w:spacing w:line="240" w:lineRule="auto"/>
            </w:pPr>
            <w:r w:rsidRPr="00412679">
              <w:rPr>
                <w:sz w:val="20"/>
                <w:szCs w:val="20"/>
              </w:rPr>
              <w:t>Fonte: Resultado da Pesquisa</w:t>
            </w:r>
          </w:p>
        </w:tc>
      </w:tr>
    </w:tbl>
    <w:p w:rsidR="00024B48" w:rsidRDefault="00024B48" w:rsidP="00B67CCE">
      <w:pPr>
        <w:pStyle w:val="PargrafodaLista"/>
        <w:spacing w:line="240" w:lineRule="auto"/>
        <w:ind w:left="0"/>
      </w:pPr>
    </w:p>
    <w:p w:rsidR="00B67CCE" w:rsidRDefault="00B67CCE" w:rsidP="00B67CCE">
      <w:pPr>
        <w:pStyle w:val="PargrafodaLista"/>
        <w:spacing w:line="240" w:lineRule="auto"/>
        <w:ind w:left="0"/>
      </w:pPr>
    </w:p>
    <w:p w:rsidR="00C932D4" w:rsidRDefault="00C932D4" w:rsidP="00C932D4">
      <w:pPr>
        <w:pStyle w:val="PargrafodaLista"/>
        <w:spacing w:line="240" w:lineRule="auto"/>
        <w:ind w:left="0"/>
      </w:pPr>
      <w:r>
        <w:t xml:space="preserve">Ao extrair hipoteticamente o estado da Bahia (Figura 9) e de Rio São Francisco (Figura 10) os resultados são muito semelhantes, sendo que além da dependência do Sul e Sudeste há impactos no Nordeste principalmente em </w:t>
      </w:r>
      <w:r w:rsidR="004E6BAC">
        <w:t xml:space="preserve">Sergipe, </w:t>
      </w:r>
      <w:r>
        <w:t>Pernambuco e Ceará. As diferenças são a maior dependência de Rio São Francisco da Bahia e da Bahia com Amazonas, o que não ocorre com Rio São Francisco, o que reflete uma economia mais local do último em relação ao primeiro. Em outras palavras, o encadeamento produtivo do estado do Rio São Francisco é concentrado espacialmente.</w:t>
      </w:r>
    </w:p>
    <w:p w:rsidR="005B1F17" w:rsidRDefault="005B1F17" w:rsidP="00B67CCE">
      <w:pPr>
        <w:pStyle w:val="PargrafodaLista"/>
        <w:spacing w:line="240" w:lineRule="auto"/>
        <w:ind w:left="0"/>
      </w:pPr>
    </w:p>
    <w:p w:rsidR="00086F54" w:rsidRDefault="00086F54" w:rsidP="00B67CCE">
      <w:pPr>
        <w:pStyle w:val="PargrafodaLista"/>
        <w:spacing w:line="240" w:lineRule="auto"/>
        <w:ind w:left="0"/>
      </w:pPr>
    </w:p>
    <w:p w:rsidR="00086F54" w:rsidRDefault="00086F54" w:rsidP="00B67CCE">
      <w:pPr>
        <w:pStyle w:val="PargrafodaLista"/>
        <w:spacing w:line="240" w:lineRule="auto"/>
        <w:ind w:left="0"/>
      </w:pPr>
    </w:p>
    <w:p w:rsidR="00086F54" w:rsidRDefault="00086F54" w:rsidP="00B67CCE">
      <w:pPr>
        <w:pStyle w:val="PargrafodaLista"/>
        <w:spacing w:line="240" w:lineRule="auto"/>
        <w:ind w:left="0"/>
      </w:pPr>
    </w:p>
    <w:p w:rsidR="005B1F17" w:rsidRPr="002B3F80" w:rsidRDefault="005B1F17" w:rsidP="00B67CCE">
      <w:pPr>
        <w:pStyle w:val="PargrafodaLista"/>
        <w:spacing w:line="240" w:lineRule="auto"/>
        <w:ind w:left="0"/>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051"/>
      </w:tblGrid>
      <w:tr w:rsidR="00024B48" w:rsidTr="00B374DB">
        <w:trPr>
          <w:jc w:val="center"/>
        </w:trPr>
        <w:tc>
          <w:tcPr>
            <w:tcW w:w="8720" w:type="dxa"/>
          </w:tcPr>
          <w:p w:rsidR="00024B48" w:rsidRPr="00B058CD" w:rsidRDefault="000A70A0" w:rsidP="00513F17">
            <w:pPr>
              <w:spacing w:line="240" w:lineRule="auto"/>
              <w:jc w:val="center"/>
              <w:rPr>
                <w:b/>
              </w:rPr>
            </w:pPr>
            <w:r>
              <w:br w:type="page"/>
            </w:r>
            <w:r w:rsidR="00585184" w:rsidRPr="00B058CD">
              <w:rPr>
                <w:b/>
              </w:rPr>
              <w:t xml:space="preserve">Figura </w:t>
            </w:r>
            <w:r w:rsidR="00513F17">
              <w:rPr>
                <w:b/>
              </w:rPr>
              <w:t>9</w:t>
            </w:r>
            <w:r w:rsidR="00B058CD">
              <w:rPr>
                <w:b/>
              </w:rPr>
              <w:t>.</w:t>
            </w:r>
            <w:r w:rsidR="00024B48" w:rsidRPr="00B058CD">
              <w:rPr>
                <w:b/>
              </w:rPr>
              <w:t xml:space="preserve"> Resultados da Extração da Bahia</w:t>
            </w:r>
          </w:p>
        </w:tc>
      </w:tr>
      <w:tr w:rsidR="00024B48" w:rsidTr="00B374DB">
        <w:trPr>
          <w:jc w:val="center"/>
        </w:trPr>
        <w:tc>
          <w:tcPr>
            <w:tcW w:w="8720" w:type="dxa"/>
          </w:tcPr>
          <w:p w:rsidR="00024B48" w:rsidRDefault="00BD4F75" w:rsidP="00AD2562">
            <w:pPr>
              <w:spacing w:line="240" w:lineRule="auto"/>
              <w:jc w:val="center"/>
            </w:pPr>
            <w:r>
              <w:rPr>
                <w:noProof/>
                <w:lang w:eastAsia="pt-BR"/>
              </w:rPr>
              <w:drawing>
                <wp:inline distT="0" distB="0" distL="0" distR="0">
                  <wp:extent cx="5609601" cy="2880000"/>
                  <wp:effectExtent l="0" t="0" r="0" b="0"/>
                  <wp:docPr id="35" name="Imagem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XT BA.png"/>
                          <pic:cNvPicPr/>
                        </pic:nvPicPr>
                        <pic:blipFill>
                          <a:blip r:embed="rId5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609601" cy="2880000"/>
                          </a:xfrm>
                          <a:prstGeom prst="rect">
                            <a:avLst/>
                          </a:prstGeom>
                        </pic:spPr>
                      </pic:pic>
                    </a:graphicData>
                  </a:graphic>
                </wp:inline>
              </w:drawing>
            </w:r>
          </w:p>
        </w:tc>
      </w:tr>
      <w:tr w:rsidR="00024B48" w:rsidTr="00B374DB">
        <w:trPr>
          <w:jc w:val="center"/>
        </w:trPr>
        <w:tc>
          <w:tcPr>
            <w:tcW w:w="8720" w:type="dxa"/>
          </w:tcPr>
          <w:p w:rsidR="00024B48" w:rsidRDefault="00024B48" w:rsidP="00B67CCE">
            <w:pPr>
              <w:spacing w:line="240" w:lineRule="auto"/>
            </w:pPr>
            <w:r w:rsidRPr="00412679">
              <w:rPr>
                <w:sz w:val="20"/>
                <w:szCs w:val="20"/>
              </w:rPr>
              <w:t>Fonte: Resultado da Pesquisa</w:t>
            </w:r>
          </w:p>
        </w:tc>
      </w:tr>
    </w:tbl>
    <w:p w:rsidR="00024B48" w:rsidRDefault="00024B48" w:rsidP="00B67CCE">
      <w:pPr>
        <w:pStyle w:val="PargrafodaLista"/>
        <w:spacing w:line="240" w:lineRule="auto"/>
        <w:ind w:left="0"/>
      </w:pPr>
    </w:p>
    <w:p w:rsidR="00B67CCE" w:rsidRDefault="00B67CCE" w:rsidP="00B67CCE">
      <w:pPr>
        <w:pStyle w:val="PargrafodaLista"/>
        <w:spacing w:line="240" w:lineRule="auto"/>
        <w:ind w:left="0"/>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049"/>
      </w:tblGrid>
      <w:tr w:rsidR="00024B48" w:rsidTr="00086F54">
        <w:trPr>
          <w:jc w:val="center"/>
        </w:trPr>
        <w:tc>
          <w:tcPr>
            <w:tcW w:w="9048" w:type="dxa"/>
          </w:tcPr>
          <w:p w:rsidR="00024B48" w:rsidRPr="00386A92" w:rsidRDefault="00585184" w:rsidP="00513F17">
            <w:pPr>
              <w:spacing w:line="240" w:lineRule="auto"/>
              <w:jc w:val="center"/>
              <w:rPr>
                <w:b/>
              </w:rPr>
            </w:pPr>
            <w:r w:rsidRPr="00386A92">
              <w:rPr>
                <w:b/>
              </w:rPr>
              <w:t xml:space="preserve">Figura </w:t>
            </w:r>
            <w:r w:rsidR="00513F17">
              <w:rPr>
                <w:b/>
              </w:rPr>
              <w:t>10</w:t>
            </w:r>
            <w:r w:rsidR="00386A92">
              <w:rPr>
                <w:b/>
              </w:rPr>
              <w:t>.</w:t>
            </w:r>
            <w:r w:rsidR="00024B48" w:rsidRPr="00386A92">
              <w:rPr>
                <w:b/>
              </w:rPr>
              <w:t xml:space="preserve"> Resultados da Extração de Rio São Francisco</w:t>
            </w:r>
          </w:p>
        </w:tc>
      </w:tr>
      <w:tr w:rsidR="00024B48" w:rsidTr="00086F54">
        <w:trPr>
          <w:jc w:val="center"/>
        </w:trPr>
        <w:tc>
          <w:tcPr>
            <w:tcW w:w="9048" w:type="dxa"/>
          </w:tcPr>
          <w:p w:rsidR="00024B48" w:rsidRDefault="00BD4F75" w:rsidP="00AD2562">
            <w:pPr>
              <w:spacing w:line="240" w:lineRule="auto"/>
              <w:jc w:val="center"/>
            </w:pPr>
            <w:r>
              <w:rPr>
                <w:noProof/>
                <w:lang w:eastAsia="pt-BR"/>
              </w:rPr>
              <w:drawing>
                <wp:inline distT="0" distB="0" distL="0" distR="0">
                  <wp:extent cx="5608800" cy="2880000"/>
                  <wp:effectExtent l="0" t="0" r="0" b="0"/>
                  <wp:docPr id="36" name="Imagem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XT RF.png"/>
                          <pic:cNvPicPr/>
                        </pic:nvPicPr>
                        <pic:blipFill>
                          <a:blip r:embed="rId5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608800" cy="2880000"/>
                          </a:xfrm>
                          <a:prstGeom prst="rect">
                            <a:avLst/>
                          </a:prstGeom>
                        </pic:spPr>
                      </pic:pic>
                    </a:graphicData>
                  </a:graphic>
                </wp:inline>
              </w:drawing>
            </w:r>
          </w:p>
        </w:tc>
      </w:tr>
      <w:tr w:rsidR="00024B48" w:rsidTr="00086F54">
        <w:trPr>
          <w:jc w:val="center"/>
        </w:trPr>
        <w:tc>
          <w:tcPr>
            <w:tcW w:w="9048" w:type="dxa"/>
          </w:tcPr>
          <w:p w:rsidR="00024B48" w:rsidRDefault="00024B48" w:rsidP="00B67CCE">
            <w:pPr>
              <w:spacing w:line="240" w:lineRule="auto"/>
            </w:pPr>
            <w:r w:rsidRPr="00412679">
              <w:rPr>
                <w:sz w:val="20"/>
                <w:szCs w:val="20"/>
              </w:rPr>
              <w:t>Fonte: Resultado da Pesquisa</w:t>
            </w:r>
          </w:p>
        </w:tc>
      </w:tr>
    </w:tbl>
    <w:p w:rsidR="000A70A0" w:rsidRDefault="000A70A0" w:rsidP="00B67CCE">
      <w:pPr>
        <w:spacing w:line="240" w:lineRule="auto"/>
      </w:pPr>
    </w:p>
    <w:p w:rsidR="00B67CCE" w:rsidRDefault="00B67CCE" w:rsidP="00B67CCE">
      <w:pPr>
        <w:spacing w:line="240" w:lineRule="auto"/>
      </w:pPr>
    </w:p>
    <w:p w:rsidR="004E6BAC" w:rsidRDefault="004E6BAC" w:rsidP="004E6BAC">
      <w:pPr>
        <w:spacing w:line="240" w:lineRule="auto"/>
      </w:pPr>
      <w:r>
        <w:t>Por fim, extraindo os estados de Mato Grosso e Mato Grosso do Norte, Figuras 11 e 12 respectivamente destaca-se, como esperado maior dependência desses estados em relação à região Centro-Oeste, principalmente Goiás, e com o estado do Amazonas. Nota-se ainda que há maior ligação entre o estado do Mato Grosso do Norte com o estado de Mato Grosso, do que  inverso.</w:t>
      </w:r>
    </w:p>
    <w:p w:rsidR="00D02A08" w:rsidRDefault="00D02A08" w:rsidP="00B67CCE">
      <w:pPr>
        <w:spacing w:line="240" w:lineRule="auto"/>
      </w:pPr>
    </w:p>
    <w:p w:rsidR="00D02A08" w:rsidRDefault="00D02A08" w:rsidP="00B67CCE">
      <w:pPr>
        <w:spacing w:line="240" w:lineRule="auto"/>
      </w:pPr>
    </w:p>
    <w:p w:rsidR="00086F54" w:rsidRDefault="00086F54" w:rsidP="00B67CCE">
      <w:pPr>
        <w:spacing w:line="240" w:lineRule="auto"/>
      </w:pPr>
    </w:p>
    <w:p w:rsidR="00086F54" w:rsidRDefault="00086F54" w:rsidP="00B67CCE">
      <w:pPr>
        <w:spacing w:line="240" w:lineRule="auto"/>
      </w:pPr>
    </w:p>
    <w:p w:rsidR="00086F54" w:rsidRDefault="00086F54" w:rsidP="00B67CCE">
      <w:pPr>
        <w:spacing w:line="240" w:lineRule="auto"/>
      </w:pPr>
    </w:p>
    <w:p w:rsidR="00086F54" w:rsidRDefault="00086F54" w:rsidP="00B67CCE">
      <w:pPr>
        <w:spacing w:line="240" w:lineRule="auto"/>
      </w:pPr>
    </w:p>
    <w:p w:rsidR="005B1F17" w:rsidRDefault="005B1F17" w:rsidP="00B67CCE">
      <w:pPr>
        <w:spacing w:line="240" w:lineRule="auto"/>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051"/>
      </w:tblGrid>
      <w:tr w:rsidR="00024B48" w:rsidTr="00B374DB">
        <w:trPr>
          <w:jc w:val="center"/>
        </w:trPr>
        <w:tc>
          <w:tcPr>
            <w:tcW w:w="8720" w:type="dxa"/>
          </w:tcPr>
          <w:p w:rsidR="00024B48" w:rsidRPr="00386A92" w:rsidRDefault="00585184" w:rsidP="00513F17">
            <w:pPr>
              <w:spacing w:line="240" w:lineRule="auto"/>
              <w:jc w:val="center"/>
              <w:rPr>
                <w:b/>
              </w:rPr>
            </w:pPr>
            <w:r w:rsidRPr="00386A92">
              <w:rPr>
                <w:b/>
              </w:rPr>
              <w:t xml:space="preserve">Figura </w:t>
            </w:r>
            <w:r w:rsidR="00513F17">
              <w:rPr>
                <w:b/>
              </w:rPr>
              <w:t>11</w:t>
            </w:r>
            <w:r w:rsidR="00386A92">
              <w:rPr>
                <w:b/>
              </w:rPr>
              <w:t>.</w:t>
            </w:r>
            <w:r w:rsidR="00024B48" w:rsidRPr="00386A92">
              <w:rPr>
                <w:b/>
              </w:rPr>
              <w:t xml:space="preserve"> Resultados da Extração do Mato Grosso</w:t>
            </w:r>
          </w:p>
        </w:tc>
      </w:tr>
      <w:tr w:rsidR="00024B48" w:rsidTr="00B374DB">
        <w:trPr>
          <w:jc w:val="center"/>
        </w:trPr>
        <w:tc>
          <w:tcPr>
            <w:tcW w:w="8720" w:type="dxa"/>
          </w:tcPr>
          <w:p w:rsidR="00024B48" w:rsidRDefault="00BD4F75" w:rsidP="00AD2562">
            <w:pPr>
              <w:spacing w:line="240" w:lineRule="auto"/>
              <w:jc w:val="center"/>
            </w:pPr>
            <w:r>
              <w:rPr>
                <w:noProof/>
                <w:lang w:eastAsia="pt-BR"/>
              </w:rPr>
              <w:drawing>
                <wp:inline distT="0" distB="0" distL="0" distR="0">
                  <wp:extent cx="5609601" cy="2880000"/>
                  <wp:effectExtent l="0" t="0" r="0" b="0"/>
                  <wp:docPr id="37" name="Imagem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XT MT.png"/>
                          <pic:cNvPicPr/>
                        </pic:nvPicPr>
                        <pic:blipFill>
                          <a:blip r:embed="rId5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609601" cy="2880000"/>
                          </a:xfrm>
                          <a:prstGeom prst="rect">
                            <a:avLst/>
                          </a:prstGeom>
                        </pic:spPr>
                      </pic:pic>
                    </a:graphicData>
                  </a:graphic>
                </wp:inline>
              </w:drawing>
            </w:r>
          </w:p>
        </w:tc>
      </w:tr>
      <w:tr w:rsidR="00024B48" w:rsidTr="00B374DB">
        <w:trPr>
          <w:jc w:val="center"/>
        </w:trPr>
        <w:tc>
          <w:tcPr>
            <w:tcW w:w="8720" w:type="dxa"/>
          </w:tcPr>
          <w:p w:rsidR="00024B48" w:rsidRDefault="00024B48" w:rsidP="00B67CCE">
            <w:pPr>
              <w:spacing w:line="240" w:lineRule="auto"/>
            </w:pPr>
            <w:r w:rsidRPr="00412679">
              <w:rPr>
                <w:sz w:val="20"/>
                <w:szCs w:val="20"/>
              </w:rPr>
              <w:t>Fonte: Resultado da Pesquisa</w:t>
            </w:r>
          </w:p>
        </w:tc>
      </w:tr>
    </w:tbl>
    <w:p w:rsidR="00024B48" w:rsidRDefault="00024B48" w:rsidP="00B67CCE">
      <w:pPr>
        <w:pStyle w:val="PargrafodaLista"/>
        <w:spacing w:line="240" w:lineRule="auto"/>
        <w:ind w:left="0"/>
      </w:pPr>
    </w:p>
    <w:p w:rsidR="00B67CCE" w:rsidRDefault="00B67CCE" w:rsidP="00B67CCE">
      <w:pPr>
        <w:pStyle w:val="PargrafodaLista"/>
        <w:spacing w:line="240" w:lineRule="auto"/>
        <w:ind w:left="0"/>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051"/>
      </w:tblGrid>
      <w:tr w:rsidR="00024B48" w:rsidTr="00086F54">
        <w:trPr>
          <w:jc w:val="center"/>
        </w:trPr>
        <w:tc>
          <w:tcPr>
            <w:tcW w:w="9050" w:type="dxa"/>
          </w:tcPr>
          <w:p w:rsidR="00024B48" w:rsidRPr="00386A92" w:rsidRDefault="00585184" w:rsidP="00513F17">
            <w:pPr>
              <w:spacing w:line="240" w:lineRule="auto"/>
              <w:jc w:val="center"/>
              <w:rPr>
                <w:b/>
              </w:rPr>
            </w:pPr>
            <w:r w:rsidRPr="00386A92">
              <w:rPr>
                <w:b/>
              </w:rPr>
              <w:t xml:space="preserve">Figura </w:t>
            </w:r>
            <w:r w:rsidR="00513F17">
              <w:rPr>
                <w:b/>
              </w:rPr>
              <w:t>12</w:t>
            </w:r>
            <w:r w:rsidR="00386A92">
              <w:rPr>
                <w:b/>
              </w:rPr>
              <w:t>.</w:t>
            </w:r>
            <w:r w:rsidR="00024B48" w:rsidRPr="00386A92">
              <w:rPr>
                <w:b/>
              </w:rPr>
              <w:t xml:space="preserve"> Resultados da Extração do Mato Grosso do Norte</w:t>
            </w:r>
          </w:p>
        </w:tc>
      </w:tr>
      <w:tr w:rsidR="00024B48" w:rsidTr="00086F54">
        <w:trPr>
          <w:jc w:val="center"/>
        </w:trPr>
        <w:tc>
          <w:tcPr>
            <w:tcW w:w="9050" w:type="dxa"/>
          </w:tcPr>
          <w:p w:rsidR="00024B48" w:rsidRDefault="00BD4F75" w:rsidP="00AD2562">
            <w:pPr>
              <w:spacing w:line="240" w:lineRule="auto"/>
              <w:jc w:val="center"/>
            </w:pPr>
            <w:r>
              <w:rPr>
                <w:noProof/>
                <w:lang w:eastAsia="pt-BR"/>
              </w:rPr>
              <w:drawing>
                <wp:inline distT="0" distB="0" distL="0" distR="0">
                  <wp:extent cx="5609601" cy="2880000"/>
                  <wp:effectExtent l="0" t="0" r="0" b="0"/>
                  <wp:docPr id="38" name="Imagem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XT MN.png"/>
                          <pic:cNvPicPr/>
                        </pic:nvPicPr>
                        <pic:blipFill>
                          <a:blip r:embed="rId5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609601" cy="2880000"/>
                          </a:xfrm>
                          <a:prstGeom prst="rect">
                            <a:avLst/>
                          </a:prstGeom>
                        </pic:spPr>
                      </pic:pic>
                    </a:graphicData>
                  </a:graphic>
                </wp:inline>
              </w:drawing>
            </w:r>
          </w:p>
        </w:tc>
      </w:tr>
      <w:tr w:rsidR="00024B48" w:rsidTr="00086F54">
        <w:trPr>
          <w:jc w:val="center"/>
        </w:trPr>
        <w:tc>
          <w:tcPr>
            <w:tcW w:w="9050" w:type="dxa"/>
          </w:tcPr>
          <w:p w:rsidR="00024B48" w:rsidRDefault="00024B48" w:rsidP="00B67CCE">
            <w:pPr>
              <w:spacing w:line="240" w:lineRule="auto"/>
            </w:pPr>
            <w:r w:rsidRPr="00412679">
              <w:rPr>
                <w:sz w:val="20"/>
                <w:szCs w:val="20"/>
              </w:rPr>
              <w:t>Fonte: Resultado da Pesquisa</w:t>
            </w:r>
          </w:p>
        </w:tc>
      </w:tr>
    </w:tbl>
    <w:p w:rsidR="00024B48" w:rsidRDefault="00024B48" w:rsidP="00B67CCE">
      <w:pPr>
        <w:pStyle w:val="PargrafodaLista"/>
        <w:spacing w:line="240" w:lineRule="auto"/>
        <w:ind w:left="0"/>
      </w:pPr>
    </w:p>
    <w:p w:rsidR="00B67CCE" w:rsidRDefault="00B67CCE" w:rsidP="00B67CCE">
      <w:pPr>
        <w:pStyle w:val="PargrafodaLista"/>
        <w:spacing w:line="240" w:lineRule="auto"/>
        <w:ind w:left="0"/>
      </w:pPr>
    </w:p>
    <w:p w:rsidR="00803765" w:rsidRPr="00774CDD" w:rsidRDefault="00AE4AD5" w:rsidP="00B67CCE">
      <w:pPr>
        <w:pStyle w:val="PargrafodaLista"/>
        <w:spacing w:line="240" w:lineRule="auto"/>
        <w:ind w:left="0"/>
        <w:rPr>
          <w:b/>
        </w:rPr>
      </w:pPr>
      <w:r>
        <w:rPr>
          <w:b/>
        </w:rPr>
        <w:t>4</w:t>
      </w:r>
      <w:r w:rsidR="00803765">
        <w:rPr>
          <w:b/>
        </w:rPr>
        <w:t>. Transferências Governamentais com as Novas Unidades da Federação</w:t>
      </w:r>
    </w:p>
    <w:p w:rsidR="00803765" w:rsidRDefault="00803765" w:rsidP="00B67CCE">
      <w:pPr>
        <w:spacing w:line="240" w:lineRule="auto"/>
        <w:rPr>
          <w:b/>
        </w:rPr>
      </w:pPr>
    </w:p>
    <w:p w:rsidR="008A6388" w:rsidRDefault="00803765" w:rsidP="00B67CCE">
      <w:pPr>
        <w:spacing w:line="240" w:lineRule="auto"/>
      </w:pPr>
      <w:r>
        <w:t>O Fundo de Participação dos Estados e dos Municípios, FPE e FPM respectivamente, for</w:t>
      </w:r>
      <w:r w:rsidR="00CB3EE1">
        <w:t>am criados na lei 5.172 de 1966t</w:t>
      </w:r>
      <w:r>
        <w:t>endo</w:t>
      </w:r>
      <w:r w:rsidR="00CB3EE1">
        <w:t xml:space="preserve">,entretanto, passado por </w:t>
      </w:r>
      <w:r>
        <w:t>modifica</w:t>
      </w:r>
      <w:r w:rsidR="00CB3EE1">
        <w:t>ções</w:t>
      </w:r>
      <w:r>
        <w:t xml:space="preserve"> com o tempo</w:t>
      </w:r>
      <w:r w:rsidR="008A6388">
        <w:t>.</w:t>
      </w:r>
      <w:r w:rsidR="00CB3EE1">
        <w:t>Destas modificações a</w:t>
      </w:r>
      <w:r w:rsidR="008A6388">
        <w:t xml:space="preserve"> resolução n.242 de 1990 do TCU (Tribunal de Contas da União) apresenta os coeficientes estaduais do FPE e FPM Interior que passaram a vigorar a partir de 1991</w:t>
      </w:r>
      <w:r w:rsidR="00CB3EE1">
        <w:t>, e define os demais coeficientes a serem aplicados na metodologia de cálculo, sendo que</w:t>
      </w:r>
      <w:r w:rsidR="008A6388">
        <w:t xml:space="preserve"> não houve modificações desde então. </w:t>
      </w:r>
    </w:p>
    <w:p w:rsidR="008A6388" w:rsidRDefault="008A6388" w:rsidP="00B67CCE">
      <w:pPr>
        <w:spacing w:line="240" w:lineRule="auto"/>
      </w:pPr>
    </w:p>
    <w:p w:rsidR="00803765" w:rsidRDefault="008A6388" w:rsidP="00B67CCE">
      <w:pPr>
        <w:spacing w:line="240" w:lineRule="auto"/>
      </w:pPr>
      <w:r>
        <w:t xml:space="preserve">De acordo com a Emenda Constitucional n.55 de 2007, o FPE é constituído por 21,5% do total arrecadado com IPI (Imposto sobre Produto Industrializado) e 21,5% do IR (Imposto de Renda). O </w:t>
      </w:r>
      <w:r>
        <w:lastRenderedPageBreak/>
        <w:t xml:space="preserve">FPM por sua vez é constituído de 22,5% de cada um dos tributos mencionados com um adicional de 1% que é pago somente no mês de dezembro. Neste exercício de simulação das transferências não foi utilizado este </w:t>
      </w:r>
      <w:r w:rsidR="00CB3EE1">
        <w:t xml:space="preserve">percentual </w:t>
      </w:r>
      <w:r>
        <w:t>adicional</w:t>
      </w:r>
      <w:r w:rsidR="00CB3EE1">
        <w:t>.</w:t>
      </w:r>
    </w:p>
    <w:p w:rsidR="00803765" w:rsidRDefault="00803765" w:rsidP="00B67CCE">
      <w:pPr>
        <w:spacing w:line="240" w:lineRule="auto"/>
      </w:pPr>
    </w:p>
    <w:p w:rsidR="008A6388" w:rsidRDefault="00773277" w:rsidP="00B67CCE">
      <w:pPr>
        <w:spacing w:line="240" w:lineRule="auto"/>
      </w:pPr>
      <w:r>
        <w:t xml:space="preserve">A metodologia de cálculo de FPE apresentada pela lei 5.172 de 1966 definia que o coeficiente </w:t>
      </w:r>
      <w:r w:rsidR="00CB3EE1">
        <w:t xml:space="preserve">seria </w:t>
      </w:r>
      <w:r>
        <w:t>composto por: 5% proporcionalmente à superfície do estado e 95% proporcionalmente ao coeficiente obtido pela multiplicação do fator da população e do fator do inverso da renda per capita. Com a modificação realizada em 1990, os estados do Sul e Sudeste passaram a receber 15% do FPE e os demais 85% do fundo.</w:t>
      </w:r>
      <w:r w:rsidR="00CB3EE1">
        <w:t xml:space="preserve"> Assim tem-se:</w:t>
      </w:r>
    </w:p>
    <w:p w:rsidR="00CB3EE1" w:rsidRDefault="00CB3EE1" w:rsidP="00B67CCE">
      <w:pPr>
        <w:spacing w:line="240" w:lineRule="auto"/>
      </w:pPr>
    </w:p>
    <w:p w:rsidR="00CB3EE1" w:rsidRDefault="00CB3EE1" w:rsidP="00B67CCE">
      <w:pPr>
        <w:spacing w:line="240" w:lineRule="auto"/>
        <w:rPr>
          <w:szCs w:val="23"/>
        </w:rPr>
      </w:pPr>
      <m:oMath>
        <m:r>
          <w:rPr>
            <w:rFonts w:ascii="Cambria Math" w:hAnsi="Cambria Math"/>
          </w:rPr>
          <m:t>cFPE=0,05*fÁrea+0,95(fPope*fRenda)</m:t>
        </m:r>
      </m:oMath>
      <w:r>
        <w:rPr>
          <w:szCs w:val="23"/>
        </w:rPr>
        <w:tab/>
      </w:r>
      <w:r>
        <w:rPr>
          <w:szCs w:val="23"/>
        </w:rPr>
        <w:tab/>
      </w:r>
      <w:r>
        <w:rPr>
          <w:szCs w:val="23"/>
        </w:rPr>
        <w:tab/>
      </w:r>
      <w:r>
        <w:rPr>
          <w:szCs w:val="23"/>
        </w:rPr>
        <w:tab/>
      </w:r>
      <w:r w:rsidR="00AE4AD5">
        <w:rPr>
          <w:szCs w:val="23"/>
        </w:rPr>
        <w:t xml:space="preserve">                (4</w:t>
      </w:r>
      <w:r>
        <w:rPr>
          <w:szCs w:val="23"/>
        </w:rPr>
        <w:t>.1)</w:t>
      </w:r>
    </w:p>
    <w:p w:rsidR="00CB3EE1" w:rsidRDefault="00CB3EE1" w:rsidP="00B67CCE">
      <w:pPr>
        <w:spacing w:line="240" w:lineRule="auto"/>
      </w:pPr>
    </w:p>
    <w:p w:rsidR="00773277" w:rsidRDefault="00CB3EE1" w:rsidP="00B67CCE">
      <w:pPr>
        <w:spacing w:line="240" w:lineRule="auto"/>
      </w:pPr>
      <w:r>
        <w:t>Onde:</w:t>
      </w:r>
    </w:p>
    <w:p w:rsidR="00CB3EE1" w:rsidRDefault="00CB3EE1" w:rsidP="00B67CCE">
      <w:pPr>
        <w:spacing w:line="240" w:lineRule="auto"/>
        <w:rPr>
          <w:rFonts w:eastAsiaTheme="minorEastAsia"/>
        </w:rPr>
      </w:pPr>
      <m:oMath>
        <m:r>
          <w:rPr>
            <w:rFonts w:ascii="Cambria Math" w:hAnsi="Cambria Math"/>
          </w:rPr>
          <m:t>cFPE</m:t>
        </m:r>
      </m:oMath>
      <w:r>
        <w:rPr>
          <w:rFonts w:eastAsiaTheme="minorEastAsia"/>
        </w:rPr>
        <w:t xml:space="preserve"> é o coeficiente de FPE</w:t>
      </w:r>
      <w:r w:rsidR="002B509F">
        <w:rPr>
          <w:rFonts w:eastAsiaTheme="minorEastAsia"/>
        </w:rPr>
        <w:t>;</w:t>
      </w:r>
    </w:p>
    <w:p w:rsidR="00CB3EE1" w:rsidRDefault="002B509F" w:rsidP="00B67CCE">
      <w:pPr>
        <w:spacing w:line="240" w:lineRule="auto"/>
      </w:pPr>
      <m:oMath>
        <m:r>
          <w:rPr>
            <w:rFonts w:ascii="Cambria Math" w:hAnsi="Cambria Math"/>
          </w:rPr>
          <m:t>fÁrea</m:t>
        </m:r>
      </m:oMath>
      <w:r>
        <w:rPr>
          <w:rFonts w:eastAsiaTheme="minorEastAsia"/>
        </w:rPr>
        <w:t xml:space="preserve"> é o fator referente à área; </w:t>
      </w:r>
    </w:p>
    <w:p w:rsidR="00CB3EE1" w:rsidRDefault="002B509F" w:rsidP="00B67CCE">
      <w:pPr>
        <w:spacing w:line="240" w:lineRule="auto"/>
      </w:pPr>
      <m:oMath>
        <m:r>
          <w:rPr>
            <w:rFonts w:ascii="Cambria Math" w:hAnsi="Cambria Math"/>
          </w:rPr>
          <m:t>fPope</m:t>
        </m:r>
      </m:oMath>
      <w:r>
        <w:rPr>
          <w:rFonts w:eastAsiaTheme="minorEastAsia"/>
        </w:rPr>
        <w:t xml:space="preserve"> é o fator referente à população</w:t>
      </w:r>
      <w:r w:rsidR="00E31FB9">
        <w:rPr>
          <w:rFonts w:eastAsiaTheme="minorEastAsia"/>
        </w:rPr>
        <w:t xml:space="preserve"> estadual</w:t>
      </w:r>
      <w:r>
        <w:rPr>
          <w:rFonts w:eastAsiaTheme="minorEastAsia"/>
        </w:rPr>
        <w:t>;</w:t>
      </w:r>
    </w:p>
    <w:p w:rsidR="00CB3EE1" w:rsidRDefault="002B509F" w:rsidP="00B67CCE">
      <w:pPr>
        <w:spacing w:line="240" w:lineRule="auto"/>
        <w:rPr>
          <w:rFonts w:eastAsiaTheme="minorEastAsia"/>
        </w:rPr>
      </w:pPr>
      <m:oMath>
        <m:r>
          <w:rPr>
            <w:rFonts w:ascii="Cambria Math" w:hAnsi="Cambria Math"/>
          </w:rPr>
          <m:t>fRenda</m:t>
        </m:r>
      </m:oMath>
      <w:r>
        <w:rPr>
          <w:rFonts w:eastAsiaTheme="minorEastAsia"/>
        </w:rPr>
        <w:t xml:space="preserve"> é o fator referente à renda;</w:t>
      </w:r>
    </w:p>
    <w:p w:rsidR="002B509F" w:rsidRDefault="002B509F" w:rsidP="00B67CCE">
      <w:pPr>
        <w:spacing w:line="240" w:lineRule="auto"/>
      </w:pPr>
    </w:p>
    <w:p w:rsidR="002B509F" w:rsidRDefault="002B509F" w:rsidP="00B67CCE">
      <w:pPr>
        <w:spacing w:line="240" w:lineRule="auto"/>
        <w:rPr>
          <w:rFonts w:eastAsiaTheme="minorEastAsia"/>
        </w:rPr>
      </w:pPr>
      <w:r>
        <w:t xml:space="preserve">O fator </w:t>
      </w:r>
      <m:oMath>
        <m:r>
          <w:rPr>
            <w:rFonts w:ascii="Cambria Math" w:hAnsi="Cambria Math"/>
          </w:rPr>
          <m:t>fÁrea</m:t>
        </m:r>
      </m:oMath>
      <w:r>
        <w:rPr>
          <w:rFonts w:eastAsiaTheme="minorEastAsia"/>
        </w:rPr>
        <w:t xml:space="preserve"> é a proporção da superfície do estado em relação à superfície do país. O fator </w:t>
      </w:r>
      <m:oMath>
        <m:r>
          <w:rPr>
            <w:rFonts w:ascii="Cambria Math" w:hAnsi="Cambria Math"/>
          </w:rPr>
          <m:t>fPop</m:t>
        </m:r>
        <m:r>
          <w:rPr>
            <w:rFonts w:ascii="Cambria Math" w:eastAsiaTheme="minorEastAsia" w:hAnsi="Cambria Math"/>
          </w:rPr>
          <m:t>e</m:t>
        </m:r>
      </m:oMath>
      <w:r>
        <w:rPr>
          <w:rFonts w:eastAsiaTheme="minorEastAsia"/>
        </w:rPr>
        <w:t xml:space="preserve"> é um fator definido a partir da proporção da população da unidade da </w:t>
      </w:r>
      <w:r w:rsidR="00513F17">
        <w:rPr>
          <w:rFonts w:eastAsiaTheme="minorEastAsia"/>
        </w:rPr>
        <w:t xml:space="preserve">Federação </w:t>
      </w:r>
      <w:r>
        <w:rPr>
          <w:rFonts w:eastAsiaTheme="minorEastAsia"/>
        </w:rPr>
        <w:t xml:space="preserve">na população nacional, enquanto o fator </w:t>
      </w:r>
      <m:oMath>
        <m:r>
          <w:rPr>
            <w:rFonts w:ascii="Cambria Math" w:hAnsi="Cambria Math"/>
          </w:rPr>
          <m:t>fRenda</m:t>
        </m:r>
      </m:oMath>
      <w:r>
        <w:rPr>
          <w:rFonts w:eastAsiaTheme="minorEastAsia"/>
        </w:rPr>
        <w:t xml:space="preserve"> é um fator definido a partir do inverso da renda per capita estadual. </w:t>
      </w:r>
      <w:r w:rsidR="00D904CE">
        <w:rPr>
          <w:rFonts w:eastAsiaTheme="minorEastAsia"/>
        </w:rPr>
        <w:t>A</w:t>
      </w:r>
      <w:r>
        <w:rPr>
          <w:rFonts w:eastAsiaTheme="minorEastAsia"/>
        </w:rPr>
        <w:t>s tabelas de fatores para o cálculo do FPE</w:t>
      </w:r>
      <w:r w:rsidR="00D904CE">
        <w:rPr>
          <w:rFonts w:eastAsiaTheme="minorEastAsia"/>
        </w:rPr>
        <w:t xml:space="preserve"> estão na Lei 5127/1967</w:t>
      </w:r>
      <w:r>
        <w:rPr>
          <w:rFonts w:eastAsiaTheme="minorEastAsia"/>
        </w:rPr>
        <w:t xml:space="preserve">. Como mencionado, 85% do FPE é destinado para as macrorregiões Norte, Nordeste e Centro-Oeste. </w:t>
      </w:r>
    </w:p>
    <w:p w:rsidR="002B509F" w:rsidRDefault="002B509F" w:rsidP="00B67CCE">
      <w:pPr>
        <w:spacing w:line="240" w:lineRule="auto"/>
        <w:rPr>
          <w:rFonts w:eastAsiaTheme="minorEastAsia"/>
        </w:rPr>
      </w:pPr>
    </w:p>
    <w:p w:rsidR="002B509F" w:rsidRDefault="002B509F" w:rsidP="00B67CCE">
      <w:pPr>
        <w:spacing w:line="240" w:lineRule="auto"/>
        <w:rPr>
          <w:rFonts w:eastAsiaTheme="minorEastAsia"/>
        </w:rPr>
      </w:pPr>
      <w:r>
        <w:rPr>
          <w:rFonts w:eastAsiaTheme="minorEastAsia"/>
        </w:rPr>
        <w:t>Para definição dos novos coeficientes com a separação, assumiu-se que a estrutura de participação macrorregional permanecesse constante. Ainda o cálculo do FPE foi refeito tomando como base os dados atuais de forma que se pudessem comparar os resultados da simulação.</w:t>
      </w:r>
    </w:p>
    <w:p w:rsidR="002B509F" w:rsidRDefault="002B509F" w:rsidP="00B67CCE">
      <w:pPr>
        <w:spacing w:line="240" w:lineRule="auto"/>
      </w:pPr>
    </w:p>
    <w:p w:rsidR="00773277" w:rsidRDefault="000809FF" w:rsidP="00B67CCE">
      <w:pPr>
        <w:spacing w:line="240" w:lineRule="auto"/>
      </w:pPr>
      <w:r>
        <w:t>A distribuição do FPM aos municípios é realizada como segue:as capitais recebem 10% do fundo;Os municípios de reserva</w:t>
      </w:r>
      <w:r>
        <w:rPr>
          <w:rStyle w:val="Refdenotaderodap"/>
        </w:rPr>
        <w:footnoteReference w:id="8"/>
      </w:r>
      <w:r>
        <w:t xml:space="preserve"> recebem 3,6% do Fundo;</w:t>
      </w:r>
      <w:r w:rsidR="00773277">
        <w:t xml:space="preserve"> e </w:t>
      </w:r>
      <w:r>
        <w:t>todos os municípios do interior, inclusive os de reserva, recebem 86,4% do FPM. Os coeficientes do FPM-Capitais são obtidos pela proporção do fator obtido pela multiplicação do fator de população municipal e inverso da renda per capita estadual. Para o FPM-Interior o coeficiente é obtido pela proporção, no estado, do fator população. Para o FPM-Reserva o coeficiente é obtido pela proporção do fator resultante da multiplicação do fator população com o fator inverso da renda per capita estadual.</w:t>
      </w:r>
      <w:r w:rsidR="00D904CE">
        <w:t>A</w:t>
      </w:r>
      <w:r w:rsidR="00D02A08">
        <w:t xml:space="preserve">s tabelas de fatores </w:t>
      </w:r>
      <w:r w:rsidR="00D904CE">
        <w:t xml:space="preserve">utilizadas </w:t>
      </w:r>
      <w:r w:rsidR="00D02A08">
        <w:t>para o FPM</w:t>
      </w:r>
      <w:r w:rsidR="00D904CE">
        <w:t xml:space="preserve"> podem ser vista no </w:t>
      </w:r>
      <w:r w:rsidR="00D904CE" w:rsidRPr="00D904CE">
        <w:t>TC 026.778/2007-3</w:t>
      </w:r>
      <w:r w:rsidR="00D904CE">
        <w:t xml:space="preserve"> do TCU</w:t>
      </w:r>
      <w:r w:rsidR="00D02A08">
        <w:t>. Logo</w:t>
      </w:r>
      <w:r w:rsidR="002B509F">
        <w:t xml:space="preserve">: </w:t>
      </w:r>
    </w:p>
    <w:p w:rsidR="000809FF" w:rsidRDefault="000809FF" w:rsidP="00B67CCE">
      <w:pPr>
        <w:spacing w:line="240" w:lineRule="auto"/>
      </w:pPr>
    </w:p>
    <w:p w:rsidR="002B509F" w:rsidRDefault="006761F2" w:rsidP="00B67CCE">
      <w:pPr>
        <w:spacing w:line="240" w:lineRule="auto"/>
        <w:rPr>
          <w:szCs w:val="23"/>
        </w:rPr>
      </w:pPr>
      <m:oMath>
        <m:sSub>
          <m:sSubPr>
            <m:ctrlPr>
              <w:rPr>
                <w:rFonts w:ascii="Cambria Math" w:hAnsi="Cambria Math"/>
                <w:i/>
              </w:rPr>
            </m:ctrlPr>
          </m:sSubPr>
          <m:e>
            <m:r>
              <w:rPr>
                <w:rFonts w:ascii="Cambria Math" w:hAnsi="Cambria Math"/>
              </w:rPr>
              <m:t>cFPMc</m:t>
            </m:r>
          </m:e>
          <m:sub>
            <m:r>
              <w:rPr>
                <w:rFonts w:ascii="Cambria Math" w:hAnsi="Cambria Math"/>
              </w:rPr>
              <m:t>j</m:t>
            </m:r>
          </m:sub>
        </m:sSub>
        <m:r>
          <w:rPr>
            <w:rFonts w:ascii="Cambria Math" w:hAnsi="Cambria Math"/>
          </w:rPr>
          <m:t>=</m:t>
        </m:r>
        <m:sSub>
          <m:sSubPr>
            <m:ctrlPr>
              <w:rPr>
                <w:rFonts w:ascii="Cambria Math" w:hAnsi="Cambria Math"/>
                <w:i/>
              </w:rPr>
            </m:ctrlPr>
          </m:sSubPr>
          <m:e>
            <m:r>
              <w:rPr>
                <w:rFonts w:ascii="Cambria Math" w:hAnsi="Cambria Math"/>
              </w:rPr>
              <m:t>cFPMc</m:t>
            </m:r>
          </m:e>
          <m:sub>
            <m:r>
              <w:rPr>
                <w:rFonts w:ascii="Cambria Math" w:hAnsi="Cambria Math"/>
              </w:rPr>
              <m:t>i</m:t>
            </m:r>
          </m:sub>
        </m:sSub>
        <m:r>
          <w:rPr>
            <w:rFonts w:ascii="Cambria Math" w:hAnsi="Cambria Math"/>
          </w:rPr>
          <m:t xml:space="preserve">= </m:t>
        </m:r>
        <m:f>
          <m:fPr>
            <m:type m:val="skw"/>
            <m:ctrlPr>
              <w:rPr>
                <w:rFonts w:ascii="Cambria Math" w:hAnsi="Cambria Math"/>
                <w:i/>
              </w:rPr>
            </m:ctrlPr>
          </m:fPr>
          <m:num>
            <m:sSub>
              <m:sSubPr>
                <m:ctrlPr>
                  <w:rPr>
                    <w:rFonts w:ascii="Cambria Math" w:hAnsi="Cambria Math"/>
                    <w:i/>
                  </w:rPr>
                </m:ctrlPr>
              </m:sSubPr>
              <m:e>
                <m:r>
                  <w:rPr>
                    <w:rFonts w:ascii="Cambria Math" w:hAnsi="Cambria Math"/>
                  </w:rPr>
                  <m:t>fPopm</m:t>
                </m:r>
              </m:e>
              <m:sub>
                <m:r>
                  <w:rPr>
                    <w:rFonts w:ascii="Cambria Math" w:hAnsi="Cambria Math"/>
                  </w:rPr>
                  <m:t>ij</m:t>
                </m:r>
              </m:sub>
            </m:sSub>
            <m:r>
              <w:rPr>
                <w:rFonts w:ascii="Cambria Math" w:hAnsi="Cambria Math"/>
              </w:rPr>
              <m:t>*</m:t>
            </m:r>
            <m:sSub>
              <m:sSubPr>
                <m:ctrlPr>
                  <w:rPr>
                    <w:rFonts w:ascii="Cambria Math" w:hAnsi="Cambria Math"/>
                    <w:i/>
                  </w:rPr>
                </m:ctrlPr>
              </m:sSubPr>
              <m:e>
                <m:r>
                  <w:rPr>
                    <w:rFonts w:ascii="Cambria Math" w:hAnsi="Cambria Math"/>
                  </w:rPr>
                  <m:t>fRenda</m:t>
                </m:r>
              </m:e>
              <m:sub>
                <m:r>
                  <w:rPr>
                    <w:rFonts w:ascii="Cambria Math" w:hAnsi="Cambria Math"/>
                  </w:rPr>
                  <m:t>i</m:t>
                </m:r>
              </m:sub>
            </m:sSub>
          </m:num>
          <m:den>
            <m:nary>
              <m:naryPr>
                <m:chr m:val="∑"/>
                <m:limLoc m:val="subSup"/>
                <m:supHide m:val="on"/>
                <m:ctrlPr>
                  <w:rPr>
                    <w:rFonts w:ascii="Cambria Math" w:hAnsi="Cambria Math"/>
                    <w:i/>
                  </w:rPr>
                </m:ctrlPr>
              </m:naryPr>
              <m:sub>
                <m:r>
                  <w:rPr>
                    <w:rFonts w:ascii="Cambria Math" w:hAnsi="Cambria Math"/>
                  </w:rPr>
                  <m:t>i</m:t>
                </m:r>
              </m:sub>
              <m:sup/>
              <m:e>
                <m:sSub>
                  <m:sSubPr>
                    <m:ctrlPr>
                      <w:rPr>
                        <w:rFonts w:ascii="Cambria Math" w:hAnsi="Cambria Math"/>
                        <w:i/>
                      </w:rPr>
                    </m:ctrlPr>
                  </m:sSubPr>
                  <m:e>
                    <m:r>
                      <w:rPr>
                        <w:rFonts w:ascii="Cambria Math" w:hAnsi="Cambria Math"/>
                      </w:rPr>
                      <m:t>fPopm</m:t>
                    </m:r>
                  </m:e>
                  <m:sub>
                    <m:r>
                      <w:rPr>
                        <w:rFonts w:ascii="Cambria Math" w:hAnsi="Cambria Math"/>
                      </w:rPr>
                      <m:t>ij</m:t>
                    </m:r>
                  </m:sub>
                </m:sSub>
                <m:r>
                  <w:rPr>
                    <w:rFonts w:ascii="Cambria Math" w:hAnsi="Cambria Math"/>
                  </w:rPr>
                  <m:t>*</m:t>
                </m:r>
                <m:sSub>
                  <m:sSubPr>
                    <m:ctrlPr>
                      <w:rPr>
                        <w:rFonts w:ascii="Cambria Math" w:hAnsi="Cambria Math"/>
                        <w:i/>
                      </w:rPr>
                    </m:ctrlPr>
                  </m:sSubPr>
                  <m:e>
                    <m:r>
                      <w:rPr>
                        <w:rFonts w:ascii="Cambria Math" w:hAnsi="Cambria Math"/>
                      </w:rPr>
                      <m:t>fRenda</m:t>
                    </m:r>
                  </m:e>
                  <m:sub>
                    <m:r>
                      <w:rPr>
                        <w:rFonts w:ascii="Cambria Math" w:hAnsi="Cambria Math"/>
                      </w:rPr>
                      <m:t>j</m:t>
                    </m:r>
                  </m:sub>
                </m:sSub>
              </m:e>
            </m:nary>
          </m:den>
        </m:f>
      </m:oMath>
      <w:r w:rsidR="00AE4AD5">
        <w:rPr>
          <w:szCs w:val="23"/>
        </w:rPr>
        <w:tab/>
        <w:t xml:space="preserve">                (4</w:t>
      </w:r>
      <w:r w:rsidR="002B509F">
        <w:rPr>
          <w:szCs w:val="23"/>
        </w:rPr>
        <w:t>.2)</w:t>
      </w:r>
    </w:p>
    <w:p w:rsidR="002B509F" w:rsidRDefault="002B509F" w:rsidP="00B67CCE">
      <w:pPr>
        <w:spacing w:line="240" w:lineRule="auto"/>
      </w:pPr>
    </w:p>
    <w:p w:rsidR="002B509F" w:rsidRDefault="006761F2" w:rsidP="00B67CCE">
      <w:pPr>
        <w:spacing w:line="240" w:lineRule="auto"/>
        <w:rPr>
          <w:szCs w:val="23"/>
        </w:rPr>
      </w:pPr>
      <m:oMath>
        <m:sSub>
          <m:sSubPr>
            <m:ctrlPr>
              <w:rPr>
                <w:rFonts w:ascii="Cambria Math" w:hAnsi="Cambria Math"/>
                <w:i/>
              </w:rPr>
            </m:ctrlPr>
          </m:sSubPr>
          <m:e>
            <m:r>
              <w:rPr>
                <w:rFonts w:ascii="Cambria Math" w:hAnsi="Cambria Math"/>
              </w:rPr>
              <m:t>cFPMr</m:t>
            </m:r>
          </m:e>
          <m:sub>
            <m:r>
              <w:rPr>
                <w:rFonts w:ascii="Cambria Math" w:hAnsi="Cambria Math"/>
              </w:rPr>
              <m:t>j</m:t>
            </m:r>
          </m:sub>
        </m:sSub>
        <m:r>
          <w:rPr>
            <w:rFonts w:ascii="Cambria Math" w:hAnsi="Cambria Math"/>
          </w:rPr>
          <m:t xml:space="preserve">= </m:t>
        </m:r>
        <m:nary>
          <m:naryPr>
            <m:chr m:val="∑"/>
            <m:limLoc m:val="undOvr"/>
            <m:supHide m:val="on"/>
            <m:ctrlPr>
              <w:rPr>
                <w:rFonts w:ascii="Cambria Math" w:hAnsi="Cambria Math"/>
                <w:i/>
              </w:rPr>
            </m:ctrlPr>
          </m:naryPr>
          <m:sub>
            <m:r>
              <w:rPr>
                <w:rFonts w:ascii="Cambria Math" w:hAnsi="Cambria Math"/>
              </w:rPr>
              <m:t>i</m:t>
            </m:r>
          </m:sub>
          <m:sup/>
          <m:e>
            <m:sSub>
              <m:sSubPr>
                <m:ctrlPr>
                  <w:rPr>
                    <w:rFonts w:ascii="Cambria Math" w:hAnsi="Cambria Math"/>
                    <w:i/>
                  </w:rPr>
                </m:ctrlPr>
              </m:sSubPr>
              <m:e>
                <m:r>
                  <w:rPr>
                    <w:rFonts w:ascii="Cambria Math" w:hAnsi="Cambria Math"/>
                  </w:rPr>
                  <m:t>cFPMr</m:t>
                </m:r>
              </m:e>
              <m:sub>
                <m:r>
                  <w:rPr>
                    <w:rFonts w:ascii="Cambria Math" w:hAnsi="Cambria Math"/>
                  </w:rPr>
                  <m:t>i</m:t>
                </m:r>
              </m:sub>
            </m:sSub>
          </m:e>
        </m:nary>
        <m:r>
          <w:rPr>
            <w:rFonts w:ascii="Cambria Math" w:hAnsi="Cambria Math"/>
          </w:rPr>
          <m:t xml:space="preserve">= </m:t>
        </m:r>
        <m:nary>
          <m:naryPr>
            <m:chr m:val="∑"/>
            <m:limLoc m:val="undOvr"/>
            <m:supHide m:val="on"/>
            <m:ctrlPr>
              <w:rPr>
                <w:rFonts w:ascii="Cambria Math" w:hAnsi="Cambria Math"/>
                <w:i/>
              </w:rPr>
            </m:ctrlPr>
          </m:naryPr>
          <m:sub>
            <m:r>
              <w:rPr>
                <w:rFonts w:ascii="Cambria Math" w:hAnsi="Cambria Math"/>
              </w:rPr>
              <m:t>i</m:t>
            </m:r>
          </m:sub>
          <m:sup/>
          <m:e>
            <m:r>
              <w:rPr>
                <w:rFonts w:ascii="Cambria Math" w:hAnsi="Cambria Math"/>
              </w:rPr>
              <m:t>(</m:t>
            </m:r>
            <m:f>
              <m:fPr>
                <m:type m:val="skw"/>
                <m:ctrlPr>
                  <w:rPr>
                    <w:rFonts w:ascii="Cambria Math" w:hAnsi="Cambria Math"/>
                    <w:i/>
                  </w:rPr>
                </m:ctrlPr>
              </m:fPr>
              <m:num>
                <m:sSub>
                  <m:sSubPr>
                    <m:ctrlPr>
                      <w:rPr>
                        <w:rFonts w:ascii="Cambria Math" w:hAnsi="Cambria Math"/>
                        <w:i/>
                      </w:rPr>
                    </m:ctrlPr>
                  </m:sSubPr>
                  <m:e>
                    <m:r>
                      <w:rPr>
                        <w:rFonts w:ascii="Cambria Math" w:hAnsi="Cambria Math"/>
                      </w:rPr>
                      <m:t>fPopm</m:t>
                    </m:r>
                  </m:e>
                  <m:sub>
                    <m:r>
                      <w:rPr>
                        <w:rFonts w:ascii="Cambria Math" w:hAnsi="Cambria Math"/>
                      </w:rPr>
                      <m:t>ij</m:t>
                    </m:r>
                  </m:sub>
                </m:sSub>
                <m:r>
                  <w:rPr>
                    <w:rFonts w:ascii="Cambria Math" w:hAnsi="Cambria Math"/>
                  </w:rPr>
                  <m:t>*</m:t>
                </m:r>
                <m:sSub>
                  <m:sSubPr>
                    <m:ctrlPr>
                      <w:rPr>
                        <w:rFonts w:ascii="Cambria Math" w:hAnsi="Cambria Math"/>
                        <w:i/>
                      </w:rPr>
                    </m:ctrlPr>
                  </m:sSubPr>
                  <m:e>
                    <m:r>
                      <w:rPr>
                        <w:rFonts w:ascii="Cambria Math" w:hAnsi="Cambria Math"/>
                      </w:rPr>
                      <m:t>fRenda</m:t>
                    </m:r>
                  </m:e>
                  <m:sub>
                    <m:r>
                      <w:rPr>
                        <w:rFonts w:ascii="Cambria Math" w:hAnsi="Cambria Math"/>
                      </w:rPr>
                      <m:t>j</m:t>
                    </m:r>
                  </m:sub>
                </m:sSub>
              </m:num>
              <m:den>
                <m:nary>
                  <m:naryPr>
                    <m:chr m:val="∑"/>
                    <m:limLoc m:val="subSup"/>
                    <m:supHide m:val="on"/>
                    <m:ctrlPr>
                      <w:rPr>
                        <w:rFonts w:ascii="Cambria Math" w:hAnsi="Cambria Math"/>
                        <w:i/>
                      </w:rPr>
                    </m:ctrlPr>
                  </m:naryPr>
                  <m:sub>
                    <m:r>
                      <w:rPr>
                        <w:rFonts w:ascii="Cambria Math" w:hAnsi="Cambria Math"/>
                      </w:rPr>
                      <m:t>i</m:t>
                    </m:r>
                  </m:sub>
                  <m:sup/>
                  <m:e>
                    <m:sSub>
                      <m:sSubPr>
                        <m:ctrlPr>
                          <w:rPr>
                            <w:rFonts w:ascii="Cambria Math" w:hAnsi="Cambria Math"/>
                            <w:i/>
                          </w:rPr>
                        </m:ctrlPr>
                      </m:sSubPr>
                      <m:e>
                        <m:r>
                          <w:rPr>
                            <w:rFonts w:ascii="Cambria Math" w:hAnsi="Cambria Math"/>
                          </w:rPr>
                          <m:t>fPopm</m:t>
                        </m:r>
                      </m:e>
                      <m:sub>
                        <m:r>
                          <w:rPr>
                            <w:rFonts w:ascii="Cambria Math" w:hAnsi="Cambria Math"/>
                          </w:rPr>
                          <m:t>ij</m:t>
                        </m:r>
                      </m:sub>
                    </m:sSub>
                    <m:r>
                      <w:rPr>
                        <w:rFonts w:ascii="Cambria Math" w:hAnsi="Cambria Math"/>
                      </w:rPr>
                      <m:t>*</m:t>
                    </m:r>
                    <m:sSub>
                      <m:sSubPr>
                        <m:ctrlPr>
                          <w:rPr>
                            <w:rFonts w:ascii="Cambria Math" w:hAnsi="Cambria Math"/>
                            <w:i/>
                          </w:rPr>
                        </m:ctrlPr>
                      </m:sSubPr>
                      <m:e>
                        <m:r>
                          <w:rPr>
                            <w:rFonts w:ascii="Cambria Math" w:hAnsi="Cambria Math"/>
                          </w:rPr>
                          <m:t>fRenda</m:t>
                        </m:r>
                      </m:e>
                      <m:sub>
                        <m:r>
                          <w:rPr>
                            <w:rFonts w:ascii="Cambria Math" w:hAnsi="Cambria Math"/>
                          </w:rPr>
                          <m:t>j</m:t>
                        </m:r>
                      </m:sub>
                    </m:sSub>
                  </m:e>
                </m:nary>
              </m:den>
            </m:f>
            <m:r>
              <w:rPr>
                <w:rFonts w:ascii="Cambria Math" w:hAnsi="Cambria Math"/>
              </w:rPr>
              <m:t>)</m:t>
            </m:r>
          </m:e>
        </m:nary>
      </m:oMath>
      <w:r w:rsidR="00AE4AD5">
        <w:rPr>
          <w:szCs w:val="23"/>
        </w:rPr>
        <w:t>(4</w:t>
      </w:r>
      <w:r w:rsidR="002B509F">
        <w:rPr>
          <w:szCs w:val="23"/>
        </w:rPr>
        <w:t>.3)</w:t>
      </w:r>
    </w:p>
    <w:p w:rsidR="002B509F" w:rsidRDefault="002B509F" w:rsidP="00B67CCE">
      <w:pPr>
        <w:spacing w:line="240" w:lineRule="auto"/>
      </w:pPr>
    </w:p>
    <w:p w:rsidR="002B509F" w:rsidRDefault="006761F2" w:rsidP="00B67CCE">
      <w:pPr>
        <w:spacing w:line="240" w:lineRule="auto"/>
        <w:rPr>
          <w:szCs w:val="23"/>
        </w:rPr>
      </w:pPr>
      <m:oMath>
        <m:sSub>
          <m:sSubPr>
            <m:ctrlPr>
              <w:rPr>
                <w:rFonts w:ascii="Cambria Math" w:hAnsi="Cambria Math"/>
                <w:i/>
              </w:rPr>
            </m:ctrlPr>
          </m:sSubPr>
          <m:e>
            <m:r>
              <w:rPr>
                <w:rFonts w:ascii="Cambria Math" w:hAnsi="Cambria Math"/>
              </w:rPr>
              <m:t>cFPMi</m:t>
            </m:r>
          </m:e>
          <m:sub>
            <m:r>
              <w:rPr>
                <w:rFonts w:ascii="Cambria Math" w:hAnsi="Cambria Math"/>
              </w:rPr>
              <m:t>j</m:t>
            </m:r>
          </m:sub>
        </m:sSub>
        <m:r>
          <w:rPr>
            <w:rFonts w:ascii="Cambria Math" w:hAnsi="Cambria Math"/>
          </w:rPr>
          <m:t xml:space="preserve">= </m:t>
        </m:r>
        <m:f>
          <m:fPr>
            <m:type m:val="skw"/>
            <m:ctrlPr>
              <w:rPr>
                <w:rFonts w:ascii="Cambria Math" w:hAnsi="Cambria Math"/>
                <w:i/>
              </w:rPr>
            </m:ctrlPr>
          </m:fPr>
          <m:num>
            <m:nary>
              <m:naryPr>
                <m:chr m:val="∑"/>
                <m:limLoc m:val="undOvr"/>
                <m:supHide m:val="on"/>
                <m:ctrlPr>
                  <w:rPr>
                    <w:rFonts w:ascii="Cambria Math" w:hAnsi="Cambria Math"/>
                    <w:i/>
                  </w:rPr>
                </m:ctrlPr>
              </m:naryPr>
              <m:sub>
                <m:r>
                  <w:rPr>
                    <w:rFonts w:ascii="Cambria Math" w:hAnsi="Cambria Math"/>
                  </w:rPr>
                  <m:t>j</m:t>
                </m:r>
              </m:sub>
              <m:sup/>
              <m:e>
                <m:sSub>
                  <m:sSubPr>
                    <m:ctrlPr>
                      <w:rPr>
                        <w:rFonts w:ascii="Cambria Math" w:hAnsi="Cambria Math"/>
                        <w:i/>
                      </w:rPr>
                    </m:ctrlPr>
                  </m:sSubPr>
                  <m:e>
                    <m:r>
                      <w:rPr>
                        <w:rFonts w:ascii="Cambria Math" w:hAnsi="Cambria Math"/>
                      </w:rPr>
                      <m:t>fPopm</m:t>
                    </m:r>
                  </m:e>
                  <m:sub>
                    <m:r>
                      <w:rPr>
                        <w:rFonts w:ascii="Cambria Math" w:hAnsi="Cambria Math"/>
                      </w:rPr>
                      <m:t>ij</m:t>
                    </m:r>
                  </m:sub>
                </m:sSub>
              </m:e>
            </m:nary>
          </m:num>
          <m:den>
            <m:nary>
              <m:naryPr>
                <m:chr m:val="∑"/>
                <m:limLoc m:val="subSup"/>
                <m:supHide m:val="on"/>
                <m:ctrlPr>
                  <w:rPr>
                    <w:rFonts w:ascii="Cambria Math" w:hAnsi="Cambria Math"/>
                    <w:i/>
                  </w:rPr>
                </m:ctrlPr>
              </m:naryPr>
              <m:sub>
                <m:r>
                  <w:rPr>
                    <w:rFonts w:ascii="Cambria Math" w:hAnsi="Cambria Math"/>
                  </w:rPr>
                  <m:t>i</m:t>
                </m:r>
              </m:sub>
              <m:sup/>
              <m:e>
                <m:sSub>
                  <m:sSubPr>
                    <m:ctrlPr>
                      <w:rPr>
                        <w:rFonts w:ascii="Cambria Math" w:hAnsi="Cambria Math"/>
                        <w:i/>
                      </w:rPr>
                    </m:ctrlPr>
                  </m:sSubPr>
                  <m:e>
                    <m:r>
                      <w:rPr>
                        <w:rFonts w:ascii="Cambria Math" w:hAnsi="Cambria Math"/>
                      </w:rPr>
                      <m:t>fPopm</m:t>
                    </m:r>
                  </m:e>
                  <m:sub>
                    <m:r>
                      <w:rPr>
                        <w:rFonts w:ascii="Cambria Math" w:hAnsi="Cambria Math"/>
                      </w:rPr>
                      <m:t>i</m:t>
                    </m:r>
                  </m:sub>
                </m:sSub>
              </m:e>
            </m:nary>
          </m:den>
        </m:f>
      </m:oMath>
      <w:r w:rsidR="002B509F">
        <w:rPr>
          <w:szCs w:val="23"/>
        </w:rPr>
        <w:tab/>
      </w:r>
      <w:r w:rsidR="00224C0A">
        <w:rPr>
          <w:szCs w:val="23"/>
        </w:rPr>
        <w:tab/>
      </w:r>
      <w:r w:rsidR="00224C0A">
        <w:rPr>
          <w:szCs w:val="23"/>
        </w:rPr>
        <w:tab/>
      </w:r>
      <w:r w:rsidR="002B509F">
        <w:rPr>
          <w:szCs w:val="23"/>
        </w:rPr>
        <w:tab/>
      </w:r>
      <w:r w:rsidR="002B509F">
        <w:rPr>
          <w:szCs w:val="23"/>
        </w:rPr>
        <w:tab/>
      </w:r>
      <w:r w:rsidR="003B0FDA">
        <w:rPr>
          <w:szCs w:val="23"/>
        </w:rPr>
        <w:tab/>
      </w:r>
      <w:r w:rsidR="00AE4AD5">
        <w:rPr>
          <w:szCs w:val="23"/>
        </w:rPr>
        <w:t xml:space="preserve">                (4</w:t>
      </w:r>
      <w:r w:rsidR="002B509F">
        <w:rPr>
          <w:szCs w:val="23"/>
        </w:rPr>
        <w:t>.4)</w:t>
      </w:r>
    </w:p>
    <w:p w:rsidR="002B509F" w:rsidRDefault="002B509F" w:rsidP="00B67CCE">
      <w:pPr>
        <w:spacing w:line="240" w:lineRule="auto"/>
      </w:pPr>
    </w:p>
    <w:p w:rsidR="00E31FB9" w:rsidRDefault="006761F2" w:rsidP="00B67CCE">
      <w:pPr>
        <w:spacing w:line="240" w:lineRule="auto"/>
        <w:rPr>
          <w:szCs w:val="23"/>
        </w:rPr>
      </w:pPr>
      <m:oMath>
        <m:sSub>
          <m:sSubPr>
            <m:ctrlPr>
              <w:rPr>
                <w:rFonts w:ascii="Cambria Math" w:hAnsi="Cambria Math"/>
                <w:i/>
              </w:rPr>
            </m:ctrlPr>
          </m:sSubPr>
          <m:e>
            <m:r>
              <w:rPr>
                <w:rFonts w:ascii="Cambria Math" w:hAnsi="Cambria Math"/>
              </w:rPr>
              <m:t>cFPM</m:t>
            </m:r>
          </m:e>
          <m:sub>
            <m:r>
              <w:rPr>
                <w:rFonts w:ascii="Cambria Math" w:hAnsi="Cambria Math"/>
              </w:rPr>
              <m:t>j</m:t>
            </m:r>
          </m:sub>
        </m:sSub>
        <m:r>
          <w:rPr>
            <w:rFonts w:ascii="Cambria Math" w:hAnsi="Cambria Math"/>
          </w:rPr>
          <m:t>=0,10*</m:t>
        </m:r>
        <m:sSub>
          <m:sSubPr>
            <m:ctrlPr>
              <w:rPr>
                <w:rFonts w:ascii="Cambria Math" w:hAnsi="Cambria Math"/>
                <w:i/>
              </w:rPr>
            </m:ctrlPr>
          </m:sSubPr>
          <m:e>
            <m:r>
              <w:rPr>
                <w:rFonts w:ascii="Cambria Math" w:hAnsi="Cambria Math"/>
              </w:rPr>
              <m:t>cFPMc</m:t>
            </m:r>
          </m:e>
          <m:sub>
            <m:r>
              <w:rPr>
                <w:rFonts w:ascii="Cambria Math" w:hAnsi="Cambria Math"/>
              </w:rPr>
              <m:t>j</m:t>
            </m:r>
          </m:sub>
        </m:sSub>
        <m:r>
          <w:rPr>
            <w:rFonts w:ascii="Cambria Math" w:eastAsiaTheme="minorEastAsia" w:hAnsi="Cambria Math"/>
          </w:rPr>
          <m:t>+ 0,036*</m:t>
        </m:r>
        <m:sSub>
          <m:sSubPr>
            <m:ctrlPr>
              <w:rPr>
                <w:rFonts w:ascii="Cambria Math" w:eastAsiaTheme="minorEastAsia" w:hAnsi="Cambria Math"/>
                <w:i/>
              </w:rPr>
            </m:ctrlPr>
          </m:sSubPr>
          <m:e>
            <m:r>
              <w:rPr>
                <w:rFonts w:ascii="Cambria Math" w:eastAsiaTheme="minorEastAsia" w:hAnsi="Cambria Math"/>
              </w:rPr>
              <m:t>cFPMi</m:t>
            </m:r>
          </m:e>
          <m:sub>
            <m:r>
              <w:rPr>
                <w:rFonts w:ascii="Cambria Math" w:eastAsiaTheme="minorEastAsia" w:hAnsi="Cambria Math"/>
              </w:rPr>
              <m:t>j</m:t>
            </m:r>
          </m:sub>
        </m:sSub>
        <m:r>
          <w:rPr>
            <w:rFonts w:ascii="Cambria Math" w:eastAsiaTheme="minorEastAsia" w:hAnsi="Cambria Math"/>
          </w:rPr>
          <m:t>+0,864*</m:t>
        </m:r>
        <m:sSub>
          <m:sSubPr>
            <m:ctrlPr>
              <w:rPr>
                <w:rFonts w:ascii="Cambria Math" w:eastAsiaTheme="minorEastAsia" w:hAnsi="Cambria Math"/>
                <w:i/>
              </w:rPr>
            </m:ctrlPr>
          </m:sSubPr>
          <m:e>
            <m:r>
              <w:rPr>
                <w:rFonts w:ascii="Cambria Math" w:eastAsiaTheme="minorEastAsia" w:hAnsi="Cambria Math"/>
              </w:rPr>
              <m:t>cFPMr</m:t>
            </m:r>
          </m:e>
          <m:sub>
            <m:r>
              <w:rPr>
                <w:rFonts w:ascii="Cambria Math" w:eastAsiaTheme="minorEastAsia" w:hAnsi="Cambria Math"/>
              </w:rPr>
              <m:t>j</m:t>
            </m:r>
          </m:sub>
        </m:sSub>
      </m:oMath>
      <w:r w:rsidR="00E31FB9">
        <w:rPr>
          <w:szCs w:val="23"/>
        </w:rPr>
        <w:tab/>
      </w:r>
      <w:r w:rsidR="003B0FDA">
        <w:rPr>
          <w:szCs w:val="23"/>
        </w:rPr>
        <w:tab/>
      </w:r>
      <w:r w:rsidR="00AE4AD5">
        <w:rPr>
          <w:szCs w:val="23"/>
        </w:rPr>
        <w:t xml:space="preserve">               (4</w:t>
      </w:r>
      <w:r w:rsidR="00E31FB9">
        <w:rPr>
          <w:szCs w:val="23"/>
        </w:rPr>
        <w:t>.5)</w:t>
      </w:r>
    </w:p>
    <w:p w:rsidR="00E31FB9" w:rsidRDefault="00E31FB9" w:rsidP="00B67CCE">
      <w:pPr>
        <w:spacing w:line="240" w:lineRule="auto"/>
      </w:pPr>
    </w:p>
    <w:p w:rsidR="003B0FDA" w:rsidRDefault="003B0FDA" w:rsidP="00B67CCE">
      <w:pPr>
        <w:spacing w:line="240" w:lineRule="auto"/>
      </w:pPr>
      <w:r>
        <w:lastRenderedPageBreak/>
        <w:t>Onde:</w:t>
      </w:r>
    </w:p>
    <w:p w:rsidR="003B0FDA" w:rsidRDefault="003B0FDA" w:rsidP="00B67CCE">
      <w:pPr>
        <w:spacing w:line="240" w:lineRule="auto"/>
      </w:pPr>
      <w:r>
        <w:t xml:space="preserve">o subscrito </w:t>
      </w:r>
      <w:r>
        <w:rPr>
          <w:i/>
        </w:rPr>
        <w:t>i</w:t>
      </w:r>
      <w:r>
        <w:t xml:space="preserve"> se refere ao município e o subscrito </w:t>
      </w:r>
      <w:r w:rsidRPr="003B0FDA">
        <w:rPr>
          <w:i/>
        </w:rPr>
        <w:t>j</w:t>
      </w:r>
      <w:r>
        <w:t xml:space="preserve"> se refere ao estado; </w:t>
      </w:r>
    </w:p>
    <w:p w:rsidR="002B509F" w:rsidRDefault="006761F2" w:rsidP="00B67CCE">
      <w:pPr>
        <w:spacing w:line="240" w:lineRule="auto"/>
        <w:rPr>
          <w:rFonts w:eastAsiaTheme="minorEastAsia"/>
        </w:rPr>
      </w:pPr>
      <m:oMath>
        <m:sSub>
          <m:sSubPr>
            <m:ctrlPr>
              <w:rPr>
                <w:rFonts w:ascii="Cambria Math" w:hAnsi="Cambria Math"/>
                <w:i/>
              </w:rPr>
            </m:ctrlPr>
          </m:sSubPr>
          <m:e>
            <m:r>
              <w:rPr>
                <w:rFonts w:ascii="Cambria Math" w:hAnsi="Cambria Math"/>
              </w:rPr>
              <m:t>cFPMc</m:t>
            </m:r>
          </m:e>
          <m:sub>
            <m:r>
              <w:rPr>
                <w:rFonts w:ascii="Cambria Math" w:hAnsi="Cambria Math"/>
              </w:rPr>
              <m:t>k</m:t>
            </m:r>
          </m:sub>
        </m:sSub>
      </m:oMath>
      <w:r w:rsidR="00C63E4B">
        <w:rPr>
          <w:rFonts w:eastAsiaTheme="minorEastAsia"/>
        </w:rPr>
        <w:t xml:space="preserve"> é o coeficiente de FPM capitais, tal que </w:t>
      </w:r>
      <w:r w:rsidR="00C63E4B">
        <w:rPr>
          <w:rFonts w:eastAsiaTheme="minorEastAsia"/>
          <w:i/>
        </w:rPr>
        <w:t>k=i,j</w:t>
      </w:r>
      <w:r w:rsidR="00C63E4B">
        <w:rPr>
          <w:rFonts w:eastAsiaTheme="minorEastAsia"/>
        </w:rPr>
        <w:t xml:space="preserve">; </w:t>
      </w:r>
    </w:p>
    <w:p w:rsidR="003B0FDA" w:rsidRPr="00C63E4B" w:rsidRDefault="006761F2" w:rsidP="00B67CCE">
      <w:pPr>
        <w:spacing w:line="240" w:lineRule="auto"/>
        <w:rPr>
          <w:rFonts w:eastAsiaTheme="minorEastAsia"/>
        </w:rPr>
      </w:pPr>
      <m:oMath>
        <m:sSub>
          <m:sSubPr>
            <m:ctrlPr>
              <w:rPr>
                <w:rFonts w:ascii="Cambria Math" w:hAnsi="Cambria Math"/>
                <w:i/>
              </w:rPr>
            </m:ctrlPr>
          </m:sSubPr>
          <m:e>
            <m:r>
              <w:rPr>
                <w:rFonts w:ascii="Cambria Math" w:hAnsi="Cambria Math"/>
              </w:rPr>
              <m:t>cFPMr</m:t>
            </m:r>
          </m:e>
          <m:sub>
            <m:r>
              <w:rPr>
                <w:rFonts w:ascii="Cambria Math" w:hAnsi="Cambria Math"/>
              </w:rPr>
              <m:t>k</m:t>
            </m:r>
          </m:sub>
        </m:sSub>
      </m:oMath>
      <w:r w:rsidR="00C63E4B">
        <w:rPr>
          <w:rFonts w:eastAsiaTheme="minorEastAsia"/>
        </w:rPr>
        <w:t xml:space="preserve">é o coeficiente de FPM reserva, tal que </w:t>
      </w:r>
      <w:r w:rsidR="00C63E4B">
        <w:rPr>
          <w:rFonts w:eastAsiaTheme="minorEastAsia"/>
          <w:i/>
        </w:rPr>
        <w:t>k=i,j</w:t>
      </w:r>
      <w:r w:rsidR="00C63E4B">
        <w:rPr>
          <w:rFonts w:eastAsiaTheme="minorEastAsia"/>
        </w:rPr>
        <w:t>;</w:t>
      </w:r>
    </w:p>
    <w:p w:rsidR="003B0FDA" w:rsidRPr="00C63E4B" w:rsidRDefault="006761F2" w:rsidP="00B67CCE">
      <w:pPr>
        <w:spacing w:line="240" w:lineRule="auto"/>
        <w:rPr>
          <w:rFonts w:eastAsiaTheme="minorEastAsia"/>
        </w:rPr>
      </w:pPr>
      <m:oMath>
        <m:sSub>
          <m:sSubPr>
            <m:ctrlPr>
              <w:rPr>
                <w:rFonts w:ascii="Cambria Math" w:hAnsi="Cambria Math"/>
                <w:i/>
              </w:rPr>
            </m:ctrlPr>
          </m:sSubPr>
          <m:e>
            <m:r>
              <w:rPr>
                <w:rFonts w:ascii="Cambria Math" w:hAnsi="Cambria Math"/>
              </w:rPr>
              <m:t>cFPMi</m:t>
            </m:r>
          </m:e>
          <m:sub>
            <m:r>
              <w:rPr>
                <w:rFonts w:ascii="Cambria Math" w:hAnsi="Cambria Math"/>
              </w:rPr>
              <m:t>k</m:t>
            </m:r>
          </m:sub>
        </m:sSub>
      </m:oMath>
      <w:r w:rsidR="00C63E4B">
        <w:rPr>
          <w:rFonts w:eastAsiaTheme="minorEastAsia"/>
        </w:rPr>
        <w:t xml:space="preserve">é o coeficiente de FPM interior, tal que </w:t>
      </w:r>
      <w:r w:rsidR="00C63E4B">
        <w:rPr>
          <w:rFonts w:eastAsiaTheme="minorEastAsia"/>
          <w:i/>
        </w:rPr>
        <w:t>k=i,j</w:t>
      </w:r>
      <w:r w:rsidR="00C63E4B">
        <w:rPr>
          <w:rFonts w:eastAsiaTheme="minorEastAsia"/>
        </w:rPr>
        <w:t>;</w:t>
      </w:r>
    </w:p>
    <w:p w:rsidR="003B0FDA" w:rsidRDefault="006761F2" w:rsidP="00B67CCE">
      <w:pPr>
        <w:spacing w:line="240" w:lineRule="auto"/>
        <w:rPr>
          <w:rFonts w:eastAsiaTheme="minorEastAsia"/>
        </w:rPr>
      </w:pPr>
      <m:oMath>
        <m:sSub>
          <m:sSubPr>
            <m:ctrlPr>
              <w:rPr>
                <w:rFonts w:ascii="Cambria Math" w:hAnsi="Cambria Math"/>
                <w:i/>
              </w:rPr>
            </m:ctrlPr>
          </m:sSubPr>
          <m:e>
            <m:r>
              <w:rPr>
                <w:rFonts w:ascii="Cambria Math" w:hAnsi="Cambria Math"/>
              </w:rPr>
              <m:t>cFPM</m:t>
            </m:r>
          </m:e>
          <m:sub>
            <m:r>
              <w:rPr>
                <w:rFonts w:ascii="Cambria Math" w:hAnsi="Cambria Math"/>
              </w:rPr>
              <m:t>j</m:t>
            </m:r>
          </m:sub>
        </m:sSub>
      </m:oMath>
      <w:r w:rsidR="00C63E4B">
        <w:rPr>
          <w:rFonts w:eastAsiaTheme="minorEastAsia"/>
        </w:rPr>
        <w:t>é o coeficiente estadual de FPM;</w:t>
      </w:r>
    </w:p>
    <w:p w:rsidR="00C63E4B" w:rsidRDefault="006761F2" w:rsidP="00B67CCE">
      <w:pPr>
        <w:spacing w:line="240" w:lineRule="auto"/>
        <w:rPr>
          <w:rFonts w:eastAsiaTheme="minorEastAsia"/>
        </w:rPr>
      </w:pPr>
      <m:oMath>
        <m:sSub>
          <m:sSubPr>
            <m:ctrlPr>
              <w:rPr>
                <w:rFonts w:ascii="Cambria Math" w:hAnsi="Cambria Math"/>
                <w:i/>
              </w:rPr>
            </m:ctrlPr>
          </m:sSubPr>
          <m:e>
            <m:r>
              <w:rPr>
                <w:rFonts w:ascii="Cambria Math" w:hAnsi="Cambria Math"/>
              </w:rPr>
              <m:t>fPopm</m:t>
            </m:r>
          </m:e>
          <m:sub>
            <m:r>
              <w:rPr>
                <w:rFonts w:ascii="Cambria Math" w:hAnsi="Cambria Math"/>
              </w:rPr>
              <m:t>ij</m:t>
            </m:r>
          </m:sub>
        </m:sSub>
      </m:oMath>
      <w:r w:rsidR="00C63E4B">
        <w:rPr>
          <w:rFonts w:eastAsiaTheme="minorEastAsia"/>
        </w:rPr>
        <w:t xml:space="preserve"> é o fator relativo à população municipal;</w:t>
      </w:r>
    </w:p>
    <w:p w:rsidR="003B0FDA" w:rsidRDefault="006761F2" w:rsidP="00B67CCE">
      <w:pPr>
        <w:spacing w:line="240" w:lineRule="auto"/>
        <w:rPr>
          <w:rFonts w:eastAsiaTheme="minorEastAsia"/>
        </w:rPr>
      </w:pPr>
      <m:oMath>
        <m:sSub>
          <m:sSubPr>
            <m:ctrlPr>
              <w:rPr>
                <w:rFonts w:ascii="Cambria Math" w:hAnsi="Cambria Math"/>
                <w:i/>
              </w:rPr>
            </m:ctrlPr>
          </m:sSubPr>
          <m:e>
            <m:r>
              <w:rPr>
                <w:rFonts w:ascii="Cambria Math" w:hAnsi="Cambria Math"/>
              </w:rPr>
              <m:t>fRenda</m:t>
            </m:r>
          </m:e>
          <m:sub>
            <m:r>
              <w:rPr>
                <w:rFonts w:ascii="Cambria Math" w:hAnsi="Cambria Math"/>
              </w:rPr>
              <m:t>j</m:t>
            </m:r>
          </m:sub>
        </m:sSub>
      </m:oMath>
      <w:r w:rsidR="00C63E4B">
        <w:rPr>
          <w:rFonts w:eastAsiaTheme="minorEastAsia"/>
        </w:rPr>
        <w:t xml:space="preserve"> é o fator relativo ao inverso da renda per capita estadual;</w:t>
      </w:r>
    </w:p>
    <w:p w:rsidR="004B0DC6" w:rsidRPr="003B0FDA" w:rsidRDefault="004B0DC6" w:rsidP="00B67CCE">
      <w:pPr>
        <w:spacing w:line="240" w:lineRule="auto"/>
        <w:rPr>
          <w:rFonts w:eastAsiaTheme="minorEastAsia"/>
        </w:rPr>
      </w:pPr>
    </w:p>
    <w:p w:rsidR="00F559AB" w:rsidRDefault="00F559AB" w:rsidP="00B67CCE">
      <w:pPr>
        <w:spacing w:line="240" w:lineRule="auto"/>
      </w:pPr>
      <w:r>
        <w:t>Nest</w:t>
      </w:r>
      <w:r w:rsidR="000809FF">
        <w:t xml:space="preserve">e exercício de simulação das transferências governamentais </w:t>
      </w:r>
      <w:r>
        <w:t xml:space="preserve">com as novas unidades da </w:t>
      </w:r>
      <w:r w:rsidR="00513F17">
        <w:t xml:space="preserve">Federação </w:t>
      </w:r>
      <w:r>
        <w:t xml:space="preserve">foram utilizadas estimativas de PIB per capita como </w:t>
      </w:r>
      <w:r>
        <w:rPr>
          <w:i/>
        </w:rPr>
        <w:t>proxy</w:t>
      </w:r>
      <w:r>
        <w:t xml:space="preserve"> para renda per capita. </w:t>
      </w:r>
      <w:r w:rsidR="00C63E4B">
        <w:t>P</w:t>
      </w:r>
      <w:r>
        <w:t xml:space="preserve">ara o cálculo do FPM-Reserva uma nova tabela de distribuição estadual foi realizada de acordo com a atual, ou seja, a proporção da soma do fator de população.A tabela 2 apresenta os valores monetários estimados transferidos para cada UF. Para fins de comparação foram utilizados os coeficientes calculados da mesma forma com e sem divisão das novas unidades da </w:t>
      </w:r>
      <w:r w:rsidR="00513F17">
        <w:t>F</w:t>
      </w:r>
      <w:r>
        <w:t>ederação.</w:t>
      </w:r>
    </w:p>
    <w:p w:rsidR="00222B01" w:rsidRDefault="00222B01" w:rsidP="00B67CCE">
      <w:pPr>
        <w:spacing w:line="240" w:lineRule="auto"/>
        <w:jc w:val="center"/>
      </w:pPr>
    </w:p>
    <w:p w:rsidR="00357999" w:rsidRDefault="00C63E4B" w:rsidP="00B67CCE">
      <w:pPr>
        <w:spacing w:line="240" w:lineRule="auto"/>
        <w:jc w:val="center"/>
      </w:pPr>
      <w:r>
        <w:t>Tabela 2 – Transferências Governamentais em Milhões de Reais</w:t>
      </w:r>
    </w:p>
    <w:tbl>
      <w:tblPr>
        <w:tblW w:w="5000" w:type="pct"/>
        <w:tblCellMar>
          <w:left w:w="70" w:type="dxa"/>
          <w:right w:w="70" w:type="dxa"/>
        </w:tblCellMar>
        <w:tblLook w:val="04A0"/>
      </w:tblPr>
      <w:tblGrid>
        <w:gridCol w:w="437"/>
        <w:gridCol w:w="2008"/>
        <w:gridCol w:w="2130"/>
        <w:gridCol w:w="1044"/>
        <w:gridCol w:w="1044"/>
        <w:gridCol w:w="1044"/>
        <w:gridCol w:w="1044"/>
        <w:gridCol w:w="1027"/>
      </w:tblGrid>
      <w:tr w:rsidR="004B0DC6" w:rsidRPr="004B0DC6" w:rsidTr="00D2519C">
        <w:trPr>
          <w:cantSplit/>
          <w:trHeight w:val="113"/>
        </w:trPr>
        <w:tc>
          <w:tcPr>
            <w:tcW w:w="223" w:type="pct"/>
            <w:tcBorders>
              <w:top w:val="double" w:sz="6" w:space="0" w:color="auto"/>
              <w:left w:val="nil"/>
              <w:bottom w:val="nil"/>
              <w:right w:val="nil"/>
            </w:tcBorders>
            <w:shd w:val="clear" w:color="auto" w:fill="auto"/>
            <w:noWrap/>
            <w:vAlign w:val="center"/>
            <w:hideMark/>
          </w:tcPr>
          <w:p w:rsidR="004B0DC6" w:rsidRPr="004B0DC6" w:rsidRDefault="004B0DC6" w:rsidP="00B67CCE">
            <w:pPr>
              <w:spacing w:line="240" w:lineRule="auto"/>
              <w:jc w:val="left"/>
              <w:rPr>
                <w:rFonts w:eastAsia="Times New Roman" w:cs="Times New Roman"/>
                <w:color w:val="000000"/>
                <w:sz w:val="18"/>
                <w:szCs w:val="18"/>
                <w:lang w:eastAsia="pt-BR"/>
              </w:rPr>
            </w:pPr>
          </w:p>
        </w:tc>
        <w:tc>
          <w:tcPr>
            <w:tcW w:w="1027" w:type="pct"/>
            <w:tcBorders>
              <w:top w:val="double" w:sz="6" w:space="0" w:color="auto"/>
              <w:left w:val="single" w:sz="4" w:space="0" w:color="auto"/>
              <w:bottom w:val="nil"/>
              <w:right w:val="single" w:sz="4" w:space="0" w:color="auto"/>
            </w:tcBorders>
            <w:shd w:val="clear" w:color="auto" w:fill="auto"/>
            <w:noWrap/>
            <w:vAlign w:val="center"/>
            <w:hideMark/>
          </w:tcPr>
          <w:p w:rsidR="004B0DC6" w:rsidRPr="004B0DC6" w:rsidRDefault="004B0DC6" w:rsidP="00B67CCE">
            <w:pPr>
              <w:spacing w:line="240" w:lineRule="auto"/>
              <w:jc w:val="left"/>
              <w:rPr>
                <w:rFonts w:eastAsia="Times New Roman" w:cs="Times New Roman"/>
                <w:color w:val="000000"/>
                <w:sz w:val="18"/>
                <w:szCs w:val="18"/>
                <w:lang w:eastAsia="pt-BR"/>
              </w:rPr>
            </w:pPr>
            <w:r w:rsidRPr="004B0DC6">
              <w:rPr>
                <w:rFonts w:eastAsia="Times New Roman" w:cs="Times New Roman"/>
                <w:color w:val="000000"/>
                <w:sz w:val="18"/>
                <w:szCs w:val="18"/>
                <w:lang w:eastAsia="pt-BR"/>
              </w:rPr>
              <w:t>Estados Atuais</w:t>
            </w:r>
          </w:p>
        </w:tc>
        <w:tc>
          <w:tcPr>
            <w:tcW w:w="1089" w:type="pct"/>
            <w:tcBorders>
              <w:top w:val="double" w:sz="6" w:space="0" w:color="auto"/>
              <w:left w:val="nil"/>
              <w:bottom w:val="nil"/>
              <w:right w:val="single" w:sz="4" w:space="0" w:color="auto"/>
            </w:tcBorders>
            <w:shd w:val="clear" w:color="auto" w:fill="auto"/>
            <w:noWrap/>
            <w:vAlign w:val="center"/>
            <w:hideMark/>
          </w:tcPr>
          <w:p w:rsidR="004B0DC6" w:rsidRPr="004B0DC6" w:rsidRDefault="004B0DC6" w:rsidP="00B67CCE">
            <w:pPr>
              <w:spacing w:line="240" w:lineRule="auto"/>
              <w:jc w:val="left"/>
              <w:rPr>
                <w:rFonts w:eastAsia="Times New Roman" w:cs="Times New Roman"/>
                <w:color w:val="000000"/>
                <w:sz w:val="18"/>
                <w:szCs w:val="18"/>
                <w:lang w:eastAsia="pt-BR"/>
              </w:rPr>
            </w:pPr>
            <w:r w:rsidRPr="004B0DC6">
              <w:rPr>
                <w:rFonts w:eastAsia="Times New Roman" w:cs="Times New Roman"/>
                <w:color w:val="000000"/>
                <w:sz w:val="18"/>
                <w:szCs w:val="18"/>
                <w:lang w:eastAsia="pt-BR"/>
              </w:rPr>
              <w:t>Desmembramentos</w:t>
            </w:r>
          </w:p>
        </w:tc>
        <w:tc>
          <w:tcPr>
            <w:tcW w:w="1067" w:type="pct"/>
            <w:gridSpan w:val="2"/>
            <w:tcBorders>
              <w:top w:val="double" w:sz="6" w:space="0" w:color="auto"/>
              <w:left w:val="nil"/>
              <w:bottom w:val="nil"/>
              <w:right w:val="nil"/>
            </w:tcBorders>
            <w:shd w:val="clear" w:color="auto" w:fill="auto"/>
            <w:noWrap/>
            <w:vAlign w:val="center"/>
            <w:hideMark/>
          </w:tcPr>
          <w:p w:rsidR="004B0DC6" w:rsidRPr="004B0DC6" w:rsidRDefault="004B0DC6" w:rsidP="00B67CCE">
            <w:pPr>
              <w:spacing w:line="240" w:lineRule="auto"/>
              <w:jc w:val="center"/>
              <w:rPr>
                <w:rFonts w:eastAsia="Times New Roman" w:cs="Times New Roman"/>
                <w:color w:val="000000"/>
                <w:sz w:val="18"/>
                <w:szCs w:val="18"/>
                <w:lang w:eastAsia="pt-BR"/>
              </w:rPr>
            </w:pPr>
            <w:r w:rsidRPr="004B0DC6">
              <w:rPr>
                <w:rFonts w:eastAsia="Times New Roman" w:cs="Times New Roman"/>
                <w:color w:val="000000"/>
                <w:sz w:val="18"/>
                <w:szCs w:val="18"/>
                <w:lang w:eastAsia="pt-BR"/>
              </w:rPr>
              <w:t>FPE</w:t>
            </w:r>
          </w:p>
        </w:tc>
        <w:tc>
          <w:tcPr>
            <w:tcW w:w="1067" w:type="pct"/>
            <w:gridSpan w:val="2"/>
            <w:tcBorders>
              <w:top w:val="double" w:sz="6" w:space="0" w:color="auto"/>
              <w:left w:val="nil"/>
              <w:bottom w:val="nil"/>
              <w:right w:val="single" w:sz="4" w:space="0" w:color="000000"/>
            </w:tcBorders>
            <w:shd w:val="clear" w:color="auto" w:fill="auto"/>
            <w:noWrap/>
            <w:vAlign w:val="center"/>
            <w:hideMark/>
          </w:tcPr>
          <w:p w:rsidR="004B0DC6" w:rsidRPr="004B0DC6" w:rsidRDefault="004B0DC6" w:rsidP="00B67CCE">
            <w:pPr>
              <w:spacing w:line="240" w:lineRule="auto"/>
              <w:jc w:val="center"/>
              <w:rPr>
                <w:rFonts w:eastAsia="Times New Roman" w:cs="Times New Roman"/>
                <w:color w:val="000000"/>
                <w:sz w:val="18"/>
                <w:szCs w:val="18"/>
                <w:lang w:eastAsia="pt-BR"/>
              </w:rPr>
            </w:pPr>
            <w:r w:rsidRPr="004B0DC6">
              <w:rPr>
                <w:rFonts w:eastAsia="Times New Roman" w:cs="Times New Roman"/>
                <w:color w:val="000000"/>
                <w:sz w:val="18"/>
                <w:szCs w:val="18"/>
                <w:lang w:eastAsia="pt-BR"/>
              </w:rPr>
              <w:t>FPM</w:t>
            </w:r>
          </w:p>
        </w:tc>
        <w:tc>
          <w:tcPr>
            <w:tcW w:w="527" w:type="pct"/>
            <w:tcBorders>
              <w:top w:val="double" w:sz="6" w:space="0" w:color="auto"/>
              <w:left w:val="nil"/>
              <w:bottom w:val="nil"/>
              <w:right w:val="nil"/>
            </w:tcBorders>
            <w:shd w:val="clear" w:color="auto" w:fill="auto"/>
            <w:noWrap/>
            <w:vAlign w:val="center"/>
            <w:hideMark/>
          </w:tcPr>
          <w:p w:rsidR="004B0DC6" w:rsidRPr="004B0DC6" w:rsidRDefault="004B0DC6" w:rsidP="00B67CCE">
            <w:pPr>
              <w:spacing w:line="240" w:lineRule="auto"/>
              <w:jc w:val="center"/>
              <w:rPr>
                <w:rFonts w:eastAsia="Times New Roman" w:cs="Times New Roman"/>
                <w:color w:val="000000"/>
                <w:sz w:val="18"/>
                <w:szCs w:val="18"/>
                <w:lang w:eastAsia="pt-BR"/>
              </w:rPr>
            </w:pPr>
            <w:r w:rsidRPr="004B0DC6">
              <w:rPr>
                <w:rFonts w:eastAsia="Times New Roman" w:cs="Times New Roman"/>
                <w:color w:val="000000"/>
                <w:sz w:val="18"/>
                <w:szCs w:val="18"/>
                <w:lang w:eastAsia="pt-BR"/>
              </w:rPr>
              <w:t>Diferença</w:t>
            </w:r>
          </w:p>
        </w:tc>
      </w:tr>
      <w:tr w:rsidR="004B0DC6" w:rsidRPr="004B0DC6" w:rsidTr="00D2519C">
        <w:trPr>
          <w:cantSplit/>
          <w:trHeight w:val="113"/>
        </w:trPr>
        <w:tc>
          <w:tcPr>
            <w:tcW w:w="223" w:type="pct"/>
            <w:tcBorders>
              <w:top w:val="nil"/>
              <w:left w:val="nil"/>
              <w:bottom w:val="single" w:sz="4" w:space="0" w:color="auto"/>
              <w:right w:val="nil"/>
            </w:tcBorders>
            <w:shd w:val="clear" w:color="auto" w:fill="auto"/>
            <w:noWrap/>
            <w:vAlign w:val="bottom"/>
            <w:hideMark/>
          </w:tcPr>
          <w:p w:rsidR="004B0DC6" w:rsidRPr="004B0DC6" w:rsidRDefault="004B0DC6" w:rsidP="00B67CCE">
            <w:pPr>
              <w:spacing w:line="240" w:lineRule="auto"/>
              <w:jc w:val="left"/>
              <w:rPr>
                <w:rFonts w:ascii="Calibri" w:eastAsia="Times New Roman" w:hAnsi="Calibri" w:cs="Calibri"/>
                <w:color w:val="000000"/>
                <w:sz w:val="18"/>
                <w:szCs w:val="18"/>
                <w:lang w:eastAsia="pt-BR"/>
              </w:rPr>
            </w:pPr>
            <w:r w:rsidRPr="004B0DC6">
              <w:rPr>
                <w:rFonts w:ascii="Calibri" w:eastAsia="Times New Roman" w:hAnsi="Calibri" w:cs="Calibri"/>
                <w:color w:val="000000"/>
                <w:sz w:val="18"/>
                <w:szCs w:val="18"/>
                <w:lang w:eastAsia="pt-BR"/>
              </w:rPr>
              <w:t> </w:t>
            </w:r>
          </w:p>
        </w:tc>
        <w:tc>
          <w:tcPr>
            <w:tcW w:w="1027" w:type="pct"/>
            <w:tcBorders>
              <w:top w:val="nil"/>
              <w:left w:val="single" w:sz="4" w:space="0" w:color="auto"/>
              <w:bottom w:val="single" w:sz="4" w:space="0" w:color="auto"/>
              <w:right w:val="single" w:sz="4" w:space="0" w:color="auto"/>
            </w:tcBorders>
            <w:shd w:val="clear" w:color="auto" w:fill="auto"/>
            <w:noWrap/>
            <w:vAlign w:val="bottom"/>
            <w:hideMark/>
          </w:tcPr>
          <w:p w:rsidR="004B0DC6" w:rsidRPr="004B0DC6" w:rsidRDefault="004B0DC6" w:rsidP="00B67CCE">
            <w:pPr>
              <w:spacing w:line="240" w:lineRule="auto"/>
              <w:jc w:val="left"/>
              <w:rPr>
                <w:rFonts w:ascii="Calibri" w:eastAsia="Times New Roman" w:hAnsi="Calibri" w:cs="Calibri"/>
                <w:color w:val="000000"/>
                <w:sz w:val="18"/>
                <w:szCs w:val="18"/>
                <w:lang w:eastAsia="pt-BR"/>
              </w:rPr>
            </w:pPr>
            <w:r w:rsidRPr="004B0DC6">
              <w:rPr>
                <w:rFonts w:ascii="Calibri" w:eastAsia="Times New Roman" w:hAnsi="Calibri" w:cs="Calibri"/>
                <w:color w:val="000000"/>
                <w:sz w:val="18"/>
                <w:szCs w:val="18"/>
                <w:lang w:eastAsia="pt-BR"/>
              </w:rPr>
              <w:t> </w:t>
            </w:r>
          </w:p>
        </w:tc>
        <w:tc>
          <w:tcPr>
            <w:tcW w:w="1089" w:type="pct"/>
            <w:tcBorders>
              <w:top w:val="nil"/>
              <w:left w:val="nil"/>
              <w:bottom w:val="single" w:sz="4" w:space="0" w:color="auto"/>
              <w:right w:val="single" w:sz="4" w:space="0" w:color="auto"/>
            </w:tcBorders>
            <w:shd w:val="clear" w:color="auto" w:fill="auto"/>
            <w:noWrap/>
            <w:vAlign w:val="bottom"/>
            <w:hideMark/>
          </w:tcPr>
          <w:p w:rsidR="004B0DC6" w:rsidRPr="004B0DC6" w:rsidRDefault="004B0DC6" w:rsidP="00B67CCE">
            <w:pPr>
              <w:spacing w:line="240" w:lineRule="auto"/>
              <w:jc w:val="left"/>
              <w:rPr>
                <w:rFonts w:ascii="Calibri" w:eastAsia="Times New Roman" w:hAnsi="Calibri" w:cs="Calibri"/>
                <w:color w:val="000000"/>
                <w:sz w:val="18"/>
                <w:szCs w:val="18"/>
                <w:lang w:eastAsia="pt-BR"/>
              </w:rPr>
            </w:pPr>
            <w:r w:rsidRPr="004B0DC6">
              <w:rPr>
                <w:rFonts w:ascii="Calibri" w:eastAsia="Times New Roman" w:hAnsi="Calibri" w:cs="Calibri"/>
                <w:color w:val="000000"/>
                <w:sz w:val="18"/>
                <w:szCs w:val="18"/>
                <w:lang w:eastAsia="pt-BR"/>
              </w:rPr>
              <w:t> </w:t>
            </w:r>
          </w:p>
        </w:tc>
        <w:tc>
          <w:tcPr>
            <w:tcW w:w="534" w:type="pct"/>
            <w:tcBorders>
              <w:top w:val="dashed" w:sz="4" w:space="0" w:color="auto"/>
              <w:left w:val="nil"/>
              <w:bottom w:val="single" w:sz="4" w:space="0" w:color="auto"/>
              <w:right w:val="nil"/>
            </w:tcBorders>
            <w:shd w:val="clear" w:color="auto" w:fill="auto"/>
            <w:noWrap/>
            <w:vAlign w:val="center"/>
            <w:hideMark/>
          </w:tcPr>
          <w:p w:rsidR="004B0DC6" w:rsidRPr="004B0DC6" w:rsidRDefault="004B0DC6" w:rsidP="00B67CCE">
            <w:pPr>
              <w:spacing w:line="240" w:lineRule="auto"/>
              <w:jc w:val="center"/>
              <w:rPr>
                <w:rFonts w:eastAsia="Times New Roman" w:cs="Times New Roman"/>
                <w:color w:val="000000"/>
                <w:sz w:val="18"/>
                <w:szCs w:val="18"/>
                <w:lang w:eastAsia="pt-BR"/>
              </w:rPr>
            </w:pPr>
            <w:r w:rsidRPr="004B0DC6">
              <w:rPr>
                <w:rFonts w:eastAsia="Times New Roman" w:cs="Times New Roman"/>
                <w:color w:val="000000"/>
                <w:sz w:val="18"/>
                <w:szCs w:val="18"/>
                <w:lang w:eastAsia="pt-BR"/>
              </w:rPr>
              <w:t>Antes</w:t>
            </w:r>
          </w:p>
        </w:tc>
        <w:tc>
          <w:tcPr>
            <w:tcW w:w="534" w:type="pct"/>
            <w:tcBorders>
              <w:top w:val="dashed" w:sz="4" w:space="0" w:color="auto"/>
              <w:left w:val="nil"/>
              <w:bottom w:val="single" w:sz="4" w:space="0" w:color="auto"/>
              <w:right w:val="nil"/>
            </w:tcBorders>
            <w:shd w:val="clear" w:color="auto" w:fill="auto"/>
            <w:noWrap/>
            <w:vAlign w:val="center"/>
            <w:hideMark/>
          </w:tcPr>
          <w:p w:rsidR="004B0DC6" w:rsidRPr="004B0DC6" w:rsidRDefault="004B0DC6" w:rsidP="00B67CCE">
            <w:pPr>
              <w:spacing w:line="240" w:lineRule="auto"/>
              <w:jc w:val="center"/>
              <w:rPr>
                <w:rFonts w:eastAsia="Times New Roman" w:cs="Times New Roman"/>
                <w:color w:val="000000"/>
                <w:sz w:val="18"/>
                <w:szCs w:val="18"/>
                <w:lang w:eastAsia="pt-BR"/>
              </w:rPr>
            </w:pPr>
            <w:r w:rsidRPr="004B0DC6">
              <w:rPr>
                <w:rFonts w:eastAsia="Times New Roman" w:cs="Times New Roman"/>
                <w:color w:val="000000"/>
                <w:sz w:val="18"/>
                <w:szCs w:val="18"/>
                <w:lang w:eastAsia="pt-BR"/>
              </w:rPr>
              <w:t>Depois</w:t>
            </w:r>
          </w:p>
        </w:tc>
        <w:tc>
          <w:tcPr>
            <w:tcW w:w="534" w:type="pct"/>
            <w:tcBorders>
              <w:top w:val="dashed" w:sz="4" w:space="0" w:color="auto"/>
              <w:left w:val="dashed" w:sz="4" w:space="0" w:color="auto"/>
              <w:bottom w:val="single" w:sz="4" w:space="0" w:color="auto"/>
              <w:right w:val="nil"/>
            </w:tcBorders>
            <w:shd w:val="clear" w:color="auto" w:fill="auto"/>
            <w:noWrap/>
            <w:vAlign w:val="center"/>
            <w:hideMark/>
          </w:tcPr>
          <w:p w:rsidR="004B0DC6" w:rsidRPr="004B0DC6" w:rsidRDefault="004B0DC6" w:rsidP="00B67CCE">
            <w:pPr>
              <w:spacing w:line="240" w:lineRule="auto"/>
              <w:jc w:val="center"/>
              <w:rPr>
                <w:rFonts w:eastAsia="Times New Roman" w:cs="Times New Roman"/>
                <w:color w:val="000000"/>
                <w:sz w:val="18"/>
                <w:szCs w:val="18"/>
                <w:lang w:eastAsia="pt-BR"/>
              </w:rPr>
            </w:pPr>
            <w:r w:rsidRPr="004B0DC6">
              <w:rPr>
                <w:rFonts w:eastAsia="Times New Roman" w:cs="Times New Roman"/>
                <w:color w:val="000000"/>
                <w:sz w:val="18"/>
                <w:szCs w:val="18"/>
                <w:lang w:eastAsia="pt-BR"/>
              </w:rPr>
              <w:t>Antes</w:t>
            </w:r>
          </w:p>
        </w:tc>
        <w:tc>
          <w:tcPr>
            <w:tcW w:w="534" w:type="pct"/>
            <w:tcBorders>
              <w:top w:val="dashed" w:sz="4" w:space="0" w:color="auto"/>
              <w:left w:val="nil"/>
              <w:bottom w:val="single" w:sz="4" w:space="0" w:color="auto"/>
              <w:right w:val="single" w:sz="4" w:space="0" w:color="auto"/>
            </w:tcBorders>
            <w:shd w:val="clear" w:color="auto" w:fill="auto"/>
            <w:noWrap/>
            <w:vAlign w:val="center"/>
            <w:hideMark/>
          </w:tcPr>
          <w:p w:rsidR="004B0DC6" w:rsidRPr="004B0DC6" w:rsidRDefault="004B0DC6" w:rsidP="00B67CCE">
            <w:pPr>
              <w:spacing w:line="240" w:lineRule="auto"/>
              <w:jc w:val="center"/>
              <w:rPr>
                <w:rFonts w:eastAsia="Times New Roman" w:cs="Times New Roman"/>
                <w:color w:val="000000"/>
                <w:sz w:val="18"/>
                <w:szCs w:val="18"/>
                <w:lang w:eastAsia="pt-BR"/>
              </w:rPr>
            </w:pPr>
            <w:r w:rsidRPr="004B0DC6">
              <w:rPr>
                <w:rFonts w:eastAsia="Times New Roman" w:cs="Times New Roman"/>
                <w:color w:val="000000"/>
                <w:sz w:val="18"/>
                <w:szCs w:val="18"/>
                <w:lang w:eastAsia="pt-BR"/>
              </w:rPr>
              <w:t>Depois</w:t>
            </w:r>
          </w:p>
        </w:tc>
        <w:tc>
          <w:tcPr>
            <w:tcW w:w="527" w:type="pct"/>
            <w:tcBorders>
              <w:top w:val="nil"/>
              <w:left w:val="nil"/>
              <w:bottom w:val="single" w:sz="4" w:space="0" w:color="auto"/>
              <w:right w:val="nil"/>
            </w:tcBorders>
            <w:shd w:val="clear" w:color="auto" w:fill="auto"/>
            <w:noWrap/>
            <w:vAlign w:val="center"/>
            <w:hideMark/>
          </w:tcPr>
          <w:p w:rsidR="004B0DC6" w:rsidRPr="004B0DC6" w:rsidRDefault="004B0DC6" w:rsidP="00B67CCE">
            <w:pPr>
              <w:spacing w:line="240" w:lineRule="auto"/>
              <w:jc w:val="center"/>
              <w:rPr>
                <w:rFonts w:eastAsia="Times New Roman" w:cs="Times New Roman"/>
                <w:color w:val="000000"/>
                <w:sz w:val="18"/>
                <w:szCs w:val="18"/>
                <w:lang w:eastAsia="pt-BR"/>
              </w:rPr>
            </w:pPr>
            <w:r w:rsidRPr="004B0DC6">
              <w:rPr>
                <w:rFonts w:eastAsia="Times New Roman" w:cs="Times New Roman"/>
                <w:color w:val="000000"/>
                <w:sz w:val="18"/>
                <w:szCs w:val="18"/>
                <w:lang w:eastAsia="pt-BR"/>
              </w:rPr>
              <w:t> </w:t>
            </w:r>
          </w:p>
        </w:tc>
      </w:tr>
      <w:tr w:rsidR="004B0DC6" w:rsidRPr="004B0DC6" w:rsidTr="00D2519C">
        <w:trPr>
          <w:cantSplit/>
          <w:trHeight w:val="20"/>
        </w:trPr>
        <w:tc>
          <w:tcPr>
            <w:tcW w:w="223" w:type="pct"/>
            <w:vMerge w:val="restart"/>
            <w:tcBorders>
              <w:top w:val="nil"/>
              <w:left w:val="nil"/>
              <w:bottom w:val="single" w:sz="4" w:space="0" w:color="000000"/>
              <w:right w:val="nil"/>
            </w:tcBorders>
            <w:shd w:val="clear" w:color="auto" w:fill="auto"/>
            <w:noWrap/>
            <w:textDirection w:val="btLr"/>
            <w:vAlign w:val="center"/>
            <w:hideMark/>
          </w:tcPr>
          <w:p w:rsidR="004B0DC6" w:rsidRPr="004B0DC6" w:rsidRDefault="004B0DC6" w:rsidP="00B67CCE">
            <w:pPr>
              <w:spacing w:line="240" w:lineRule="auto"/>
              <w:jc w:val="center"/>
              <w:rPr>
                <w:rFonts w:eastAsia="Times New Roman" w:cs="Times New Roman"/>
                <w:color w:val="000000"/>
                <w:sz w:val="18"/>
                <w:szCs w:val="18"/>
                <w:lang w:eastAsia="pt-BR"/>
              </w:rPr>
            </w:pPr>
            <w:r w:rsidRPr="004B0DC6">
              <w:rPr>
                <w:rFonts w:eastAsia="Times New Roman" w:cs="Times New Roman"/>
                <w:color w:val="000000"/>
                <w:sz w:val="18"/>
                <w:szCs w:val="18"/>
                <w:lang w:eastAsia="pt-BR"/>
              </w:rPr>
              <w:t>Norte</w:t>
            </w:r>
          </w:p>
        </w:tc>
        <w:tc>
          <w:tcPr>
            <w:tcW w:w="1027" w:type="pct"/>
            <w:tcBorders>
              <w:top w:val="nil"/>
              <w:left w:val="single" w:sz="4" w:space="0" w:color="auto"/>
              <w:bottom w:val="nil"/>
              <w:right w:val="single" w:sz="4" w:space="0" w:color="auto"/>
            </w:tcBorders>
            <w:shd w:val="clear" w:color="auto" w:fill="auto"/>
            <w:noWrap/>
            <w:vAlign w:val="center"/>
            <w:hideMark/>
          </w:tcPr>
          <w:p w:rsidR="004B0DC6" w:rsidRPr="004B0DC6" w:rsidRDefault="004B0DC6" w:rsidP="00B67CCE">
            <w:pPr>
              <w:spacing w:line="240" w:lineRule="auto"/>
              <w:jc w:val="left"/>
              <w:rPr>
                <w:rFonts w:eastAsia="Times New Roman" w:cs="Times New Roman"/>
                <w:color w:val="000000"/>
                <w:sz w:val="18"/>
                <w:szCs w:val="18"/>
                <w:lang w:eastAsia="pt-BR"/>
              </w:rPr>
            </w:pPr>
            <w:r w:rsidRPr="004B0DC6">
              <w:rPr>
                <w:rFonts w:eastAsia="Times New Roman" w:cs="Times New Roman"/>
                <w:color w:val="000000"/>
                <w:sz w:val="18"/>
                <w:szCs w:val="18"/>
                <w:lang w:eastAsia="pt-BR"/>
              </w:rPr>
              <w:t>Acre</w:t>
            </w:r>
          </w:p>
        </w:tc>
        <w:tc>
          <w:tcPr>
            <w:tcW w:w="1089" w:type="pct"/>
            <w:tcBorders>
              <w:top w:val="nil"/>
              <w:left w:val="nil"/>
              <w:bottom w:val="nil"/>
              <w:right w:val="single" w:sz="4" w:space="0" w:color="auto"/>
            </w:tcBorders>
            <w:shd w:val="clear" w:color="auto" w:fill="auto"/>
            <w:noWrap/>
            <w:vAlign w:val="center"/>
            <w:hideMark/>
          </w:tcPr>
          <w:p w:rsidR="004B0DC6" w:rsidRPr="004B0DC6" w:rsidRDefault="004B0DC6" w:rsidP="00B67CCE">
            <w:pPr>
              <w:spacing w:line="240" w:lineRule="auto"/>
              <w:jc w:val="left"/>
              <w:rPr>
                <w:rFonts w:eastAsia="Times New Roman" w:cs="Times New Roman"/>
                <w:color w:val="000000"/>
                <w:sz w:val="18"/>
                <w:szCs w:val="18"/>
                <w:lang w:eastAsia="pt-BR"/>
              </w:rPr>
            </w:pPr>
            <w:r w:rsidRPr="004B0DC6">
              <w:rPr>
                <w:rFonts w:eastAsia="Times New Roman" w:cs="Times New Roman"/>
                <w:color w:val="000000"/>
                <w:sz w:val="18"/>
                <w:szCs w:val="18"/>
                <w:lang w:eastAsia="pt-BR"/>
              </w:rPr>
              <w:t> </w:t>
            </w:r>
          </w:p>
        </w:tc>
        <w:tc>
          <w:tcPr>
            <w:tcW w:w="534" w:type="pct"/>
            <w:tcBorders>
              <w:top w:val="nil"/>
              <w:left w:val="nil"/>
              <w:bottom w:val="nil"/>
              <w:right w:val="nil"/>
            </w:tcBorders>
            <w:shd w:val="clear" w:color="auto" w:fill="auto"/>
            <w:noWrap/>
            <w:vAlign w:val="center"/>
            <w:hideMark/>
          </w:tcPr>
          <w:p w:rsidR="004B0DC6" w:rsidRPr="004B0DC6" w:rsidRDefault="004B0DC6" w:rsidP="00B67CCE">
            <w:pPr>
              <w:spacing w:line="240" w:lineRule="auto"/>
              <w:jc w:val="center"/>
              <w:rPr>
                <w:rFonts w:eastAsia="Times New Roman" w:cs="Times New Roman"/>
                <w:color w:val="000000"/>
                <w:sz w:val="18"/>
                <w:szCs w:val="18"/>
                <w:lang w:eastAsia="pt-BR"/>
              </w:rPr>
            </w:pPr>
            <w:r w:rsidRPr="004B0DC6">
              <w:rPr>
                <w:rFonts w:eastAsia="Times New Roman" w:cs="Times New Roman"/>
                <w:color w:val="000000"/>
                <w:sz w:val="18"/>
                <w:szCs w:val="18"/>
                <w:lang w:eastAsia="pt-BR"/>
              </w:rPr>
              <w:t xml:space="preserve">  1.327,02 </w:t>
            </w:r>
          </w:p>
        </w:tc>
        <w:tc>
          <w:tcPr>
            <w:tcW w:w="534" w:type="pct"/>
            <w:tcBorders>
              <w:top w:val="nil"/>
              <w:left w:val="nil"/>
              <w:bottom w:val="nil"/>
              <w:right w:val="nil"/>
            </w:tcBorders>
            <w:shd w:val="clear" w:color="auto" w:fill="auto"/>
            <w:noWrap/>
            <w:vAlign w:val="center"/>
            <w:hideMark/>
          </w:tcPr>
          <w:p w:rsidR="004B0DC6" w:rsidRPr="004B0DC6" w:rsidRDefault="004B0DC6" w:rsidP="00B67CCE">
            <w:pPr>
              <w:spacing w:line="240" w:lineRule="auto"/>
              <w:jc w:val="center"/>
              <w:rPr>
                <w:rFonts w:eastAsia="Times New Roman" w:cs="Times New Roman"/>
                <w:color w:val="000000"/>
                <w:sz w:val="18"/>
                <w:szCs w:val="18"/>
                <w:lang w:eastAsia="pt-BR"/>
              </w:rPr>
            </w:pPr>
            <w:r w:rsidRPr="004B0DC6">
              <w:rPr>
                <w:rFonts w:eastAsia="Times New Roman" w:cs="Times New Roman"/>
                <w:color w:val="000000"/>
                <w:sz w:val="18"/>
                <w:szCs w:val="18"/>
                <w:lang w:eastAsia="pt-BR"/>
              </w:rPr>
              <w:t xml:space="preserve">  1.161,69 </w:t>
            </w:r>
          </w:p>
        </w:tc>
        <w:tc>
          <w:tcPr>
            <w:tcW w:w="534" w:type="pct"/>
            <w:tcBorders>
              <w:top w:val="nil"/>
              <w:left w:val="dashed" w:sz="4" w:space="0" w:color="auto"/>
              <w:bottom w:val="nil"/>
              <w:right w:val="nil"/>
            </w:tcBorders>
            <w:shd w:val="clear" w:color="auto" w:fill="auto"/>
            <w:noWrap/>
            <w:vAlign w:val="center"/>
            <w:hideMark/>
          </w:tcPr>
          <w:p w:rsidR="004B0DC6" w:rsidRPr="004B0DC6" w:rsidRDefault="004B0DC6" w:rsidP="00B67CCE">
            <w:pPr>
              <w:spacing w:line="240" w:lineRule="auto"/>
              <w:jc w:val="center"/>
              <w:rPr>
                <w:rFonts w:eastAsia="Times New Roman" w:cs="Times New Roman"/>
                <w:color w:val="000000"/>
                <w:sz w:val="18"/>
                <w:szCs w:val="18"/>
                <w:lang w:eastAsia="pt-BR"/>
              </w:rPr>
            </w:pPr>
            <w:r w:rsidRPr="004B0DC6">
              <w:rPr>
                <w:rFonts w:eastAsia="Times New Roman" w:cs="Times New Roman"/>
                <w:color w:val="000000"/>
                <w:sz w:val="18"/>
                <w:szCs w:val="18"/>
                <w:lang w:eastAsia="pt-BR"/>
              </w:rPr>
              <w:t xml:space="preserve">     232,11 </w:t>
            </w:r>
          </w:p>
        </w:tc>
        <w:tc>
          <w:tcPr>
            <w:tcW w:w="534" w:type="pct"/>
            <w:tcBorders>
              <w:top w:val="nil"/>
              <w:left w:val="nil"/>
              <w:bottom w:val="nil"/>
              <w:right w:val="single" w:sz="4" w:space="0" w:color="auto"/>
            </w:tcBorders>
            <w:shd w:val="clear" w:color="auto" w:fill="auto"/>
            <w:noWrap/>
            <w:vAlign w:val="center"/>
            <w:hideMark/>
          </w:tcPr>
          <w:p w:rsidR="004B0DC6" w:rsidRPr="004B0DC6" w:rsidRDefault="004B0DC6" w:rsidP="00B67CCE">
            <w:pPr>
              <w:spacing w:line="240" w:lineRule="auto"/>
              <w:jc w:val="center"/>
              <w:rPr>
                <w:rFonts w:eastAsia="Times New Roman" w:cs="Times New Roman"/>
                <w:color w:val="000000"/>
                <w:sz w:val="18"/>
                <w:szCs w:val="18"/>
                <w:lang w:eastAsia="pt-BR"/>
              </w:rPr>
            </w:pPr>
            <w:r w:rsidRPr="004B0DC6">
              <w:rPr>
                <w:rFonts w:eastAsia="Times New Roman" w:cs="Times New Roman"/>
                <w:color w:val="000000"/>
                <w:sz w:val="18"/>
                <w:szCs w:val="18"/>
                <w:lang w:eastAsia="pt-BR"/>
              </w:rPr>
              <w:t xml:space="preserve">     263,24 </w:t>
            </w:r>
          </w:p>
        </w:tc>
        <w:tc>
          <w:tcPr>
            <w:tcW w:w="527" w:type="pct"/>
            <w:tcBorders>
              <w:top w:val="nil"/>
              <w:left w:val="nil"/>
              <w:bottom w:val="nil"/>
              <w:right w:val="nil"/>
            </w:tcBorders>
            <w:shd w:val="clear" w:color="auto" w:fill="auto"/>
            <w:noWrap/>
            <w:vAlign w:val="center"/>
            <w:hideMark/>
          </w:tcPr>
          <w:p w:rsidR="004B0DC6" w:rsidRPr="004B0DC6" w:rsidRDefault="004B0DC6" w:rsidP="00B67CCE">
            <w:pPr>
              <w:spacing w:line="240" w:lineRule="auto"/>
              <w:jc w:val="center"/>
              <w:rPr>
                <w:rFonts w:eastAsia="Times New Roman" w:cs="Times New Roman"/>
                <w:color w:val="000000"/>
                <w:sz w:val="18"/>
                <w:szCs w:val="18"/>
                <w:lang w:eastAsia="pt-BR"/>
              </w:rPr>
            </w:pPr>
            <w:r w:rsidRPr="004B0DC6">
              <w:rPr>
                <w:rFonts w:eastAsia="Times New Roman" w:cs="Times New Roman"/>
                <w:color w:val="000000"/>
                <w:sz w:val="18"/>
                <w:szCs w:val="18"/>
                <w:lang w:eastAsia="pt-BR"/>
              </w:rPr>
              <w:t>-134,18</w:t>
            </w:r>
          </w:p>
        </w:tc>
      </w:tr>
      <w:tr w:rsidR="004B0DC6" w:rsidRPr="004B0DC6" w:rsidTr="00D2519C">
        <w:trPr>
          <w:cantSplit/>
          <w:trHeight w:val="113"/>
        </w:trPr>
        <w:tc>
          <w:tcPr>
            <w:tcW w:w="223" w:type="pct"/>
            <w:vMerge/>
            <w:tcBorders>
              <w:top w:val="nil"/>
              <w:left w:val="nil"/>
              <w:bottom w:val="single" w:sz="4" w:space="0" w:color="000000"/>
              <w:right w:val="nil"/>
            </w:tcBorders>
            <w:vAlign w:val="center"/>
            <w:hideMark/>
          </w:tcPr>
          <w:p w:rsidR="004B0DC6" w:rsidRPr="004B0DC6" w:rsidRDefault="004B0DC6" w:rsidP="00B67CCE">
            <w:pPr>
              <w:spacing w:line="240" w:lineRule="auto"/>
              <w:jc w:val="left"/>
              <w:rPr>
                <w:rFonts w:eastAsia="Times New Roman" w:cs="Times New Roman"/>
                <w:color w:val="000000"/>
                <w:sz w:val="18"/>
                <w:szCs w:val="18"/>
                <w:lang w:eastAsia="pt-BR"/>
              </w:rPr>
            </w:pPr>
          </w:p>
        </w:tc>
        <w:tc>
          <w:tcPr>
            <w:tcW w:w="1027" w:type="pct"/>
            <w:tcBorders>
              <w:top w:val="nil"/>
              <w:left w:val="single" w:sz="4" w:space="0" w:color="auto"/>
              <w:bottom w:val="nil"/>
              <w:right w:val="single" w:sz="4" w:space="0" w:color="auto"/>
            </w:tcBorders>
            <w:shd w:val="clear" w:color="auto" w:fill="auto"/>
            <w:noWrap/>
            <w:vAlign w:val="center"/>
            <w:hideMark/>
          </w:tcPr>
          <w:p w:rsidR="004B0DC6" w:rsidRPr="004B0DC6" w:rsidRDefault="004B0DC6" w:rsidP="00B67CCE">
            <w:pPr>
              <w:spacing w:line="240" w:lineRule="auto"/>
              <w:jc w:val="left"/>
              <w:rPr>
                <w:rFonts w:eastAsia="Times New Roman" w:cs="Times New Roman"/>
                <w:color w:val="000000"/>
                <w:sz w:val="18"/>
                <w:szCs w:val="18"/>
                <w:lang w:eastAsia="pt-BR"/>
              </w:rPr>
            </w:pPr>
            <w:r w:rsidRPr="004B0DC6">
              <w:rPr>
                <w:rFonts w:eastAsia="Times New Roman" w:cs="Times New Roman"/>
                <w:color w:val="000000"/>
                <w:sz w:val="18"/>
                <w:szCs w:val="18"/>
                <w:lang w:eastAsia="pt-BR"/>
              </w:rPr>
              <w:t>Amapá</w:t>
            </w:r>
          </w:p>
        </w:tc>
        <w:tc>
          <w:tcPr>
            <w:tcW w:w="1089" w:type="pct"/>
            <w:tcBorders>
              <w:top w:val="nil"/>
              <w:left w:val="nil"/>
              <w:bottom w:val="nil"/>
              <w:right w:val="single" w:sz="4" w:space="0" w:color="auto"/>
            </w:tcBorders>
            <w:shd w:val="clear" w:color="auto" w:fill="auto"/>
            <w:noWrap/>
            <w:vAlign w:val="bottom"/>
            <w:hideMark/>
          </w:tcPr>
          <w:p w:rsidR="004B0DC6" w:rsidRPr="004B0DC6" w:rsidRDefault="004B0DC6" w:rsidP="00B67CCE">
            <w:pPr>
              <w:spacing w:line="240" w:lineRule="auto"/>
              <w:jc w:val="left"/>
              <w:rPr>
                <w:rFonts w:ascii="Calibri" w:eastAsia="Times New Roman" w:hAnsi="Calibri" w:cs="Calibri"/>
                <w:color w:val="000000"/>
                <w:sz w:val="18"/>
                <w:szCs w:val="18"/>
                <w:lang w:eastAsia="pt-BR"/>
              </w:rPr>
            </w:pPr>
            <w:r w:rsidRPr="004B0DC6">
              <w:rPr>
                <w:rFonts w:ascii="Calibri" w:eastAsia="Times New Roman" w:hAnsi="Calibri" w:cs="Calibri"/>
                <w:color w:val="000000"/>
                <w:sz w:val="18"/>
                <w:szCs w:val="18"/>
                <w:lang w:eastAsia="pt-BR"/>
              </w:rPr>
              <w:t> </w:t>
            </w:r>
          </w:p>
        </w:tc>
        <w:tc>
          <w:tcPr>
            <w:tcW w:w="534" w:type="pct"/>
            <w:tcBorders>
              <w:top w:val="nil"/>
              <w:left w:val="nil"/>
              <w:bottom w:val="nil"/>
              <w:right w:val="nil"/>
            </w:tcBorders>
            <w:shd w:val="clear" w:color="auto" w:fill="auto"/>
            <w:noWrap/>
            <w:vAlign w:val="center"/>
            <w:hideMark/>
          </w:tcPr>
          <w:p w:rsidR="004B0DC6" w:rsidRPr="004B0DC6" w:rsidRDefault="004B0DC6" w:rsidP="00B67CCE">
            <w:pPr>
              <w:spacing w:line="240" w:lineRule="auto"/>
              <w:jc w:val="center"/>
              <w:rPr>
                <w:rFonts w:eastAsia="Times New Roman" w:cs="Times New Roman"/>
                <w:color w:val="000000"/>
                <w:sz w:val="18"/>
                <w:szCs w:val="18"/>
                <w:lang w:eastAsia="pt-BR"/>
              </w:rPr>
            </w:pPr>
            <w:r w:rsidRPr="004B0DC6">
              <w:rPr>
                <w:rFonts w:eastAsia="Times New Roman" w:cs="Times New Roman"/>
                <w:color w:val="000000"/>
                <w:sz w:val="18"/>
                <w:szCs w:val="18"/>
                <w:lang w:eastAsia="pt-BR"/>
              </w:rPr>
              <w:t xml:space="preserve">  1.454,05 </w:t>
            </w:r>
          </w:p>
        </w:tc>
        <w:tc>
          <w:tcPr>
            <w:tcW w:w="534" w:type="pct"/>
            <w:tcBorders>
              <w:top w:val="nil"/>
              <w:left w:val="nil"/>
              <w:bottom w:val="nil"/>
              <w:right w:val="nil"/>
            </w:tcBorders>
            <w:shd w:val="clear" w:color="auto" w:fill="auto"/>
            <w:noWrap/>
            <w:vAlign w:val="center"/>
            <w:hideMark/>
          </w:tcPr>
          <w:p w:rsidR="004B0DC6" w:rsidRPr="004B0DC6" w:rsidRDefault="004B0DC6" w:rsidP="00B67CCE">
            <w:pPr>
              <w:spacing w:line="240" w:lineRule="auto"/>
              <w:jc w:val="center"/>
              <w:rPr>
                <w:rFonts w:eastAsia="Times New Roman" w:cs="Times New Roman"/>
                <w:color w:val="000000"/>
                <w:sz w:val="18"/>
                <w:szCs w:val="18"/>
                <w:lang w:eastAsia="pt-BR"/>
              </w:rPr>
            </w:pPr>
            <w:r w:rsidRPr="004B0DC6">
              <w:rPr>
                <w:rFonts w:eastAsia="Times New Roman" w:cs="Times New Roman"/>
                <w:color w:val="000000"/>
                <w:sz w:val="18"/>
                <w:szCs w:val="18"/>
                <w:lang w:eastAsia="pt-BR"/>
              </w:rPr>
              <w:t xml:space="preserve">     999,47 </w:t>
            </w:r>
          </w:p>
        </w:tc>
        <w:tc>
          <w:tcPr>
            <w:tcW w:w="534" w:type="pct"/>
            <w:tcBorders>
              <w:top w:val="nil"/>
              <w:left w:val="dashed" w:sz="4" w:space="0" w:color="auto"/>
              <w:bottom w:val="nil"/>
              <w:right w:val="nil"/>
            </w:tcBorders>
            <w:shd w:val="clear" w:color="auto" w:fill="auto"/>
            <w:noWrap/>
            <w:vAlign w:val="center"/>
            <w:hideMark/>
          </w:tcPr>
          <w:p w:rsidR="004B0DC6" w:rsidRPr="004B0DC6" w:rsidRDefault="004B0DC6" w:rsidP="00B67CCE">
            <w:pPr>
              <w:spacing w:line="240" w:lineRule="auto"/>
              <w:jc w:val="center"/>
              <w:rPr>
                <w:rFonts w:eastAsia="Times New Roman" w:cs="Times New Roman"/>
                <w:color w:val="000000"/>
                <w:sz w:val="18"/>
                <w:szCs w:val="18"/>
                <w:lang w:eastAsia="pt-BR"/>
              </w:rPr>
            </w:pPr>
            <w:r w:rsidRPr="004B0DC6">
              <w:rPr>
                <w:rFonts w:eastAsia="Times New Roman" w:cs="Times New Roman"/>
                <w:color w:val="000000"/>
                <w:sz w:val="18"/>
                <w:szCs w:val="18"/>
                <w:lang w:eastAsia="pt-BR"/>
              </w:rPr>
              <w:t xml:space="preserve">     163,58 </w:t>
            </w:r>
          </w:p>
        </w:tc>
        <w:tc>
          <w:tcPr>
            <w:tcW w:w="534" w:type="pct"/>
            <w:tcBorders>
              <w:top w:val="nil"/>
              <w:left w:val="nil"/>
              <w:bottom w:val="nil"/>
              <w:right w:val="single" w:sz="4" w:space="0" w:color="auto"/>
            </w:tcBorders>
            <w:shd w:val="clear" w:color="auto" w:fill="auto"/>
            <w:noWrap/>
            <w:vAlign w:val="center"/>
            <w:hideMark/>
          </w:tcPr>
          <w:p w:rsidR="004B0DC6" w:rsidRPr="004B0DC6" w:rsidRDefault="004B0DC6" w:rsidP="00B67CCE">
            <w:pPr>
              <w:spacing w:line="240" w:lineRule="auto"/>
              <w:jc w:val="center"/>
              <w:rPr>
                <w:rFonts w:eastAsia="Times New Roman" w:cs="Times New Roman"/>
                <w:color w:val="000000"/>
                <w:sz w:val="18"/>
                <w:szCs w:val="18"/>
                <w:lang w:eastAsia="pt-BR"/>
              </w:rPr>
            </w:pPr>
            <w:r w:rsidRPr="004B0DC6">
              <w:rPr>
                <w:rFonts w:eastAsia="Times New Roman" w:cs="Times New Roman"/>
                <w:color w:val="000000"/>
                <w:sz w:val="18"/>
                <w:szCs w:val="18"/>
                <w:lang w:eastAsia="pt-BR"/>
              </w:rPr>
              <w:t xml:space="preserve">     195,90 </w:t>
            </w:r>
          </w:p>
        </w:tc>
        <w:tc>
          <w:tcPr>
            <w:tcW w:w="527" w:type="pct"/>
            <w:tcBorders>
              <w:top w:val="nil"/>
              <w:left w:val="nil"/>
              <w:bottom w:val="nil"/>
              <w:right w:val="nil"/>
            </w:tcBorders>
            <w:shd w:val="clear" w:color="auto" w:fill="auto"/>
            <w:noWrap/>
            <w:vAlign w:val="center"/>
            <w:hideMark/>
          </w:tcPr>
          <w:p w:rsidR="004B0DC6" w:rsidRPr="004B0DC6" w:rsidRDefault="004B0DC6" w:rsidP="00B67CCE">
            <w:pPr>
              <w:spacing w:line="240" w:lineRule="auto"/>
              <w:jc w:val="center"/>
              <w:rPr>
                <w:rFonts w:eastAsia="Times New Roman" w:cs="Times New Roman"/>
                <w:color w:val="000000"/>
                <w:sz w:val="18"/>
                <w:szCs w:val="18"/>
                <w:lang w:eastAsia="pt-BR"/>
              </w:rPr>
            </w:pPr>
            <w:r w:rsidRPr="004B0DC6">
              <w:rPr>
                <w:rFonts w:eastAsia="Times New Roman" w:cs="Times New Roman"/>
                <w:color w:val="000000"/>
                <w:sz w:val="18"/>
                <w:szCs w:val="18"/>
                <w:lang w:eastAsia="pt-BR"/>
              </w:rPr>
              <w:t>-422,26</w:t>
            </w:r>
          </w:p>
        </w:tc>
      </w:tr>
      <w:tr w:rsidR="004B0DC6" w:rsidRPr="004B0DC6" w:rsidTr="00D2519C">
        <w:trPr>
          <w:cantSplit/>
          <w:trHeight w:val="113"/>
        </w:trPr>
        <w:tc>
          <w:tcPr>
            <w:tcW w:w="223" w:type="pct"/>
            <w:vMerge/>
            <w:tcBorders>
              <w:top w:val="nil"/>
              <w:left w:val="nil"/>
              <w:bottom w:val="single" w:sz="4" w:space="0" w:color="000000"/>
              <w:right w:val="nil"/>
            </w:tcBorders>
            <w:vAlign w:val="center"/>
            <w:hideMark/>
          </w:tcPr>
          <w:p w:rsidR="004B0DC6" w:rsidRPr="004B0DC6" w:rsidRDefault="004B0DC6" w:rsidP="00B67CCE">
            <w:pPr>
              <w:spacing w:line="240" w:lineRule="auto"/>
              <w:jc w:val="left"/>
              <w:rPr>
                <w:rFonts w:eastAsia="Times New Roman" w:cs="Times New Roman"/>
                <w:color w:val="000000"/>
                <w:sz w:val="18"/>
                <w:szCs w:val="18"/>
                <w:lang w:eastAsia="pt-BR"/>
              </w:rPr>
            </w:pPr>
          </w:p>
        </w:tc>
        <w:tc>
          <w:tcPr>
            <w:tcW w:w="1027" w:type="pct"/>
            <w:tcBorders>
              <w:top w:val="nil"/>
              <w:left w:val="single" w:sz="4" w:space="0" w:color="auto"/>
              <w:bottom w:val="nil"/>
              <w:right w:val="single" w:sz="4" w:space="0" w:color="auto"/>
            </w:tcBorders>
            <w:shd w:val="clear" w:color="auto" w:fill="auto"/>
            <w:noWrap/>
            <w:vAlign w:val="center"/>
            <w:hideMark/>
          </w:tcPr>
          <w:p w:rsidR="004B0DC6" w:rsidRPr="004B0DC6" w:rsidRDefault="004B0DC6" w:rsidP="00B67CCE">
            <w:pPr>
              <w:spacing w:line="240" w:lineRule="auto"/>
              <w:jc w:val="left"/>
              <w:rPr>
                <w:rFonts w:eastAsia="Times New Roman" w:cs="Times New Roman"/>
                <w:color w:val="000000"/>
                <w:sz w:val="18"/>
                <w:szCs w:val="18"/>
                <w:lang w:eastAsia="pt-BR"/>
              </w:rPr>
            </w:pPr>
            <w:r w:rsidRPr="004B0DC6">
              <w:rPr>
                <w:rFonts w:eastAsia="Times New Roman" w:cs="Times New Roman"/>
                <w:color w:val="000000"/>
                <w:sz w:val="18"/>
                <w:szCs w:val="18"/>
                <w:lang w:eastAsia="pt-BR"/>
              </w:rPr>
              <w:t>Amazonas</w:t>
            </w:r>
          </w:p>
        </w:tc>
        <w:tc>
          <w:tcPr>
            <w:tcW w:w="1089" w:type="pct"/>
            <w:tcBorders>
              <w:top w:val="nil"/>
              <w:left w:val="nil"/>
              <w:bottom w:val="nil"/>
              <w:right w:val="single" w:sz="4" w:space="0" w:color="auto"/>
            </w:tcBorders>
            <w:shd w:val="clear" w:color="auto" w:fill="auto"/>
            <w:noWrap/>
            <w:vAlign w:val="bottom"/>
            <w:hideMark/>
          </w:tcPr>
          <w:p w:rsidR="004B0DC6" w:rsidRPr="004B0DC6" w:rsidRDefault="004B0DC6" w:rsidP="00B67CCE">
            <w:pPr>
              <w:spacing w:line="240" w:lineRule="auto"/>
              <w:jc w:val="left"/>
              <w:rPr>
                <w:rFonts w:ascii="Calibri" w:eastAsia="Times New Roman" w:hAnsi="Calibri" w:cs="Calibri"/>
                <w:color w:val="000000"/>
                <w:sz w:val="18"/>
                <w:szCs w:val="18"/>
                <w:lang w:eastAsia="pt-BR"/>
              </w:rPr>
            </w:pPr>
            <w:r w:rsidRPr="004B0DC6">
              <w:rPr>
                <w:rFonts w:ascii="Calibri" w:eastAsia="Times New Roman" w:hAnsi="Calibri" w:cs="Calibri"/>
                <w:color w:val="000000"/>
                <w:sz w:val="18"/>
                <w:szCs w:val="18"/>
                <w:lang w:eastAsia="pt-BR"/>
              </w:rPr>
              <w:t> </w:t>
            </w:r>
          </w:p>
        </w:tc>
        <w:tc>
          <w:tcPr>
            <w:tcW w:w="534" w:type="pct"/>
            <w:tcBorders>
              <w:top w:val="nil"/>
              <w:left w:val="nil"/>
              <w:bottom w:val="nil"/>
              <w:right w:val="nil"/>
            </w:tcBorders>
            <w:shd w:val="clear" w:color="auto" w:fill="auto"/>
            <w:noWrap/>
            <w:vAlign w:val="center"/>
            <w:hideMark/>
          </w:tcPr>
          <w:p w:rsidR="004B0DC6" w:rsidRPr="004B0DC6" w:rsidRDefault="004B0DC6" w:rsidP="00B67CCE">
            <w:pPr>
              <w:spacing w:line="240" w:lineRule="auto"/>
              <w:jc w:val="center"/>
              <w:rPr>
                <w:rFonts w:eastAsia="Times New Roman" w:cs="Times New Roman"/>
                <w:color w:val="000000"/>
                <w:sz w:val="18"/>
                <w:szCs w:val="18"/>
                <w:lang w:eastAsia="pt-BR"/>
              </w:rPr>
            </w:pPr>
            <w:r w:rsidRPr="004B0DC6">
              <w:rPr>
                <w:rFonts w:eastAsia="Times New Roman" w:cs="Times New Roman"/>
                <w:color w:val="000000"/>
                <w:sz w:val="18"/>
                <w:szCs w:val="18"/>
                <w:lang w:eastAsia="pt-BR"/>
              </w:rPr>
              <w:t xml:space="preserve">  1.141,61 </w:t>
            </w:r>
          </w:p>
        </w:tc>
        <w:tc>
          <w:tcPr>
            <w:tcW w:w="534" w:type="pct"/>
            <w:tcBorders>
              <w:top w:val="nil"/>
              <w:left w:val="nil"/>
              <w:bottom w:val="nil"/>
              <w:right w:val="nil"/>
            </w:tcBorders>
            <w:shd w:val="clear" w:color="auto" w:fill="auto"/>
            <w:noWrap/>
            <w:vAlign w:val="center"/>
            <w:hideMark/>
          </w:tcPr>
          <w:p w:rsidR="004B0DC6" w:rsidRPr="004B0DC6" w:rsidRDefault="004B0DC6" w:rsidP="00B67CCE">
            <w:pPr>
              <w:spacing w:line="240" w:lineRule="auto"/>
              <w:jc w:val="center"/>
              <w:rPr>
                <w:rFonts w:eastAsia="Times New Roman" w:cs="Times New Roman"/>
                <w:color w:val="000000"/>
                <w:sz w:val="18"/>
                <w:szCs w:val="18"/>
                <w:lang w:eastAsia="pt-BR"/>
              </w:rPr>
            </w:pPr>
            <w:r w:rsidRPr="004B0DC6">
              <w:rPr>
                <w:rFonts w:eastAsia="Times New Roman" w:cs="Times New Roman"/>
                <w:color w:val="000000"/>
                <w:sz w:val="18"/>
                <w:szCs w:val="18"/>
                <w:lang w:eastAsia="pt-BR"/>
              </w:rPr>
              <w:t xml:space="preserve">  1.204,08 </w:t>
            </w:r>
          </w:p>
        </w:tc>
        <w:tc>
          <w:tcPr>
            <w:tcW w:w="534" w:type="pct"/>
            <w:tcBorders>
              <w:top w:val="nil"/>
              <w:left w:val="dashed" w:sz="4" w:space="0" w:color="auto"/>
              <w:bottom w:val="nil"/>
              <w:right w:val="nil"/>
            </w:tcBorders>
            <w:shd w:val="clear" w:color="auto" w:fill="auto"/>
            <w:noWrap/>
            <w:vAlign w:val="center"/>
            <w:hideMark/>
          </w:tcPr>
          <w:p w:rsidR="004B0DC6" w:rsidRPr="004B0DC6" w:rsidRDefault="004B0DC6" w:rsidP="00B67CCE">
            <w:pPr>
              <w:spacing w:line="240" w:lineRule="auto"/>
              <w:jc w:val="center"/>
              <w:rPr>
                <w:rFonts w:eastAsia="Times New Roman" w:cs="Times New Roman"/>
                <w:color w:val="000000"/>
                <w:sz w:val="18"/>
                <w:szCs w:val="18"/>
                <w:lang w:eastAsia="pt-BR"/>
              </w:rPr>
            </w:pPr>
            <w:r w:rsidRPr="004B0DC6">
              <w:rPr>
                <w:rFonts w:eastAsia="Times New Roman" w:cs="Times New Roman"/>
                <w:color w:val="000000"/>
                <w:sz w:val="18"/>
                <w:szCs w:val="18"/>
                <w:lang w:eastAsia="pt-BR"/>
              </w:rPr>
              <w:t xml:space="preserve">     599,48 </w:t>
            </w:r>
          </w:p>
        </w:tc>
        <w:tc>
          <w:tcPr>
            <w:tcW w:w="534" w:type="pct"/>
            <w:tcBorders>
              <w:top w:val="nil"/>
              <w:left w:val="nil"/>
              <w:bottom w:val="nil"/>
              <w:right w:val="single" w:sz="4" w:space="0" w:color="auto"/>
            </w:tcBorders>
            <w:shd w:val="clear" w:color="auto" w:fill="auto"/>
            <w:noWrap/>
            <w:vAlign w:val="center"/>
            <w:hideMark/>
          </w:tcPr>
          <w:p w:rsidR="004B0DC6" w:rsidRPr="004B0DC6" w:rsidRDefault="004B0DC6" w:rsidP="00B67CCE">
            <w:pPr>
              <w:spacing w:line="240" w:lineRule="auto"/>
              <w:jc w:val="center"/>
              <w:rPr>
                <w:rFonts w:eastAsia="Times New Roman" w:cs="Times New Roman"/>
                <w:color w:val="000000"/>
                <w:sz w:val="18"/>
                <w:szCs w:val="18"/>
                <w:lang w:eastAsia="pt-BR"/>
              </w:rPr>
            </w:pPr>
            <w:r w:rsidRPr="004B0DC6">
              <w:rPr>
                <w:rFonts w:eastAsia="Times New Roman" w:cs="Times New Roman"/>
                <w:color w:val="000000"/>
                <w:sz w:val="18"/>
                <w:szCs w:val="18"/>
                <w:lang w:eastAsia="pt-BR"/>
              </w:rPr>
              <w:t xml:space="preserve">     634,01 </w:t>
            </w:r>
          </w:p>
        </w:tc>
        <w:tc>
          <w:tcPr>
            <w:tcW w:w="527" w:type="pct"/>
            <w:tcBorders>
              <w:top w:val="nil"/>
              <w:left w:val="nil"/>
              <w:bottom w:val="nil"/>
              <w:right w:val="nil"/>
            </w:tcBorders>
            <w:shd w:val="clear" w:color="auto" w:fill="auto"/>
            <w:noWrap/>
            <w:vAlign w:val="center"/>
            <w:hideMark/>
          </w:tcPr>
          <w:p w:rsidR="004B0DC6" w:rsidRPr="004B0DC6" w:rsidRDefault="004B0DC6" w:rsidP="00B67CCE">
            <w:pPr>
              <w:spacing w:line="240" w:lineRule="auto"/>
              <w:jc w:val="center"/>
              <w:rPr>
                <w:rFonts w:eastAsia="Times New Roman" w:cs="Times New Roman"/>
                <w:color w:val="000000"/>
                <w:sz w:val="18"/>
                <w:szCs w:val="18"/>
                <w:lang w:eastAsia="pt-BR"/>
              </w:rPr>
            </w:pPr>
            <w:r w:rsidRPr="004B0DC6">
              <w:rPr>
                <w:rFonts w:eastAsia="Times New Roman" w:cs="Times New Roman"/>
                <w:color w:val="000000"/>
                <w:sz w:val="18"/>
                <w:szCs w:val="18"/>
                <w:lang w:eastAsia="pt-BR"/>
              </w:rPr>
              <w:t>96,99</w:t>
            </w:r>
          </w:p>
        </w:tc>
      </w:tr>
      <w:tr w:rsidR="004B0DC6" w:rsidRPr="004B0DC6" w:rsidTr="00D2519C">
        <w:trPr>
          <w:cantSplit/>
          <w:trHeight w:val="113"/>
        </w:trPr>
        <w:tc>
          <w:tcPr>
            <w:tcW w:w="223" w:type="pct"/>
            <w:vMerge/>
            <w:tcBorders>
              <w:top w:val="nil"/>
              <w:left w:val="nil"/>
              <w:bottom w:val="single" w:sz="4" w:space="0" w:color="000000"/>
              <w:right w:val="nil"/>
            </w:tcBorders>
            <w:vAlign w:val="center"/>
            <w:hideMark/>
          </w:tcPr>
          <w:p w:rsidR="004B0DC6" w:rsidRPr="004B0DC6" w:rsidRDefault="004B0DC6" w:rsidP="00B67CCE">
            <w:pPr>
              <w:spacing w:line="240" w:lineRule="auto"/>
              <w:jc w:val="left"/>
              <w:rPr>
                <w:rFonts w:eastAsia="Times New Roman" w:cs="Times New Roman"/>
                <w:color w:val="000000"/>
                <w:sz w:val="18"/>
                <w:szCs w:val="18"/>
                <w:lang w:eastAsia="pt-BR"/>
              </w:rPr>
            </w:pPr>
          </w:p>
        </w:tc>
        <w:tc>
          <w:tcPr>
            <w:tcW w:w="1027" w:type="pct"/>
            <w:tcBorders>
              <w:top w:val="nil"/>
              <w:left w:val="single" w:sz="4" w:space="0" w:color="auto"/>
              <w:bottom w:val="nil"/>
              <w:right w:val="single" w:sz="4" w:space="0" w:color="auto"/>
            </w:tcBorders>
            <w:shd w:val="clear" w:color="000000" w:fill="D9D9D9"/>
            <w:noWrap/>
            <w:vAlign w:val="center"/>
            <w:hideMark/>
          </w:tcPr>
          <w:p w:rsidR="004B0DC6" w:rsidRPr="004B0DC6" w:rsidRDefault="004B0DC6" w:rsidP="00B67CCE">
            <w:pPr>
              <w:spacing w:line="240" w:lineRule="auto"/>
              <w:jc w:val="left"/>
              <w:rPr>
                <w:rFonts w:eastAsia="Times New Roman" w:cs="Times New Roman"/>
                <w:color w:val="000000"/>
                <w:sz w:val="18"/>
                <w:szCs w:val="18"/>
                <w:lang w:eastAsia="pt-BR"/>
              </w:rPr>
            </w:pPr>
            <w:r w:rsidRPr="004B0DC6">
              <w:rPr>
                <w:rFonts w:eastAsia="Times New Roman" w:cs="Times New Roman"/>
                <w:color w:val="000000"/>
                <w:sz w:val="18"/>
                <w:szCs w:val="18"/>
                <w:lang w:eastAsia="pt-BR"/>
              </w:rPr>
              <w:t>Pará</w:t>
            </w:r>
          </w:p>
        </w:tc>
        <w:tc>
          <w:tcPr>
            <w:tcW w:w="1089" w:type="pct"/>
            <w:tcBorders>
              <w:top w:val="nil"/>
              <w:left w:val="nil"/>
              <w:bottom w:val="nil"/>
              <w:right w:val="single" w:sz="4" w:space="0" w:color="auto"/>
            </w:tcBorders>
            <w:shd w:val="clear" w:color="000000" w:fill="D9D9D9"/>
            <w:noWrap/>
            <w:vAlign w:val="bottom"/>
            <w:hideMark/>
          </w:tcPr>
          <w:p w:rsidR="004B0DC6" w:rsidRPr="004B0DC6" w:rsidRDefault="004B0DC6" w:rsidP="00B67CCE">
            <w:pPr>
              <w:spacing w:line="240" w:lineRule="auto"/>
              <w:jc w:val="left"/>
              <w:rPr>
                <w:rFonts w:ascii="Calibri" w:eastAsia="Times New Roman" w:hAnsi="Calibri" w:cs="Calibri"/>
                <w:color w:val="000000"/>
                <w:sz w:val="18"/>
                <w:szCs w:val="18"/>
                <w:lang w:eastAsia="pt-BR"/>
              </w:rPr>
            </w:pPr>
            <w:r w:rsidRPr="004B0DC6">
              <w:rPr>
                <w:rFonts w:ascii="Calibri" w:eastAsia="Times New Roman" w:hAnsi="Calibri" w:cs="Calibri"/>
                <w:color w:val="000000"/>
                <w:sz w:val="18"/>
                <w:szCs w:val="18"/>
                <w:lang w:eastAsia="pt-BR"/>
              </w:rPr>
              <w:t> </w:t>
            </w:r>
          </w:p>
        </w:tc>
        <w:tc>
          <w:tcPr>
            <w:tcW w:w="534" w:type="pct"/>
            <w:tcBorders>
              <w:top w:val="nil"/>
              <w:left w:val="nil"/>
              <w:bottom w:val="nil"/>
              <w:right w:val="nil"/>
            </w:tcBorders>
            <w:shd w:val="clear" w:color="000000" w:fill="D9D9D9"/>
            <w:noWrap/>
            <w:vAlign w:val="center"/>
            <w:hideMark/>
          </w:tcPr>
          <w:p w:rsidR="004B0DC6" w:rsidRPr="004B0DC6" w:rsidRDefault="004B0DC6" w:rsidP="00B67CCE">
            <w:pPr>
              <w:spacing w:line="240" w:lineRule="auto"/>
              <w:jc w:val="center"/>
              <w:rPr>
                <w:rFonts w:eastAsia="Times New Roman" w:cs="Times New Roman"/>
                <w:color w:val="000000"/>
                <w:sz w:val="18"/>
                <w:szCs w:val="18"/>
                <w:lang w:eastAsia="pt-BR"/>
              </w:rPr>
            </w:pPr>
            <w:r w:rsidRPr="004B0DC6">
              <w:rPr>
                <w:rFonts w:eastAsia="Times New Roman" w:cs="Times New Roman"/>
                <w:color w:val="000000"/>
                <w:sz w:val="18"/>
                <w:szCs w:val="18"/>
                <w:lang w:eastAsia="pt-BR"/>
              </w:rPr>
              <w:t xml:space="preserve">  3.872,34 </w:t>
            </w:r>
          </w:p>
        </w:tc>
        <w:tc>
          <w:tcPr>
            <w:tcW w:w="534" w:type="pct"/>
            <w:tcBorders>
              <w:top w:val="nil"/>
              <w:left w:val="nil"/>
              <w:bottom w:val="nil"/>
              <w:right w:val="nil"/>
            </w:tcBorders>
            <w:shd w:val="clear" w:color="000000" w:fill="D9D9D9"/>
            <w:noWrap/>
            <w:vAlign w:val="center"/>
            <w:hideMark/>
          </w:tcPr>
          <w:p w:rsidR="004B0DC6" w:rsidRPr="004B0DC6" w:rsidRDefault="004B0DC6" w:rsidP="00B67CCE">
            <w:pPr>
              <w:spacing w:line="240" w:lineRule="auto"/>
              <w:jc w:val="center"/>
              <w:rPr>
                <w:rFonts w:eastAsia="Times New Roman" w:cs="Times New Roman"/>
                <w:color w:val="000000"/>
                <w:sz w:val="18"/>
                <w:szCs w:val="18"/>
                <w:lang w:eastAsia="pt-BR"/>
              </w:rPr>
            </w:pPr>
            <w:r w:rsidRPr="004B0DC6">
              <w:rPr>
                <w:rFonts w:eastAsia="Times New Roman" w:cs="Times New Roman"/>
                <w:color w:val="000000"/>
                <w:sz w:val="18"/>
                <w:szCs w:val="18"/>
                <w:lang w:eastAsia="pt-BR"/>
              </w:rPr>
              <w:t xml:space="preserve"> - </w:t>
            </w:r>
          </w:p>
        </w:tc>
        <w:tc>
          <w:tcPr>
            <w:tcW w:w="534" w:type="pct"/>
            <w:tcBorders>
              <w:top w:val="nil"/>
              <w:left w:val="dashed" w:sz="4" w:space="0" w:color="auto"/>
              <w:bottom w:val="nil"/>
              <w:right w:val="nil"/>
            </w:tcBorders>
            <w:shd w:val="clear" w:color="000000" w:fill="D9D9D9"/>
            <w:noWrap/>
            <w:vAlign w:val="center"/>
            <w:hideMark/>
          </w:tcPr>
          <w:p w:rsidR="004B0DC6" w:rsidRPr="004B0DC6" w:rsidRDefault="004B0DC6" w:rsidP="00B67CCE">
            <w:pPr>
              <w:spacing w:line="240" w:lineRule="auto"/>
              <w:jc w:val="center"/>
              <w:rPr>
                <w:rFonts w:eastAsia="Times New Roman" w:cs="Times New Roman"/>
                <w:color w:val="000000"/>
                <w:sz w:val="18"/>
                <w:szCs w:val="18"/>
                <w:lang w:eastAsia="pt-BR"/>
              </w:rPr>
            </w:pPr>
            <w:r w:rsidRPr="004B0DC6">
              <w:rPr>
                <w:rFonts w:eastAsia="Times New Roman" w:cs="Times New Roman"/>
                <w:color w:val="000000"/>
                <w:sz w:val="18"/>
                <w:szCs w:val="18"/>
                <w:lang w:eastAsia="pt-BR"/>
              </w:rPr>
              <w:t xml:space="preserve">  1.770,28 </w:t>
            </w:r>
          </w:p>
        </w:tc>
        <w:tc>
          <w:tcPr>
            <w:tcW w:w="534" w:type="pct"/>
            <w:tcBorders>
              <w:top w:val="nil"/>
              <w:left w:val="nil"/>
              <w:bottom w:val="nil"/>
              <w:right w:val="single" w:sz="4" w:space="0" w:color="auto"/>
            </w:tcBorders>
            <w:shd w:val="clear" w:color="000000" w:fill="D9D9D9"/>
            <w:noWrap/>
            <w:vAlign w:val="center"/>
            <w:hideMark/>
          </w:tcPr>
          <w:p w:rsidR="004B0DC6" w:rsidRPr="004B0DC6" w:rsidRDefault="004B0DC6" w:rsidP="00B67CCE">
            <w:pPr>
              <w:spacing w:line="240" w:lineRule="auto"/>
              <w:jc w:val="center"/>
              <w:rPr>
                <w:rFonts w:eastAsia="Times New Roman" w:cs="Times New Roman"/>
                <w:color w:val="000000"/>
                <w:sz w:val="18"/>
                <w:szCs w:val="18"/>
                <w:lang w:eastAsia="pt-BR"/>
              </w:rPr>
            </w:pPr>
            <w:r w:rsidRPr="004B0DC6">
              <w:rPr>
                <w:rFonts w:eastAsia="Times New Roman" w:cs="Times New Roman"/>
                <w:color w:val="000000"/>
                <w:sz w:val="18"/>
                <w:szCs w:val="18"/>
                <w:lang w:eastAsia="pt-BR"/>
              </w:rPr>
              <w:t xml:space="preserve"> - </w:t>
            </w:r>
          </w:p>
        </w:tc>
        <w:tc>
          <w:tcPr>
            <w:tcW w:w="527" w:type="pct"/>
            <w:vMerge w:val="restart"/>
            <w:tcBorders>
              <w:top w:val="nil"/>
              <w:left w:val="single" w:sz="4" w:space="0" w:color="auto"/>
              <w:bottom w:val="nil"/>
              <w:right w:val="nil"/>
            </w:tcBorders>
            <w:shd w:val="clear" w:color="000000" w:fill="D9D9D9"/>
            <w:noWrap/>
            <w:vAlign w:val="center"/>
            <w:hideMark/>
          </w:tcPr>
          <w:p w:rsidR="004B0DC6" w:rsidRPr="004B0DC6" w:rsidRDefault="004B0DC6" w:rsidP="00B67CCE">
            <w:pPr>
              <w:spacing w:line="240" w:lineRule="auto"/>
              <w:jc w:val="center"/>
              <w:rPr>
                <w:rFonts w:eastAsia="Times New Roman" w:cs="Times New Roman"/>
                <w:color w:val="000000"/>
                <w:sz w:val="18"/>
                <w:szCs w:val="18"/>
                <w:lang w:eastAsia="pt-BR"/>
              </w:rPr>
            </w:pPr>
            <w:r w:rsidRPr="004B0DC6">
              <w:rPr>
                <w:rFonts w:eastAsia="Times New Roman" w:cs="Times New Roman"/>
                <w:color w:val="000000"/>
                <w:sz w:val="18"/>
                <w:szCs w:val="18"/>
                <w:lang w:eastAsia="pt-BR"/>
              </w:rPr>
              <w:t>1.479,43</w:t>
            </w:r>
          </w:p>
        </w:tc>
      </w:tr>
      <w:tr w:rsidR="004B0DC6" w:rsidRPr="004B0DC6" w:rsidTr="00D2519C">
        <w:trPr>
          <w:cantSplit/>
          <w:trHeight w:val="113"/>
        </w:trPr>
        <w:tc>
          <w:tcPr>
            <w:tcW w:w="223" w:type="pct"/>
            <w:vMerge/>
            <w:tcBorders>
              <w:top w:val="nil"/>
              <w:left w:val="nil"/>
              <w:bottom w:val="single" w:sz="4" w:space="0" w:color="000000"/>
              <w:right w:val="nil"/>
            </w:tcBorders>
            <w:vAlign w:val="center"/>
            <w:hideMark/>
          </w:tcPr>
          <w:p w:rsidR="004B0DC6" w:rsidRPr="004B0DC6" w:rsidRDefault="004B0DC6" w:rsidP="00B67CCE">
            <w:pPr>
              <w:spacing w:line="240" w:lineRule="auto"/>
              <w:jc w:val="left"/>
              <w:rPr>
                <w:rFonts w:eastAsia="Times New Roman" w:cs="Times New Roman"/>
                <w:color w:val="000000"/>
                <w:sz w:val="18"/>
                <w:szCs w:val="18"/>
                <w:lang w:eastAsia="pt-BR"/>
              </w:rPr>
            </w:pPr>
          </w:p>
        </w:tc>
        <w:tc>
          <w:tcPr>
            <w:tcW w:w="1027" w:type="pct"/>
            <w:tcBorders>
              <w:top w:val="nil"/>
              <w:left w:val="single" w:sz="4" w:space="0" w:color="auto"/>
              <w:bottom w:val="nil"/>
              <w:right w:val="single" w:sz="4" w:space="0" w:color="auto"/>
            </w:tcBorders>
            <w:shd w:val="clear" w:color="000000" w:fill="D9D9D9"/>
            <w:noWrap/>
            <w:vAlign w:val="bottom"/>
            <w:hideMark/>
          </w:tcPr>
          <w:p w:rsidR="004B0DC6" w:rsidRPr="004B0DC6" w:rsidRDefault="004B0DC6" w:rsidP="00B67CCE">
            <w:pPr>
              <w:spacing w:line="240" w:lineRule="auto"/>
              <w:jc w:val="left"/>
              <w:rPr>
                <w:rFonts w:ascii="Calibri" w:eastAsia="Times New Roman" w:hAnsi="Calibri" w:cs="Calibri"/>
                <w:color w:val="000000"/>
                <w:sz w:val="18"/>
                <w:szCs w:val="18"/>
                <w:lang w:eastAsia="pt-BR"/>
              </w:rPr>
            </w:pPr>
            <w:r w:rsidRPr="004B0DC6">
              <w:rPr>
                <w:rFonts w:ascii="Calibri" w:eastAsia="Times New Roman" w:hAnsi="Calibri" w:cs="Calibri"/>
                <w:color w:val="000000"/>
                <w:sz w:val="18"/>
                <w:szCs w:val="18"/>
                <w:lang w:eastAsia="pt-BR"/>
              </w:rPr>
              <w:t> </w:t>
            </w:r>
          </w:p>
        </w:tc>
        <w:tc>
          <w:tcPr>
            <w:tcW w:w="1089" w:type="pct"/>
            <w:tcBorders>
              <w:top w:val="nil"/>
              <w:left w:val="nil"/>
              <w:bottom w:val="nil"/>
              <w:right w:val="single" w:sz="4" w:space="0" w:color="auto"/>
            </w:tcBorders>
            <w:shd w:val="clear" w:color="000000" w:fill="D9D9D9"/>
            <w:noWrap/>
            <w:vAlign w:val="center"/>
            <w:hideMark/>
          </w:tcPr>
          <w:p w:rsidR="004B0DC6" w:rsidRPr="004B0DC6" w:rsidRDefault="004B0DC6" w:rsidP="00B67CCE">
            <w:pPr>
              <w:spacing w:line="240" w:lineRule="auto"/>
              <w:jc w:val="left"/>
              <w:rPr>
                <w:rFonts w:eastAsia="Times New Roman" w:cs="Times New Roman"/>
                <w:color w:val="000000"/>
                <w:sz w:val="18"/>
                <w:szCs w:val="18"/>
                <w:lang w:eastAsia="pt-BR"/>
              </w:rPr>
            </w:pPr>
            <w:r w:rsidRPr="004B0DC6">
              <w:rPr>
                <w:rFonts w:eastAsia="Times New Roman" w:cs="Times New Roman"/>
                <w:color w:val="000000"/>
                <w:sz w:val="18"/>
                <w:szCs w:val="18"/>
                <w:lang w:eastAsia="pt-BR"/>
              </w:rPr>
              <w:t>Carajás</w:t>
            </w:r>
          </w:p>
        </w:tc>
        <w:tc>
          <w:tcPr>
            <w:tcW w:w="534" w:type="pct"/>
            <w:tcBorders>
              <w:top w:val="nil"/>
              <w:left w:val="nil"/>
              <w:bottom w:val="nil"/>
              <w:right w:val="nil"/>
            </w:tcBorders>
            <w:shd w:val="clear" w:color="000000" w:fill="D9D9D9"/>
            <w:noWrap/>
            <w:vAlign w:val="center"/>
            <w:hideMark/>
          </w:tcPr>
          <w:p w:rsidR="004B0DC6" w:rsidRPr="004B0DC6" w:rsidRDefault="004B0DC6" w:rsidP="00B67CCE">
            <w:pPr>
              <w:spacing w:line="240" w:lineRule="auto"/>
              <w:jc w:val="center"/>
              <w:rPr>
                <w:rFonts w:eastAsia="Times New Roman" w:cs="Times New Roman"/>
                <w:color w:val="000000"/>
                <w:sz w:val="18"/>
                <w:szCs w:val="18"/>
                <w:lang w:eastAsia="pt-BR"/>
              </w:rPr>
            </w:pPr>
            <w:r w:rsidRPr="004B0DC6">
              <w:rPr>
                <w:rFonts w:eastAsia="Times New Roman" w:cs="Times New Roman"/>
                <w:color w:val="000000"/>
                <w:sz w:val="18"/>
                <w:szCs w:val="18"/>
                <w:lang w:eastAsia="pt-BR"/>
              </w:rPr>
              <w:t xml:space="preserve"> - </w:t>
            </w:r>
          </w:p>
        </w:tc>
        <w:tc>
          <w:tcPr>
            <w:tcW w:w="534" w:type="pct"/>
            <w:tcBorders>
              <w:top w:val="nil"/>
              <w:left w:val="nil"/>
              <w:bottom w:val="nil"/>
              <w:right w:val="nil"/>
            </w:tcBorders>
            <w:shd w:val="clear" w:color="000000" w:fill="D9D9D9"/>
            <w:noWrap/>
            <w:vAlign w:val="center"/>
            <w:hideMark/>
          </w:tcPr>
          <w:p w:rsidR="004B0DC6" w:rsidRPr="004B0DC6" w:rsidRDefault="004B0DC6" w:rsidP="00B67CCE">
            <w:pPr>
              <w:spacing w:line="240" w:lineRule="auto"/>
              <w:jc w:val="center"/>
              <w:rPr>
                <w:rFonts w:eastAsia="Times New Roman" w:cs="Times New Roman"/>
                <w:color w:val="000000"/>
                <w:sz w:val="18"/>
                <w:szCs w:val="18"/>
                <w:lang w:eastAsia="pt-BR"/>
              </w:rPr>
            </w:pPr>
            <w:r w:rsidRPr="004B0DC6">
              <w:rPr>
                <w:rFonts w:eastAsia="Times New Roman" w:cs="Times New Roman"/>
                <w:color w:val="000000"/>
                <w:sz w:val="18"/>
                <w:szCs w:val="18"/>
                <w:lang w:eastAsia="pt-BR"/>
              </w:rPr>
              <w:t xml:space="preserve">     882,08 </w:t>
            </w:r>
          </w:p>
        </w:tc>
        <w:tc>
          <w:tcPr>
            <w:tcW w:w="534" w:type="pct"/>
            <w:tcBorders>
              <w:top w:val="nil"/>
              <w:left w:val="dashed" w:sz="4" w:space="0" w:color="auto"/>
              <w:bottom w:val="nil"/>
              <w:right w:val="nil"/>
            </w:tcBorders>
            <w:shd w:val="clear" w:color="000000" w:fill="D9D9D9"/>
            <w:noWrap/>
            <w:vAlign w:val="center"/>
            <w:hideMark/>
          </w:tcPr>
          <w:p w:rsidR="004B0DC6" w:rsidRPr="004B0DC6" w:rsidRDefault="004B0DC6" w:rsidP="00B67CCE">
            <w:pPr>
              <w:spacing w:line="240" w:lineRule="auto"/>
              <w:jc w:val="center"/>
              <w:rPr>
                <w:rFonts w:eastAsia="Times New Roman" w:cs="Times New Roman"/>
                <w:color w:val="000000"/>
                <w:sz w:val="18"/>
                <w:szCs w:val="18"/>
                <w:lang w:eastAsia="pt-BR"/>
              </w:rPr>
            </w:pPr>
            <w:r w:rsidRPr="004B0DC6">
              <w:rPr>
                <w:rFonts w:eastAsia="Times New Roman" w:cs="Times New Roman"/>
                <w:color w:val="000000"/>
                <w:sz w:val="18"/>
                <w:szCs w:val="18"/>
                <w:lang w:eastAsia="pt-BR"/>
              </w:rPr>
              <w:t xml:space="preserve"> - </w:t>
            </w:r>
          </w:p>
        </w:tc>
        <w:tc>
          <w:tcPr>
            <w:tcW w:w="534" w:type="pct"/>
            <w:tcBorders>
              <w:top w:val="nil"/>
              <w:left w:val="nil"/>
              <w:bottom w:val="nil"/>
              <w:right w:val="single" w:sz="4" w:space="0" w:color="auto"/>
            </w:tcBorders>
            <w:shd w:val="clear" w:color="000000" w:fill="D9D9D9"/>
            <w:noWrap/>
            <w:vAlign w:val="center"/>
            <w:hideMark/>
          </w:tcPr>
          <w:p w:rsidR="004B0DC6" w:rsidRPr="004B0DC6" w:rsidRDefault="004B0DC6" w:rsidP="00B67CCE">
            <w:pPr>
              <w:spacing w:line="240" w:lineRule="auto"/>
              <w:jc w:val="center"/>
              <w:rPr>
                <w:rFonts w:eastAsia="Times New Roman" w:cs="Times New Roman"/>
                <w:color w:val="000000"/>
                <w:sz w:val="18"/>
                <w:szCs w:val="18"/>
                <w:lang w:eastAsia="pt-BR"/>
              </w:rPr>
            </w:pPr>
            <w:r w:rsidRPr="004B0DC6">
              <w:rPr>
                <w:rFonts w:eastAsia="Times New Roman" w:cs="Times New Roman"/>
                <w:color w:val="000000"/>
                <w:sz w:val="18"/>
                <w:szCs w:val="18"/>
                <w:lang w:eastAsia="pt-BR"/>
              </w:rPr>
              <w:t xml:space="preserve">     440,79 </w:t>
            </w:r>
          </w:p>
        </w:tc>
        <w:tc>
          <w:tcPr>
            <w:tcW w:w="527" w:type="pct"/>
            <w:vMerge/>
            <w:tcBorders>
              <w:top w:val="nil"/>
              <w:left w:val="single" w:sz="4" w:space="0" w:color="auto"/>
              <w:bottom w:val="nil"/>
              <w:right w:val="nil"/>
            </w:tcBorders>
            <w:vAlign w:val="center"/>
            <w:hideMark/>
          </w:tcPr>
          <w:p w:rsidR="004B0DC6" w:rsidRPr="004B0DC6" w:rsidRDefault="004B0DC6" w:rsidP="00B67CCE">
            <w:pPr>
              <w:spacing w:line="240" w:lineRule="auto"/>
              <w:jc w:val="left"/>
              <w:rPr>
                <w:rFonts w:eastAsia="Times New Roman" w:cs="Times New Roman"/>
                <w:color w:val="000000"/>
                <w:sz w:val="18"/>
                <w:szCs w:val="18"/>
                <w:lang w:eastAsia="pt-BR"/>
              </w:rPr>
            </w:pPr>
          </w:p>
        </w:tc>
      </w:tr>
      <w:tr w:rsidR="004B0DC6" w:rsidRPr="004B0DC6" w:rsidTr="00D2519C">
        <w:trPr>
          <w:cantSplit/>
          <w:trHeight w:val="113"/>
        </w:trPr>
        <w:tc>
          <w:tcPr>
            <w:tcW w:w="223" w:type="pct"/>
            <w:vMerge/>
            <w:tcBorders>
              <w:top w:val="nil"/>
              <w:left w:val="nil"/>
              <w:bottom w:val="single" w:sz="4" w:space="0" w:color="000000"/>
              <w:right w:val="nil"/>
            </w:tcBorders>
            <w:vAlign w:val="center"/>
            <w:hideMark/>
          </w:tcPr>
          <w:p w:rsidR="004B0DC6" w:rsidRPr="004B0DC6" w:rsidRDefault="004B0DC6" w:rsidP="00B67CCE">
            <w:pPr>
              <w:spacing w:line="240" w:lineRule="auto"/>
              <w:jc w:val="left"/>
              <w:rPr>
                <w:rFonts w:eastAsia="Times New Roman" w:cs="Times New Roman"/>
                <w:color w:val="000000"/>
                <w:sz w:val="18"/>
                <w:szCs w:val="18"/>
                <w:lang w:eastAsia="pt-BR"/>
              </w:rPr>
            </w:pPr>
          </w:p>
        </w:tc>
        <w:tc>
          <w:tcPr>
            <w:tcW w:w="1027" w:type="pct"/>
            <w:tcBorders>
              <w:top w:val="nil"/>
              <w:left w:val="single" w:sz="4" w:space="0" w:color="auto"/>
              <w:bottom w:val="nil"/>
              <w:right w:val="single" w:sz="4" w:space="0" w:color="auto"/>
            </w:tcBorders>
            <w:shd w:val="clear" w:color="000000" w:fill="D9D9D9"/>
            <w:noWrap/>
            <w:vAlign w:val="bottom"/>
            <w:hideMark/>
          </w:tcPr>
          <w:p w:rsidR="004B0DC6" w:rsidRPr="004B0DC6" w:rsidRDefault="004B0DC6" w:rsidP="00B67CCE">
            <w:pPr>
              <w:spacing w:line="240" w:lineRule="auto"/>
              <w:jc w:val="left"/>
              <w:rPr>
                <w:rFonts w:ascii="Calibri" w:eastAsia="Times New Roman" w:hAnsi="Calibri" w:cs="Calibri"/>
                <w:color w:val="000000"/>
                <w:sz w:val="18"/>
                <w:szCs w:val="18"/>
                <w:lang w:eastAsia="pt-BR"/>
              </w:rPr>
            </w:pPr>
            <w:r w:rsidRPr="004B0DC6">
              <w:rPr>
                <w:rFonts w:ascii="Calibri" w:eastAsia="Times New Roman" w:hAnsi="Calibri" w:cs="Calibri"/>
                <w:color w:val="000000"/>
                <w:sz w:val="18"/>
                <w:szCs w:val="18"/>
                <w:lang w:eastAsia="pt-BR"/>
              </w:rPr>
              <w:t> </w:t>
            </w:r>
          </w:p>
        </w:tc>
        <w:tc>
          <w:tcPr>
            <w:tcW w:w="1089" w:type="pct"/>
            <w:tcBorders>
              <w:top w:val="nil"/>
              <w:left w:val="nil"/>
              <w:bottom w:val="nil"/>
              <w:right w:val="single" w:sz="4" w:space="0" w:color="auto"/>
            </w:tcBorders>
            <w:shd w:val="clear" w:color="000000" w:fill="D9D9D9"/>
            <w:noWrap/>
            <w:vAlign w:val="center"/>
            <w:hideMark/>
          </w:tcPr>
          <w:p w:rsidR="004B0DC6" w:rsidRPr="004B0DC6" w:rsidRDefault="004B0DC6" w:rsidP="00B67CCE">
            <w:pPr>
              <w:spacing w:line="240" w:lineRule="auto"/>
              <w:jc w:val="left"/>
              <w:rPr>
                <w:rFonts w:eastAsia="Times New Roman" w:cs="Times New Roman"/>
                <w:color w:val="000000"/>
                <w:sz w:val="18"/>
                <w:szCs w:val="18"/>
                <w:lang w:eastAsia="pt-BR"/>
              </w:rPr>
            </w:pPr>
            <w:r w:rsidRPr="004B0DC6">
              <w:rPr>
                <w:rFonts w:eastAsia="Times New Roman" w:cs="Times New Roman"/>
                <w:color w:val="000000"/>
                <w:sz w:val="18"/>
                <w:szCs w:val="18"/>
                <w:lang w:eastAsia="pt-BR"/>
              </w:rPr>
              <w:t>Pará</w:t>
            </w:r>
          </w:p>
        </w:tc>
        <w:tc>
          <w:tcPr>
            <w:tcW w:w="534" w:type="pct"/>
            <w:tcBorders>
              <w:top w:val="nil"/>
              <w:left w:val="nil"/>
              <w:bottom w:val="nil"/>
              <w:right w:val="nil"/>
            </w:tcBorders>
            <w:shd w:val="clear" w:color="000000" w:fill="D9D9D9"/>
            <w:noWrap/>
            <w:vAlign w:val="center"/>
            <w:hideMark/>
          </w:tcPr>
          <w:p w:rsidR="004B0DC6" w:rsidRPr="004B0DC6" w:rsidRDefault="004B0DC6" w:rsidP="00B67CCE">
            <w:pPr>
              <w:spacing w:line="240" w:lineRule="auto"/>
              <w:jc w:val="center"/>
              <w:rPr>
                <w:rFonts w:eastAsia="Times New Roman" w:cs="Times New Roman"/>
                <w:color w:val="000000"/>
                <w:sz w:val="18"/>
                <w:szCs w:val="18"/>
                <w:lang w:eastAsia="pt-BR"/>
              </w:rPr>
            </w:pPr>
            <w:r w:rsidRPr="004B0DC6">
              <w:rPr>
                <w:rFonts w:eastAsia="Times New Roman" w:cs="Times New Roman"/>
                <w:color w:val="000000"/>
                <w:sz w:val="18"/>
                <w:szCs w:val="18"/>
                <w:lang w:eastAsia="pt-BR"/>
              </w:rPr>
              <w:t xml:space="preserve"> - </w:t>
            </w:r>
          </w:p>
        </w:tc>
        <w:tc>
          <w:tcPr>
            <w:tcW w:w="534" w:type="pct"/>
            <w:tcBorders>
              <w:top w:val="nil"/>
              <w:left w:val="nil"/>
              <w:bottom w:val="nil"/>
              <w:right w:val="nil"/>
            </w:tcBorders>
            <w:shd w:val="clear" w:color="000000" w:fill="D9D9D9"/>
            <w:noWrap/>
            <w:vAlign w:val="center"/>
            <w:hideMark/>
          </w:tcPr>
          <w:p w:rsidR="004B0DC6" w:rsidRPr="004B0DC6" w:rsidRDefault="004B0DC6" w:rsidP="00B67CCE">
            <w:pPr>
              <w:spacing w:line="240" w:lineRule="auto"/>
              <w:jc w:val="center"/>
              <w:rPr>
                <w:rFonts w:eastAsia="Times New Roman" w:cs="Times New Roman"/>
                <w:color w:val="000000"/>
                <w:sz w:val="18"/>
                <w:szCs w:val="18"/>
                <w:lang w:eastAsia="pt-BR"/>
              </w:rPr>
            </w:pPr>
            <w:r w:rsidRPr="004B0DC6">
              <w:rPr>
                <w:rFonts w:eastAsia="Times New Roman" w:cs="Times New Roman"/>
                <w:color w:val="000000"/>
                <w:sz w:val="18"/>
                <w:szCs w:val="18"/>
                <w:lang w:eastAsia="pt-BR"/>
              </w:rPr>
              <w:t xml:space="preserve">  1.955,33 </w:t>
            </w:r>
          </w:p>
        </w:tc>
        <w:tc>
          <w:tcPr>
            <w:tcW w:w="534" w:type="pct"/>
            <w:tcBorders>
              <w:top w:val="nil"/>
              <w:left w:val="dashed" w:sz="4" w:space="0" w:color="auto"/>
              <w:bottom w:val="nil"/>
              <w:right w:val="nil"/>
            </w:tcBorders>
            <w:shd w:val="clear" w:color="000000" w:fill="D9D9D9"/>
            <w:noWrap/>
            <w:vAlign w:val="center"/>
            <w:hideMark/>
          </w:tcPr>
          <w:p w:rsidR="004B0DC6" w:rsidRPr="004B0DC6" w:rsidRDefault="004B0DC6" w:rsidP="00B67CCE">
            <w:pPr>
              <w:spacing w:line="240" w:lineRule="auto"/>
              <w:jc w:val="center"/>
              <w:rPr>
                <w:rFonts w:eastAsia="Times New Roman" w:cs="Times New Roman"/>
                <w:color w:val="000000"/>
                <w:sz w:val="18"/>
                <w:szCs w:val="18"/>
                <w:lang w:eastAsia="pt-BR"/>
              </w:rPr>
            </w:pPr>
            <w:r w:rsidRPr="004B0DC6">
              <w:rPr>
                <w:rFonts w:eastAsia="Times New Roman" w:cs="Times New Roman"/>
                <w:color w:val="000000"/>
                <w:sz w:val="18"/>
                <w:szCs w:val="18"/>
                <w:lang w:eastAsia="pt-BR"/>
              </w:rPr>
              <w:t xml:space="preserve"> - </w:t>
            </w:r>
          </w:p>
        </w:tc>
        <w:tc>
          <w:tcPr>
            <w:tcW w:w="534" w:type="pct"/>
            <w:tcBorders>
              <w:top w:val="nil"/>
              <w:left w:val="nil"/>
              <w:bottom w:val="nil"/>
              <w:right w:val="single" w:sz="4" w:space="0" w:color="auto"/>
            </w:tcBorders>
            <w:shd w:val="clear" w:color="000000" w:fill="D9D9D9"/>
            <w:noWrap/>
            <w:vAlign w:val="center"/>
            <w:hideMark/>
          </w:tcPr>
          <w:p w:rsidR="004B0DC6" w:rsidRPr="004B0DC6" w:rsidRDefault="004B0DC6" w:rsidP="00B67CCE">
            <w:pPr>
              <w:spacing w:line="240" w:lineRule="auto"/>
              <w:jc w:val="center"/>
              <w:rPr>
                <w:rFonts w:eastAsia="Times New Roman" w:cs="Times New Roman"/>
                <w:color w:val="000000"/>
                <w:sz w:val="18"/>
                <w:szCs w:val="18"/>
                <w:lang w:eastAsia="pt-BR"/>
              </w:rPr>
            </w:pPr>
            <w:r w:rsidRPr="004B0DC6">
              <w:rPr>
                <w:rFonts w:eastAsia="Times New Roman" w:cs="Times New Roman"/>
                <w:color w:val="000000"/>
                <w:sz w:val="18"/>
                <w:szCs w:val="18"/>
                <w:lang w:eastAsia="pt-BR"/>
              </w:rPr>
              <w:t xml:space="preserve">  1.157,19 </w:t>
            </w:r>
          </w:p>
        </w:tc>
        <w:tc>
          <w:tcPr>
            <w:tcW w:w="527" w:type="pct"/>
            <w:vMerge/>
            <w:tcBorders>
              <w:top w:val="nil"/>
              <w:left w:val="single" w:sz="4" w:space="0" w:color="auto"/>
              <w:bottom w:val="nil"/>
              <w:right w:val="nil"/>
            </w:tcBorders>
            <w:vAlign w:val="center"/>
            <w:hideMark/>
          </w:tcPr>
          <w:p w:rsidR="004B0DC6" w:rsidRPr="004B0DC6" w:rsidRDefault="004B0DC6" w:rsidP="00B67CCE">
            <w:pPr>
              <w:spacing w:line="240" w:lineRule="auto"/>
              <w:jc w:val="left"/>
              <w:rPr>
                <w:rFonts w:eastAsia="Times New Roman" w:cs="Times New Roman"/>
                <w:color w:val="000000"/>
                <w:sz w:val="18"/>
                <w:szCs w:val="18"/>
                <w:lang w:eastAsia="pt-BR"/>
              </w:rPr>
            </w:pPr>
          </w:p>
        </w:tc>
      </w:tr>
      <w:tr w:rsidR="004B0DC6" w:rsidRPr="004B0DC6" w:rsidTr="00D2519C">
        <w:trPr>
          <w:cantSplit/>
          <w:trHeight w:val="113"/>
        </w:trPr>
        <w:tc>
          <w:tcPr>
            <w:tcW w:w="223" w:type="pct"/>
            <w:vMerge/>
            <w:tcBorders>
              <w:top w:val="nil"/>
              <w:left w:val="nil"/>
              <w:bottom w:val="single" w:sz="4" w:space="0" w:color="000000"/>
              <w:right w:val="nil"/>
            </w:tcBorders>
            <w:vAlign w:val="center"/>
            <w:hideMark/>
          </w:tcPr>
          <w:p w:rsidR="004B0DC6" w:rsidRPr="004B0DC6" w:rsidRDefault="004B0DC6" w:rsidP="00B67CCE">
            <w:pPr>
              <w:spacing w:line="240" w:lineRule="auto"/>
              <w:jc w:val="left"/>
              <w:rPr>
                <w:rFonts w:eastAsia="Times New Roman" w:cs="Times New Roman"/>
                <w:color w:val="000000"/>
                <w:sz w:val="18"/>
                <w:szCs w:val="18"/>
                <w:lang w:eastAsia="pt-BR"/>
              </w:rPr>
            </w:pPr>
          </w:p>
        </w:tc>
        <w:tc>
          <w:tcPr>
            <w:tcW w:w="1027" w:type="pct"/>
            <w:tcBorders>
              <w:top w:val="nil"/>
              <w:left w:val="single" w:sz="4" w:space="0" w:color="auto"/>
              <w:bottom w:val="nil"/>
              <w:right w:val="single" w:sz="4" w:space="0" w:color="auto"/>
            </w:tcBorders>
            <w:shd w:val="clear" w:color="000000" w:fill="D9D9D9"/>
            <w:noWrap/>
            <w:vAlign w:val="bottom"/>
            <w:hideMark/>
          </w:tcPr>
          <w:p w:rsidR="004B0DC6" w:rsidRPr="004B0DC6" w:rsidRDefault="004B0DC6" w:rsidP="00B67CCE">
            <w:pPr>
              <w:spacing w:line="240" w:lineRule="auto"/>
              <w:jc w:val="left"/>
              <w:rPr>
                <w:rFonts w:ascii="Calibri" w:eastAsia="Times New Roman" w:hAnsi="Calibri" w:cs="Calibri"/>
                <w:color w:val="000000"/>
                <w:sz w:val="18"/>
                <w:szCs w:val="18"/>
                <w:lang w:eastAsia="pt-BR"/>
              </w:rPr>
            </w:pPr>
            <w:r w:rsidRPr="004B0DC6">
              <w:rPr>
                <w:rFonts w:ascii="Calibri" w:eastAsia="Times New Roman" w:hAnsi="Calibri" w:cs="Calibri"/>
                <w:color w:val="000000"/>
                <w:sz w:val="18"/>
                <w:szCs w:val="18"/>
                <w:lang w:eastAsia="pt-BR"/>
              </w:rPr>
              <w:t> </w:t>
            </w:r>
          </w:p>
        </w:tc>
        <w:tc>
          <w:tcPr>
            <w:tcW w:w="1089" w:type="pct"/>
            <w:tcBorders>
              <w:top w:val="nil"/>
              <w:left w:val="nil"/>
              <w:bottom w:val="nil"/>
              <w:right w:val="single" w:sz="4" w:space="0" w:color="auto"/>
            </w:tcBorders>
            <w:shd w:val="clear" w:color="000000" w:fill="D9D9D9"/>
            <w:noWrap/>
            <w:vAlign w:val="center"/>
            <w:hideMark/>
          </w:tcPr>
          <w:p w:rsidR="004B0DC6" w:rsidRPr="004B0DC6" w:rsidRDefault="004B0DC6" w:rsidP="00B67CCE">
            <w:pPr>
              <w:spacing w:line="240" w:lineRule="auto"/>
              <w:jc w:val="left"/>
              <w:rPr>
                <w:rFonts w:eastAsia="Times New Roman" w:cs="Times New Roman"/>
                <w:color w:val="000000"/>
                <w:sz w:val="18"/>
                <w:szCs w:val="18"/>
                <w:lang w:eastAsia="pt-BR"/>
              </w:rPr>
            </w:pPr>
            <w:r w:rsidRPr="004B0DC6">
              <w:rPr>
                <w:rFonts w:eastAsia="Times New Roman" w:cs="Times New Roman"/>
                <w:color w:val="000000"/>
                <w:sz w:val="18"/>
                <w:szCs w:val="18"/>
                <w:lang w:eastAsia="pt-BR"/>
              </w:rPr>
              <w:t>Tapajós</w:t>
            </w:r>
          </w:p>
        </w:tc>
        <w:tc>
          <w:tcPr>
            <w:tcW w:w="534" w:type="pct"/>
            <w:tcBorders>
              <w:top w:val="nil"/>
              <w:left w:val="nil"/>
              <w:bottom w:val="nil"/>
              <w:right w:val="nil"/>
            </w:tcBorders>
            <w:shd w:val="clear" w:color="000000" w:fill="D9D9D9"/>
            <w:noWrap/>
            <w:vAlign w:val="center"/>
            <w:hideMark/>
          </w:tcPr>
          <w:p w:rsidR="004B0DC6" w:rsidRPr="004B0DC6" w:rsidRDefault="004B0DC6" w:rsidP="00B67CCE">
            <w:pPr>
              <w:spacing w:line="240" w:lineRule="auto"/>
              <w:jc w:val="center"/>
              <w:rPr>
                <w:rFonts w:eastAsia="Times New Roman" w:cs="Times New Roman"/>
                <w:color w:val="000000"/>
                <w:sz w:val="18"/>
                <w:szCs w:val="18"/>
                <w:lang w:eastAsia="pt-BR"/>
              </w:rPr>
            </w:pPr>
            <w:r w:rsidRPr="004B0DC6">
              <w:rPr>
                <w:rFonts w:eastAsia="Times New Roman" w:cs="Times New Roman"/>
                <w:color w:val="000000"/>
                <w:sz w:val="18"/>
                <w:szCs w:val="18"/>
                <w:lang w:eastAsia="pt-BR"/>
              </w:rPr>
              <w:t xml:space="preserve"> - </w:t>
            </w:r>
          </w:p>
        </w:tc>
        <w:tc>
          <w:tcPr>
            <w:tcW w:w="534" w:type="pct"/>
            <w:tcBorders>
              <w:top w:val="nil"/>
              <w:left w:val="nil"/>
              <w:bottom w:val="nil"/>
              <w:right w:val="nil"/>
            </w:tcBorders>
            <w:shd w:val="clear" w:color="000000" w:fill="D9D9D9"/>
            <w:noWrap/>
            <w:vAlign w:val="center"/>
            <w:hideMark/>
          </w:tcPr>
          <w:p w:rsidR="004B0DC6" w:rsidRPr="004B0DC6" w:rsidRDefault="004B0DC6" w:rsidP="00B67CCE">
            <w:pPr>
              <w:spacing w:line="240" w:lineRule="auto"/>
              <w:jc w:val="center"/>
              <w:rPr>
                <w:rFonts w:eastAsia="Times New Roman" w:cs="Times New Roman"/>
                <w:color w:val="000000"/>
                <w:sz w:val="18"/>
                <w:szCs w:val="18"/>
                <w:lang w:eastAsia="pt-BR"/>
              </w:rPr>
            </w:pPr>
            <w:r w:rsidRPr="004B0DC6">
              <w:rPr>
                <w:rFonts w:eastAsia="Times New Roman" w:cs="Times New Roman"/>
                <w:color w:val="000000"/>
                <w:sz w:val="18"/>
                <w:szCs w:val="18"/>
                <w:lang w:eastAsia="pt-BR"/>
              </w:rPr>
              <w:t xml:space="preserve">  2.211,92 </w:t>
            </w:r>
          </w:p>
        </w:tc>
        <w:tc>
          <w:tcPr>
            <w:tcW w:w="534" w:type="pct"/>
            <w:tcBorders>
              <w:top w:val="nil"/>
              <w:left w:val="dashed" w:sz="4" w:space="0" w:color="auto"/>
              <w:bottom w:val="nil"/>
              <w:right w:val="nil"/>
            </w:tcBorders>
            <w:shd w:val="clear" w:color="000000" w:fill="D9D9D9"/>
            <w:noWrap/>
            <w:vAlign w:val="center"/>
            <w:hideMark/>
          </w:tcPr>
          <w:p w:rsidR="004B0DC6" w:rsidRPr="004B0DC6" w:rsidRDefault="004B0DC6" w:rsidP="00B67CCE">
            <w:pPr>
              <w:spacing w:line="240" w:lineRule="auto"/>
              <w:jc w:val="center"/>
              <w:rPr>
                <w:rFonts w:eastAsia="Times New Roman" w:cs="Times New Roman"/>
                <w:color w:val="000000"/>
                <w:sz w:val="18"/>
                <w:szCs w:val="18"/>
                <w:lang w:eastAsia="pt-BR"/>
              </w:rPr>
            </w:pPr>
            <w:r w:rsidRPr="004B0DC6">
              <w:rPr>
                <w:rFonts w:eastAsia="Times New Roman" w:cs="Times New Roman"/>
                <w:color w:val="000000"/>
                <w:sz w:val="18"/>
                <w:szCs w:val="18"/>
                <w:lang w:eastAsia="pt-BR"/>
              </w:rPr>
              <w:t xml:space="preserve"> - </w:t>
            </w:r>
          </w:p>
        </w:tc>
        <w:tc>
          <w:tcPr>
            <w:tcW w:w="534" w:type="pct"/>
            <w:tcBorders>
              <w:top w:val="nil"/>
              <w:left w:val="nil"/>
              <w:bottom w:val="nil"/>
              <w:right w:val="single" w:sz="4" w:space="0" w:color="auto"/>
            </w:tcBorders>
            <w:shd w:val="clear" w:color="000000" w:fill="D9D9D9"/>
            <w:noWrap/>
            <w:vAlign w:val="center"/>
            <w:hideMark/>
          </w:tcPr>
          <w:p w:rsidR="004B0DC6" w:rsidRPr="004B0DC6" w:rsidRDefault="004B0DC6" w:rsidP="00B67CCE">
            <w:pPr>
              <w:spacing w:line="240" w:lineRule="auto"/>
              <w:jc w:val="center"/>
              <w:rPr>
                <w:rFonts w:eastAsia="Times New Roman" w:cs="Times New Roman"/>
                <w:color w:val="000000"/>
                <w:sz w:val="18"/>
                <w:szCs w:val="18"/>
                <w:lang w:eastAsia="pt-BR"/>
              </w:rPr>
            </w:pPr>
            <w:r w:rsidRPr="004B0DC6">
              <w:rPr>
                <w:rFonts w:eastAsia="Times New Roman" w:cs="Times New Roman"/>
                <w:color w:val="000000"/>
                <w:sz w:val="18"/>
                <w:szCs w:val="18"/>
                <w:lang w:eastAsia="pt-BR"/>
              </w:rPr>
              <w:t xml:space="preserve">     474,74 </w:t>
            </w:r>
          </w:p>
        </w:tc>
        <w:tc>
          <w:tcPr>
            <w:tcW w:w="527" w:type="pct"/>
            <w:vMerge/>
            <w:tcBorders>
              <w:top w:val="nil"/>
              <w:left w:val="single" w:sz="4" w:space="0" w:color="auto"/>
              <w:bottom w:val="nil"/>
              <w:right w:val="nil"/>
            </w:tcBorders>
            <w:vAlign w:val="center"/>
            <w:hideMark/>
          </w:tcPr>
          <w:p w:rsidR="004B0DC6" w:rsidRPr="004B0DC6" w:rsidRDefault="004B0DC6" w:rsidP="00B67CCE">
            <w:pPr>
              <w:spacing w:line="240" w:lineRule="auto"/>
              <w:jc w:val="left"/>
              <w:rPr>
                <w:rFonts w:eastAsia="Times New Roman" w:cs="Times New Roman"/>
                <w:color w:val="000000"/>
                <w:sz w:val="18"/>
                <w:szCs w:val="18"/>
                <w:lang w:eastAsia="pt-BR"/>
              </w:rPr>
            </w:pPr>
          </w:p>
        </w:tc>
      </w:tr>
      <w:tr w:rsidR="004B0DC6" w:rsidRPr="004B0DC6" w:rsidTr="00D2519C">
        <w:trPr>
          <w:cantSplit/>
          <w:trHeight w:val="113"/>
        </w:trPr>
        <w:tc>
          <w:tcPr>
            <w:tcW w:w="223" w:type="pct"/>
            <w:vMerge/>
            <w:tcBorders>
              <w:top w:val="nil"/>
              <w:left w:val="nil"/>
              <w:bottom w:val="single" w:sz="4" w:space="0" w:color="000000"/>
              <w:right w:val="nil"/>
            </w:tcBorders>
            <w:vAlign w:val="center"/>
            <w:hideMark/>
          </w:tcPr>
          <w:p w:rsidR="004B0DC6" w:rsidRPr="004B0DC6" w:rsidRDefault="004B0DC6" w:rsidP="00B67CCE">
            <w:pPr>
              <w:spacing w:line="240" w:lineRule="auto"/>
              <w:jc w:val="left"/>
              <w:rPr>
                <w:rFonts w:eastAsia="Times New Roman" w:cs="Times New Roman"/>
                <w:color w:val="000000"/>
                <w:sz w:val="18"/>
                <w:szCs w:val="18"/>
                <w:lang w:eastAsia="pt-BR"/>
              </w:rPr>
            </w:pPr>
          </w:p>
        </w:tc>
        <w:tc>
          <w:tcPr>
            <w:tcW w:w="1027" w:type="pct"/>
            <w:tcBorders>
              <w:top w:val="nil"/>
              <w:left w:val="single" w:sz="4" w:space="0" w:color="auto"/>
              <w:bottom w:val="nil"/>
              <w:right w:val="single" w:sz="4" w:space="0" w:color="auto"/>
            </w:tcBorders>
            <w:shd w:val="clear" w:color="auto" w:fill="auto"/>
            <w:noWrap/>
            <w:vAlign w:val="center"/>
            <w:hideMark/>
          </w:tcPr>
          <w:p w:rsidR="004B0DC6" w:rsidRPr="004B0DC6" w:rsidRDefault="004B0DC6" w:rsidP="00B67CCE">
            <w:pPr>
              <w:spacing w:line="240" w:lineRule="auto"/>
              <w:jc w:val="left"/>
              <w:rPr>
                <w:rFonts w:eastAsia="Times New Roman" w:cs="Times New Roman"/>
                <w:color w:val="000000"/>
                <w:sz w:val="18"/>
                <w:szCs w:val="18"/>
                <w:lang w:eastAsia="pt-BR"/>
              </w:rPr>
            </w:pPr>
            <w:r w:rsidRPr="004B0DC6">
              <w:rPr>
                <w:rFonts w:eastAsia="Times New Roman" w:cs="Times New Roman"/>
                <w:color w:val="000000"/>
                <w:sz w:val="18"/>
                <w:szCs w:val="18"/>
                <w:lang w:eastAsia="pt-BR"/>
              </w:rPr>
              <w:t>Rondônia</w:t>
            </w:r>
          </w:p>
        </w:tc>
        <w:tc>
          <w:tcPr>
            <w:tcW w:w="1089" w:type="pct"/>
            <w:tcBorders>
              <w:top w:val="nil"/>
              <w:left w:val="nil"/>
              <w:bottom w:val="nil"/>
              <w:right w:val="single" w:sz="4" w:space="0" w:color="auto"/>
            </w:tcBorders>
            <w:shd w:val="clear" w:color="auto" w:fill="auto"/>
            <w:noWrap/>
            <w:vAlign w:val="bottom"/>
            <w:hideMark/>
          </w:tcPr>
          <w:p w:rsidR="004B0DC6" w:rsidRPr="004B0DC6" w:rsidRDefault="004B0DC6" w:rsidP="00B67CCE">
            <w:pPr>
              <w:spacing w:line="240" w:lineRule="auto"/>
              <w:jc w:val="left"/>
              <w:rPr>
                <w:rFonts w:ascii="Calibri" w:eastAsia="Times New Roman" w:hAnsi="Calibri" w:cs="Calibri"/>
                <w:color w:val="000000"/>
                <w:sz w:val="18"/>
                <w:szCs w:val="18"/>
                <w:lang w:eastAsia="pt-BR"/>
              </w:rPr>
            </w:pPr>
            <w:r w:rsidRPr="004B0DC6">
              <w:rPr>
                <w:rFonts w:ascii="Calibri" w:eastAsia="Times New Roman" w:hAnsi="Calibri" w:cs="Calibri"/>
                <w:color w:val="000000"/>
                <w:sz w:val="18"/>
                <w:szCs w:val="18"/>
                <w:lang w:eastAsia="pt-BR"/>
              </w:rPr>
              <w:t> </w:t>
            </w:r>
          </w:p>
        </w:tc>
        <w:tc>
          <w:tcPr>
            <w:tcW w:w="534" w:type="pct"/>
            <w:tcBorders>
              <w:top w:val="nil"/>
              <w:left w:val="nil"/>
              <w:bottom w:val="nil"/>
              <w:right w:val="nil"/>
            </w:tcBorders>
            <w:shd w:val="clear" w:color="auto" w:fill="auto"/>
            <w:noWrap/>
            <w:vAlign w:val="center"/>
            <w:hideMark/>
          </w:tcPr>
          <w:p w:rsidR="004B0DC6" w:rsidRPr="004B0DC6" w:rsidRDefault="004B0DC6" w:rsidP="00B67CCE">
            <w:pPr>
              <w:spacing w:line="240" w:lineRule="auto"/>
              <w:jc w:val="center"/>
              <w:rPr>
                <w:rFonts w:eastAsia="Times New Roman" w:cs="Times New Roman"/>
                <w:color w:val="000000"/>
                <w:sz w:val="18"/>
                <w:szCs w:val="18"/>
                <w:lang w:eastAsia="pt-BR"/>
              </w:rPr>
            </w:pPr>
            <w:r w:rsidRPr="004B0DC6">
              <w:rPr>
                <w:rFonts w:eastAsia="Times New Roman" w:cs="Times New Roman"/>
                <w:color w:val="000000"/>
                <w:sz w:val="18"/>
                <w:szCs w:val="18"/>
                <w:lang w:eastAsia="pt-BR"/>
              </w:rPr>
              <w:t xml:space="preserve">  1.169,82 </w:t>
            </w:r>
          </w:p>
        </w:tc>
        <w:tc>
          <w:tcPr>
            <w:tcW w:w="534" w:type="pct"/>
            <w:tcBorders>
              <w:top w:val="nil"/>
              <w:left w:val="nil"/>
              <w:bottom w:val="nil"/>
              <w:right w:val="nil"/>
            </w:tcBorders>
            <w:shd w:val="clear" w:color="auto" w:fill="auto"/>
            <w:noWrap/>
            <w:vAlign w:val="center"/>
            <w:hideMark/>
          </w:tcPr>
          <w:p w:rsidR="004B0DC6" w:rsidRPr="004B0DC6" w:rsidRDefault="004B0DC6" w:rsidP="00B67CCE">
            <w:pPr>
              <w:spacing w:line="240" w:lineRule="auto"/>
              <w:jc w:val="center"/>
              <w:rPr>
                <w:rFonts w:eastAsia="Times New Roman" w:cs="Times New Roman"/>
                <w:color w:val="000000"/>
                <w:sz w:val="18"/>
                <w:szCs w:val="18"/>
                <w:lang w:eastAsia="pt-BR"/>
              </w:rPr>
            </w:pPr>
            <w:r w:rsidRPr="004B0DC6">
              <w:rPr>
                <w:rFonts w:eastAsia="Times New Roman" w:cs="Times New Roman"/>
                <w:color w:val="000000"/>
                <w:sz w:val="18"/>
                <w:szCs w:val="18"/>
                <w:lang w:eastAsia="pt-BR"/>
              </w:rPr>
              <w:t xml:space="preserve">  1.028,90 </w:t>
            </w:r>
          </w:p>
        </w:tc>
        <w:tc>
          <w:tcPr>
            <w:tcW w:w="534" w:type="pct"/>
            <w:tcBorders>
              <w:top w:val="nil"/>
              <w:left w:val="dashed" w:sz="4" w:space="0" w:color="auto"/>
              <w:bottom w:val="nil"/>
              <w:right w:val="nil"/>
            </w:tcBorders>
            <w:shd w:val="clear" w:color="auto" w:fill="auto"/>
            <w:noWrap/>
            <w:vAlign w:val="center"/>
            <w:hideMark/>
          </w:tcPr>
          <w:p w:rsidR="004B0DC6" w:rsidRPr="004B0DC6" w:rsidRDefault="004B0DC6" w:rsidP="00B67CCE">
            <w:pPr>
              <w:spacing w:line="240" w:lineRule="auto"/>
              <w:jc w:val="center"/>
              <w:rPr>
                <w:rFonts w:eastAsia="Times New Roman" w:cs="Times New Roman"/>
                <w:color w:val="000000"/>
                <w:sz w:val="18"/>
                <w:szCs w:val="18"/>
                <w:lang w:eastAsia="pt-BR"/>
              </w:rPr>
            </w:pPr>
            <w:r w:rsidRPr="004B0DC6">
              <w:rPr>
                <w:rFonts w:eastAsia="Times New Roman" w:cs="Times New Roman"/>
                <w:color w:val="000000"/>
                <w:sz w:val="18"/>
                <w:szCs w:val="18"/>
                <w:lang w:eastAsia="pt-BR"/>
              </w:rPr>
              <w:t xml:space="preserve">     412,64 </w:t>
            </w:r>
          </w:p>
        </w:tc>
        <w:tc>
          <w:tcPr>
            <w:tcW w:w="534" w:type="pct"/>
            <w:tcBorders>
              <w:top w:val="nil"/>
              <w:left w:val="nil"/>
              <w:bottom w:val="nil"/>
              <w:right w:val="single" w:sz="4" w:space="0" w:color="auto"/>
            </w:tcBorders>
            <w:shd w:val="clear" w:color="auto" w:fill="auto"/>
            <w:noWrap/>
            <w:vAlign w:val="center"/>
            <w:hideMark/>
          </w:tcPr>
          <w:p w:rsidR="004B0DC6" w:rsidRPr="004B0DC6" w:rsidRDefault="004B0DC6" w:rsidP="00B67CCE">
            <w:pPr>
              <w:spacing w:line="240" w:lineRule="auto"/>
              <w:jc w:val="center"/>
              <w:rPr>
                <w:rFonts w:eastAsia="Times New Roman" w:cs="Times New Roman"/>
                <w:color w:val="000000"/>
                <w:sz w:val="18"/>
                <w:szCs w:val="18"/>
                <w:lang w:eastAsia="pt-BR"/>
              </w:rPr>
            </w:pPr>
            <w:r w:rsidRPr="004B0DC6">
              <w:rPr>
                <w:rFonts w:eastAsia="Times New Roman" w:cs="Times New Roman"/>
                <w:color w:val="000000"/>
                <w:sz w:val="18"/>
                <w:szCs w:val="18"/>
                <w:lang w:eastAsia="pt-BR"/>
              </w:rPr>
              <w:t xml:space="preserve">     476,87 </w:t>
            </w:r>
          </w:p>
        </w:tc>
        <w:tc>
          <w:tcPr>
            <w:tcW w:w="527" w:type="pct"/>
            <w:tcBorders>
              <w:top w:val="nil"/>
              <w:left w:val="nil"/>
              <w:bottom w:val="nil"/>
              <w:right w:val="nil"/>
            </w:tcBorders>
            <w:shd w:val="clear" w:color="auto" w:fill="auto"/>
            <w:noWrap/>
            <w:vAlign w:val="center"/>
            <w:hideMark/>
          </w:tcPr>
          <w:p w:rsidR="004B0DC6" w:rsidRPr="004B0DC6" w:rsidRDefault="004B0DC6" w:rsidP="00B67CCE">
            <w:pPr>
              <w:spacing w:line="240" w:lineRule="auto"/>
              <w:jc w:val="center"/>
              <w:rPr>
                <w:rFonts w:eastAsia="Times New Roman" w:cs="Times New Roman"/>
                <w:color w:val="000000"/>
                <w:sz w:val="18"/>
                <w:szCs w:val="18"/>
                <w:lang w:eastAsia="pt-BR"/>
              </w:rPr>
            </w:pPr>
            <w:r w:rsidRPr="004B0DC6">
              <w:rPr>
                <w:rFonts w:eastAsia="Times New Roman" w:cs="Times New Roman"/>
                <w:color w:val="000000"/>
                <w:sz w:val="18"/>
                <w:szCs w:val="18"/>
                <w:lang w:eastAsia="pt-BR"/>
              </w:rPr>
              <w:t>-76,69</w:t>
            </w:r>
          </w:p>
        </w:tc>
      </w:tr>
      <w:tr w:rsidR="004B0DC6" w:rsidRPr="004B0DC6" w:rsidTr="00D2519C">
        <w:trPr>
          <w:cantSplit/>
          <w:trHeight w:val="113"/>
        </w:trPr>
        <w:tc>
          <w:tcPr>
            <w:tcW w:w="223" w:type="pct"/>
            <w:vMerge/>
            <w:tcBorders>
              <w:top w:val="nil"/>
              <w:left w:val="nil"/>
              <w:bottom w:val="single" w:sz="4" w:space="0" w:color="000000"/>
              <w:right w:val="nil"/>
            </w:tcBorders>
            <w:vAlign w:val="center"/>
            <w:hideMark/>
          </w:tcPr>
          <w:p w:rsidR="004B0DC6" w:rsidRPr="004B0DC6" w:rsidRDefault="004B0DC6" w:rsidP="00B67CCE">
            <w:pPr>
              <w:spacing w:line="240" w:lineRule="auto"/>
              <w:jc w:val="left"/>
              <w:rPr>
                <w:rFonts w:eastAsia="Times New Roman" w:cs="Times New Roman"/>
                <w:color w:val="000000"/>
                <w:sz w:val="18"/>
                <w:szCs w:val="18"/>
                <w:lang w:eastAsia="pt-BR"/>
              </w:rPr>
            </w:pPr>
          </w:p>
        </w:tc>
        <w:tc>
          <w:tcPr>
            <w:tcW w:w="1027" w:type="pct"/>
            <w:tcBorders>
              <w:top w:val="nil"/>
              <w:left w:val="single" w:sz="4" w:space="0" w:color="auto"/>
              <w:bottom w:val="nil"/>
              <w:right w:val="single" w:sz="4" w:space="0" w:color="auto"/>
            </w:tcBorders>
            <w:shd w:val="clear" w:color="auto" w:fill="auto"/>
            <w:noWrap/>
            <w:vAlign w:val="center"/>
            <w:hideMark/>
          </w:tcPr>
          <w:p w:rsidR="004B0DC6" w:rsidRPr="004B0DC6" w:rsidRDefault="004B0DC6" w:rsidP="00B67CCE">
            <w:pPr>
              <w:spacing w:line="240" w:lineRule="auto"/>
              <w:jc w:val="left"/>
              <w:rPr>
                <w:rFonts w:eastAsia="Times New Roman" w:cs="Times New Roman"/>
                <w:color w:val="000000"/>
                <w:sz w:val="18"/>
                <w:szCs w:val="18"/>
                <w:lang w:eastAsia="pt-BR"/>
              </w:rPr>
            </w:pPr>
            <w:r w:rsidRPr="004B0DC6">
              <w:rPr>
                <w:rFonts w:eastAsia="Times New Roman" w:cs="Times New Roman"/>
                <w:color w:val="000000"/>
                <w:sz w:val="18"/>
                <w:szCs w:val="18"/>
                <w:lang w:eastAsia="pt-BR"/>
              </w:rPr>
              <w:t>Roraima</w:t>
            </w:r>
          </w:p>
        </w:tc>
        <w:tc>
          <w:tcPr>
            <w:tcW w:w="1089" w:type="pct"/>
            <w:tcBorders>
              <w:top w:val="nil"/>
              <w:left w:val="nil"/>
              <w:bottom w:val="nil"/>
              <w:right w:val="single" w:sz="4" w:space="0" w:color="auto"/>
            </w:tcBorders>
            <w:shd w:val="clear" w:color="auto" w:fill="auto"/>
            <w:noWrap/>
            <w:vAlign w:val="bottom"/>
            <w:hideMark/>
          </w:tcPr>
          <w:p w:rsidR="004B0DC6" w:rsidRPr="004B0DC6" w:rsidRDefault="004B0DC6" w:rsidP="00B67CCE">
            <w:pPr>
              <w:spacing w:line="240" w:lineRule="auto"/>
              <w:jc w:val="left"/>
              <w:rPr>
                <w:rFonts w:ascii="Calibri" w:eastAsia="Times New Roman" w:hAnsi="Calibri" w:cs="Calibri"/>
                <w:color w:val="000000"/>
                <w:sz w:val="18"/>
                <w:szCs w:val="18"/>
                <w:lang w:eastAsia="pt-BR"/>
              </w:rPr>
            </w:pPr>
            <w:r w:rsidRPr="004B0DC6">
              <w:rPr>
                <w:rFonts w:ascii="Calibri" w:eastAsia="Times New Roman" w:hAnsi="Calibri" w:cs="Calibri"/>
                <w:color w:val="000000"/>
                <w:sz w:val="18"/>
                <w:szCs w:val="18"/>
                <w:lang w:eastAsia="pt-BR"/>
              </w:rPr>
              <w:t> </w:t>
            </w:r>
          </w:p>
        </w:tc>
        <w:tc>
          <w:tcPr>
            <w:tcW w:w="534" w:type="pct"/>
            <w:tcBorders>
              <w:top w:val="nil"/>
              <w:left w:val="nil"/>
              <w:bottom w:val="nil"/>
              <w:right w:val="nil"/>
            </w:tcBorders>
            <w:shd w:val="clear" w:color="auto" w:fill="auto"/>
            <w:noWrap/>
            <w:vAlign w:val="center"/>
            <w:hideMark/>
          </w:tcPr>
          <w:p w:rsidR="004B0DC6" w:rsidRPr="004B0DC6" w:rsidRDefault="004B0DC6" w:rsidP="00B67CCE">
            <w:pPr>
              <w:spacing w:line="240" w:lineRule="auto"/>
              <w:jc w:val="center"/>
              <w:rPr>
                <w:rFonts w:eastAsia="Times New Roman" w:cs="Times New Roman"/>
                <w:color w:val="000000"/>
                <w:sz w:val="18"/>
                <w:szCs w:val="18"/>
                <w:lang w:eastAsia="pt-BR"/>
              </w:rPr>
            </w:pPr>
            <w:r w:rsidRPr="004B0DC6">
              <w:rPr>
                <w:rFonts w:eastAsia="Times New Roman" w:cs="Times New Roman"/>
                <w:color w:val="000000"/>
                <w:sz w:val="18"/>
                <w:szCs w:val="18"/>
                <w:lang w:eastAsia="pt-BR"/>
              </w:rPr>
              <w:t xml:space="preserve">  1.117,61 </w:t>
            </w:r>
          </w:p>
        </w:tc>
        <w:tc>
          <w:tcPr>
            <w:tcW w:w="534" w:type="pct"/>
            <w:tcBorders>
              <w:top w:val="nil"/>
              <w:left w:val="nil"/>
              <w:bottom w:val="nil"/>
              <w:right w:val="nil"/>
            </w:tcBorders>
            <w:shd w:val="clear" w:color="auto" w:fill="auto"/>
            <w:noWrap/>
            <w:vAlign w:val="center"/>
            <w:hideMark/>
          </w:tcPr>
          <w:p w:rsidR="004B0DC6" w:rsidRPr="004B0DC6" w:rsidRDefault="004B0DC6" w:rsidP="00B67CCE">
            <w:pPr>
              <w:spacing w:line="240" w:lineRule="auto"/>
              <w:jc w:val="center"/>
              <w:rPr>
                <w:rFonts w:eastAsia="Times New Roman" w:cs="Times New Roman"/>
                <w:color w:val="000000"/>
                <w:sz w:val="18"/>
                <w:szCs w:val="18"/>
                <w:lang w:eastAsia="pt-BR"/>
              </w:rPr>
            </w:pPr>
            <w:r w:rsidRPr="004B0DC6">
              <w:rPr>
                <w:rFonts w:eastAsia="Times New Roman" w:cs="Times New Roman"/>
                <w:color w:val="000000"/>
                <w:sz w:val="18"/>
                <w:szCs w:val="18"/>
                <w:lang w:eastAsia="pt-BR"/>
              </w:rPr>
              <w:t xml:space="preserve">  1.024,78 </w:t>
            </w:r>
          </w:p>
        </w:tc>
        <w:tc>
          <w:tcPr>
            <w:tcW w:w="534" w:type="pct"/>
            <w:tcBorders>
              <w:top w:val="nil"/>
              <w:left w:val="dashed" w:sz="4" w:space="0" w:color="auto"/>
              <w:bottom w:val="nil"/>
              <w:right w:val="nil"/>
            </w:tcBorders>
            <w:shd w:val="clear" w:color="auto" w:fill="auto"/>
            <w:noWrap/>
            <w:vAlign w:val="center"/>
            <w:hideMark/>
          </w:tcPr>
          <w:p w:rsidR="004B0DC6" w:rsidRPr="004B0DC6" w:rsidRDefault="004B0DC6" w:rsidP="00B67CCE">
            <w:pPr>
              <w:spacing w:line="240" w:lineRule="auto"/>
              <w:jc w:val="center"/>
              <w:rPr>
                <w:rFonts w:eastAsia="Times New Roman" w:cs="Times New Roman"/>
                <w:color w:val="000000"/>
                <w:sz w:val="18"/>
                <w:szCs w:val="18"/>
                <w:lang w:eastAsia="pt-BR"/>
              </w:rPr>
            </w:pPr>
            <w:r w:rsidRPr="004B0DC6">
              <w:rPr>
                <w:rFonts w:eastAsia="Times New Roman" w:cs="Times New Roman"/>
                <w:color w:val="000000"/>
                <w:sz w:val="18"/>
                <w:szCs w:val="18"/>
                <w:lang w:eastAsia="pt-BR"/>
              </w:rPr>
              <w:t xml:space="preserve">     141,39 </w:t>
            </w:r>
          </w:p>
        </w:tc>
        <w:tc>
          <w:tcPr>
            <w:tcW w:w="534" w:type="pct"/>
            <w:tcBorders>
              <w:top w:val="nil"/>
              <w:left w:val="nil"/>
              <w:bottom w:val="nil"/>
              <w:right w:val="single" w:sz="4" w:space="0" w:color="auto"/>
            </w:tcBorders>
            <w:shd w:val="clear" w:color="auto" w:fill="auto"/>
            <w:noWrap/>
            <w:vAlign w:val="center"/>
            <w:hideMark/>
          </w:tcPr>
          <w:p w:rsidR="004B0DC6" w:rsidRPr="004B0DC6" w:rsidRDefault="004B0DC6" w:rsidP="00B67CCE">
            <w:pPr>
              <w:spacing w:line="240" w:lineRule="auto"/>
              <w:jc w:val="center"/>
              <w:rPr>
                <w:rFonts w:eastAsia="Times New Roman" w:cs="Times New Roman"/>
                <w:color w:val="000000"/>
                <w:sz w:val="18"/>
                <w:szCs w:val="18"/>
                <w:lang w:eastAsia="pt-BR"/>
              </w:rPr>
            </w:pPr>
            <w:r w:rsidRPr="004B0DC6">
              <w:rPr>
                <w:rFonts w:eastAsia="Times New Roman" w:cs="Times New Roman"/>
                <w:color w:val="000000"/>
                <w:sz w:val="18"/>
                <w:szCs w:val="18"/>
                <w:lang w:eastAsia="pt-BR"/>
              </w:rPr>
              <w:t xml:space="preserve">     154,92 </w:t>
            </w:r>
          </w:p>
        </w:tc>
        <w:tc>
          <w:tcPr>
            <w:tcW w:w="527" w:type="pct"/>
            <w:tcBorders>
              <w:top w:val="nil"/>
              <w:left w:val="nil"/>
              <w:bottom w:val="nil"/>
              <w:right w:val="nil"/>
            </w:tcBorders>
            <w:shd w:val="clear" w:color="auto" w:fill="auto"/>
            <w:noWrap/>
            <w:vAlign w:val="center"/>
            <w:hideMark/>
          </w:tcPr>
          <w:p w:rsidR="004B0DC6" w:rsidRPr="004B0DC6" w:rsidRDefault="004B0DC6" w:rsidP="00B67CCE">
            <w:pPr>
              <w:spacing w:line="240" w:lineRule="auto"/>
              <w:jc w:val="center"/>
              <w:rPr>
                <w:rFonts w:eastAsia="Times New Roman" w:cs="Times New Roman"/>
                <w:color w:val="000000"/>
                <w:sz w:val="18"/>
                <w:szCs w:val="18"/>
                <w:lang w:eastAsia="pt-BR"/>
              </w:rPr>
            </w:pPr>
            <w:r w:rsidRPr="004B0DC6">
              <w:rPr>
                <w:rFonts w:eastAsia="Times New Roman" w:cs="Times New Roman"/>
                <w:color w:val="000000"/>
                <w:sz w:val="18"/>
                <w:szCs w:val="18"/>
                <w:lang w:eastAsia="pt-BR"/>
              </w:rPr>
              <w:t>-79,30</w:t>
            </w:r>
          </w:p>
        </w:tc>
      </w:tr>
      <w:tr w:rsidR="004B0DC6" w:rsidRPr="004B0DC6" w:rsidTr="00D2519C">
        <w:trPr>
          <w:cantSplit/>
          <w:trHeight w:val="113"/>
        </w:trPr>
        <w:tc>
          <w:tcPr>
            <w:tcW w:w="223" w:type="pct"/>
            <w:vMerge/>
            <w:tcBorders>
              <w:top w:val="nil"/>
              <w:left w:val="nil"/>
              <w:bottom w:val="single" w:sz="4" w:space="0" w:color="000000"/>
              <w:right w:val="nil"/>
            </w:tcBorders>
            <w:vAlign w:val="center"/>
            <w:hideMark/>
          </w:tcPr>
          <w:p w:rsidR="004B0DC6" w:rsidRPr="004B0DC6" w:rsidRDefault="004B0DC6" w:rsidP="00B67CCE">
            <w:pPr>
              <w:spacing w:line="240" w:lineRule="auto"/>
              <w:jc w:val="left"/>
              <w:rPr>
                <w:rFonts w:eastAsia="Times New Roman" w:cs="Times New Roman"/>
                <w:color w:val="000000"/>
                <w:sz w:val="18"/>
                <w:szCs w:val="18"/>
                <w:lang w:eastAsia="pt-BR"/>
              </w:rPr>
            </w:pPr>
          </w:p>
        </w:tc>
        <w:tc>
          <w:tcPr>
            <w:tcW w:w="1027" w:type="pct"/>
            <w:tcBorders>
              <w:top w:val="nil"/>
              <w:left w:val="single" w:sz="4" w:space="0" w:color="auto"/>
              <w:bottom w:val="single" w:sz="4" w:space="0" w:color="auto"/>
              <w:right w:val="single" w:sz="4" w:space="0" w:color="auto"/>
            </w:tcBorders>
            <w:shd w:val="clear" w:color="auto" w:fill="auto"/>
            <w:noWrap/>
            <w:vAlign w:val="center"/>
            <w:hideMark/>
          </w:tcPr>
          <w:p w:rsidR="004B0DC6" w:rsidRPr="004B0DC6" w:rsidRDefault="004B0DC6" w:rsidP="00B67CCE">
            <w:pPr>
              <w:spacing w:line="240" w:lineRule="auto"/>
              <w:jc w:val="left"/>
              <w:rPr>
                <w:rFonts w:eastAsia="Times New Roman" w:cs="Times New Roman"/>
                <w:color w:val="000000"/>
                <w:sz w:val="18"/>
                <w:szCs w:val="18"/>
                <w:lang w:eastAsia="pt-BR"/>
              </w:rPr>
            </w:pPr>
            <w:r w:rsidRPr="004B0DC6">
              <w:rPr>
                <w:rFonts w:eastAsia="Times New Roman" w:cs="Times New Roman"/>
                <w:color w:val="000000"/>
                <w:sz w:val="18"/>
                <w:szCs w:val="18"/>
                <w:lang w:eastAsia="pt-BR"/>
              </w:rPr>
              <w:t>Tocantins</w:t>
            </w:r>
          </w:p>
        </w:tc>
        <w:tc>
          <w:tcPr>
            <w:tcW w:w="1089" w:type="pct"/>
            <w:tcBorders>
              <w:top w:val="nil"/>
              <w:left w:val="nil"/>
              <w:bottom w:val="single" w:sz="4" w:space="0" w:color="auto"/>
              <w:right w:val="single" w:sz="4" w:space="0" w:color="auto"/>
            </w:tcBorders>
            <w:shd w:val="clear" w:color="auto" w:fill="auto"/>
            <w:noWrap/>
            <w:vAlign w:val="center"/>
            <w:hideMark/>
          </w:tcPr>
          <w:p w:rsidR="004B0DC6" w:rsidRPr="004B0DC6" w:rsidRDefault="004B0DC6" w:rsidP="00B67CCE">
            <w:pPr>
              <w:spacing w:line="240" w:lineRule="auto"/>
              <w:jc w:val="left"/>
              <w:rPr>
                <w:rFonts w:eastAsia="Times New Roman" w:cs="Times New Roman"/>
                <w:color w:val="000000"/>
                <w:sz w:val="18"/>
                <w:szCs w:val="18"/>
                <w:lang w:eastAsia="pt-BR"/>
              </w:rPr>
            </w:pPr>
            <w:r w:rsidRPr="004B0DC6">
              <w:rPr>
                <w:rFonts w:eastAsia="Times New Roman" w:cs="Times New Roman"/>
                <w:color w:val="000000"/>
                <w:sz w:val="18"/>
                <w:szCs w:val="18"/>
                <w:lang w:eastAsia="pt-BR"/>
              </w:rPr>
              <w:t> </w:t>
            </w:r>
          </w:p>
        </w:tc>
        <w:tc>
          <w:tcPr>
            <w:tcW w:w="534" w:type="pct"/>
            <w:tcBorders>
              <w:top w:val="nil"/>
              <w:left w:val="nil"/>
              <w:bottom w:val="single" w:sz="4" w:space="0" w:color="auto"/>
              <w:right w:val="nil"/>
            </w:tcBorders>
            <w:shd w:val="clear" w:color="auto" w:fill="auto"/>
            <w:noWrap/>
            <w:vAlign w:val="center"/>
            <w:hideMark/>
          </w:tcPr>
          <w:p w:rsidR="004B0DC6" w:rsidRPr="004B0DC6" w:rsidRDefault="004B0DC6" w:rsidP="00B67CCE">
            <w:pPr>
              <w:spacing w:line="240" w:lineRule="auto"/>
              <w:jc w:val="center"/>
              <w:rPr>
                <w:rFonts w:eastAsia="Times New Roman" w:cs="Times New Roman"/>
                <w:color w:val="000000"/>
                <w:sz w:val="18"/>
                <w:szCs w:val="18"/>
                <w:lang w:eastAsia="pt-BR"/>
              </w:rPr>
            </w:pPr>
            <w:r w:rsidRPr="004B0DC6">
              <w:rPr>
                <w:rFonts w:eastAsia="Times New Roman" w:cs="Times New Roman"/>
                <w:color w:val="000000"/>
                <w:sz w:val="18"/>
                <w:szCs w:val="18"/>
                <w:lang w:eastAsia="pt-BR"/>
              </w:rPr>
              <w:t xml:space="preserve">  1.370,32 </w:t>
            </w:r>
          </w:p>
        </w:tc>
        <w:tc>
          <w:tcPr>
            <w:tcW w:w="534" w:type="pct"/>
            <w:tcBorders>
              <w:top w:val="nil"/>
              <w:left w:val="nil"/>
              <w:bottom w:val="single" w:sz="4" w:space="0" w:color="auto"/>
              <w:right w:val="nil"/>
            </w:tcBorders>
            <w:shd w:val="clear" w:color="auto" w:fill="auto"/>
            <w:noWrap/>
            <w:vAlign w:val="center"/>
            <w:hideMark/>
          </w:tcPr>
          <w:p w:rsidR="004B0DC6" w:rsidRPr="004B0DC6" w:rsidRDefault="004B0DC6" w:rsidP="00B67CCE">
            <w:pPr>
              <w:spacing w:line="240" w:lineRule="auto"/>
              <w:jc w:val="center"/>
              <w:rPr>
                <w:rFonts w:eastAsia="Times New Roman" w:cs="Times New Roman"/>
                <w:color w:val="000000"/>
                <w:sz w:val="18"/>
                <w:szCs w:val="18"/>
                <w:lang w:eastAsia="pt-BR"/>
              </w:rPr>
            </w:pPr>
            <w:r w:rsidRPr="004B0DC6">
              <w:rPr>
                <w:rFonts w:eastAsia="Times New Roman" w:cs="Times New Roman"/>
                <w:color w:val="000000"/>
                <w:sz w:val="18"/>
                <w:szCs w:val="18"/>
                <w:lang w:eastAsia="pt-BR"/>
              </w:rPr>
              <w:t xml:space="preserve">  1.041,33 </w:t>
            </w:r>
          </w:p>
        </w:tc>
        <w:tc>
          <w:tcPr>
            <w:tcW w:w="534" w:type="pct"/>
            <w:tcBorders>
              <w:top w:val="nil"/>
              <w:left w:val="dashed" w:sz="4" w:space="0" w:color="auto"/>
              <w:bottom w:val="single" w:sz="4" w:space="0" w:color="auto"/>
              <w:right w:val="nil"/>
            </w:tcBorders>
            <w:shd w:val="clear" w:color="auto" w:fill="auto"/>
            <w:noWrap/>
            <w:vAlign w:val="center"/>
            <w:hideMark/>
          </w:tcPr>
          <w:p w:rsidR="004B0DC6" w:rsidRPr="004B0DC6" w:rsidRDefault="004B0DC6" w:rsidP="00B67CCE">
            <w:pPr>
              <w:spacing w:line="240" w:lineRule="auto"/>
              <w:jc w:val="center"/>
              <w:rPr>
                <w:rFonts w:eastAsia="Times New Roman" w:cs="Times New Roman"/>
                <w:color w:val="000000"/>
                <w:sz w:val="18"/>
                <w:szCs w:val="18"/>
                <w:lang w:eastAsia="pt-BR"/>
              </w:rPr>
            </w:pPr>
            <w:r w:rsidRPr="004B0DC6">
              <w:rPr>
                <w:rFonts w:eastAsia="Times New Roman" w:cs="Times New Roman"/>
                <w:color w:val="000000"/>
                <w:sz w:val="18"/>
                <w:szCs w:val="18"/>
                <w:lang w:eastAsia="pt-BR"/>
              </w:rPr>
              <w:t xml:space="preserve">     655,61 </w:t>
            </w:r>
          </w:p>
        </w:tc>
        <w:tc>
          <w:tcPr>
            <w:tcW w:w="534" w:type="pct"/>
            <w:tcBorders>
              <w:top w:val="nil"/>
              <w:left w:val="nil"/>
              <w:bottom w:val="single" w:sz="4" w:space="0" w:color="auto"/>
              <w:right w:val="single" w:sz="4" w:space="0" w:color="auto"/>
            </w:tcBorders>
            <w:shd w:val="clear" w:color="auto" w:fill="auto"/>
            <w:noWrap/>
            <w:vAlign w:val="center"/>
            <w:hideMark/>
          </w:tcPr>
          <w:p w:rsidR="004B0DC6" w:rsidRPr="004B0DC6" w:rsidRDefault="004B0DC6" w:rsidP="00B67CCE">
            <w:pPr>
              <w:spacing w:line="240" w:lineRule="auto"/>
              <w:jc w:val="center"/>
              <w:rPr>
                <w:rFonts w:eastAsia="Times New Roman" w:cs="Times New Roman"/>
                <w:color w:val="000000"/>
                <w:sz w:val="18"/>
                <w:szCs w:val="18"/>
                <w:lang w:eastAsia="pt-BR"/>
              </w:rPr>
            </w:pPr>
            <w:r w:rsidRPr="004B0DC6">
              <w:rPr>
                <w:rFonts w:eastAsia="Times New Roman" w:cs="Times New Roman"/>
                <w:color w:val="000000"/>
                <w:sz w:val="18"/>
                <w:szCs w:val="18"/>
                <w:lang w:eastAsia="pt-BR"/>
              </w:rPr>
              <w:t xml:space="preserve">     769,02 </w:t>
            </w:r>
          </w:p>
        </w:tc>
        <w:tc>
          <w:tcPr>
            <w:tcW w:w="527" w:type="pct"/>
            <w:tcBorders>
              <w:top w:val="nil"/>
              <w:left w:val="nil"/>
              <w:bottom w:val="single" w:sz="4" w:space="0" w:color="auto"/>
              <w:right w:val="nil"/>
            </w:tcBorders>
            <w:shd w:val="clear" w:color="auto" w:fill="auto"/>
            <w:noWrap/>
            <w:vAlign w:val="center"/>
            <w:hideMark/>
          </w:tcPr>
          <w:p w:rsidR="004B0DC6" w:rsidRPr="004B0DC6" w:rsidRDefault="004B0DC6" w:rsidP="00B67CCE">
            <w:pPr>
              <w:spacing w:line="240" w:lineRule="auto"/>
              <w:jc w:val="center"/>
              <w:rPr>
                <w:rFonts w:eastAsia="Times New Roman" w:cs="Times New Roman"/>
                <w:color w:val="000000"/>
                <w:sz w:val="18"/>
                <w:szCs w:val="18"/>
                <w:lang w:eastAsia="pt-BR"/>
              </w:rPr>
            </w:pPr>
            <w:r w:rsidRPr="004B0DC6">
              <w:rPr>
                <w:rFonts w:eastAsia="Times New Roman" w:cs="Times New Roman"/>
                <w:color w:val="000000"/>
                <w:sz w:val="18"/>
                <w:szCs w:val="18"/>
                <w:lang w:eastAsia="pt-BR"/>
              </w:rPr>
              <w:t>-215,58</w:t>
            </w:r>
          </w:p>
        </w:tc>
      </w:tr>
      <w:tr w:rsidR="004B0DC6" w:rsidRPr="004B0DC6" w:rsidTr="00D2519C">
        <w:trPr>
          <w:cantSplit/>
          <w:trHeight w:val="113"/>
        </w:trPr>
        <w:tc>
          <w:tcPr>
            <w:tcW w:w="223" w:type="pct"/>
            <w:vMerge w:val="restart"/>
            <w:tcBorders>
              <w:top w:val="nil"/>
              <w:left w:val="nil"/>
              <w:bottom w:val="single" w:sz="4" w:space="0" w:color="000000"/>
              <w:right w:val="nil"/>
            </w:tcBorders>
            <w:shd w:val="clear" w:color="auto" w:fill="auto"/>
            <w:noWrap/>
            <w:textDirection w:val="btLr"/>
            <w:vAlign w:val="center"/>
            <w:hideMark/>
          </w:tcPr>
          <w:p w:rsidR="004B0DC6" w:rsidRPr="004B0DC6" w:rsidRDefault="004B0DC6" w:rsidP="00B67CCE">
            <w:pPr>
              <w:spacing w:line="240" w:lineRule="auto"/>
              <w:jc w:val="center"/>
              <w:rPr>
                <w:rFonts w:eastAsia="Times New Roman" w:cs="Times New Roman"/>
                <w:color w:val="000000"/>
                <w:sz w:val="18"/>
                <w:szCs w:val="18"/>
                <w:lang w:eastAsia="pt-BR"/>
              </w:rPr>
            </w:pPr>
            <w:r w:rsidRPr="004B0DC6">
              <w:rPr>
                <w:rFonts w:eastAsia="Times New Roman" w:cs="Times New Roman"/>
                <w:color w:val="000000"/>
                <w:sz w:val="18"/>
                <w:szCs w:val="18"/>
                <w:lang w:eastAsia="pt-BR"/>
              </w:rPr>
              <w:t>Nordeste</w:t>
            </w:r>
          </w:p>
        </w:tc>
        <w:tc>
          <w:tcPr>
            <w:tcW w:w="1027" w:type="pct"/>
            <w:tcBorders>
              <w:top w:val="nil"/>
              <w:left w:val="single" w:sz="4" w:space="0" w:color="auto"/>
              <w:bottom w:val="nil"/>
              <w:right w:val="single" w:sz="4" w:space="0" w:color="auto"/>
            </w:tcBorders>
            <w:shd w:val="clear" w:color="auto" w:fill="auto"/>
            <w:noWrap/>
            <w:vAlign w:val="center"/>
            <w:hideMark/>
          </w:tcPr>
          <w:p w:rsidR="004B0DC6" w:rsidRPr="004B0DC6" w:rsidRDefault="004B0DC6" w:rsidP="00B67CCE">
            <w:pPr>
              <w:spacing w:line="240" w:lineRule="auto"/>
              <w:jc w:val="left"/>
              <w:rPr>
                <w:rFonts w:eastAsia="Times New Roman" w:cs="Times New Roman"/>
                <w:color w:val="000000"/>
                <w:sz w:val="18"/>
                <w:szCs w:val="18"/>
                <w:lang w:eastAsia="pt-BR"/>
              </w:rPr>
            </w:pPr>
            <w:r w:rsidRPr="004B0DC6">
              <w:rPr>
                <w:rFonts w:eastAsia="Times New Roman" w:cs="Times New Roman"/>
                <w:color w:val="000000"/>
                <w:sz w:val="18"/>
                <w:szCs w:val="18"/>
                <w:lang w:eastAsia="pt-BR"/>
              </w:rPr>
              <w:t>Alagoas</w:t>
            </w:r>
          </w:p>
        </w:tc>
        <w:tc>
          <w:tcPr>
            <w:tcW w:w="1089" w:type="pct"/>
            <w:tcBorders>
              <w:top w:val="nil"/>
              <w:left w:val="nil"/>
              <w:bottom w:val="nil"/>
              <w:right w:val="single" w:sz="4" w:space="0" w:color="auto"/>
            </w:tcBorders>
            <w:shd w:val="clear" w:color="auto" w:fill="auto"/>
            <w:noWrap/>
            <w:vAlign w:val="center"/>
            <w:hideMark/>
          </w:tcPr>
          <w:p w:rsidR="004B0DC6" w:rsidRPr="004B0DC6" w:rsidRDefault="004B0DC6" w:rsidP="00B67CCE">
            <w:pPr>
              <w:spacing w:line="240" w:lineRule="auto"/>
              <w:jc w:val="left"/>
              <w:rPr>
                <w:rFonts w:eastAsia="Times New Roman" w:cs="Times New Roman"/>
                <w:color w:val="000000"/>
                <w:sz w:val="18"/>
                <w:szCs w:val="18"/>
                <w:lang w:eastAsia="pt-BR"/>
              </w:rPr>
            </w:pPr>
            <w:r w:rsidRPr="004B0DC6">
              <w:rPr>
                <w:rFonts w:eastAsia="Times New Roman" w:cs="Times New Roman"/>
                <w:color w:val="000000"/>
                <w:sz w:val="18"/>
                <w:szCs w:val="18"/>
                <w:lang w:eastAsia="pt-BR"/>
              </w:rPr>
              <w:t> </w:t>
            </w:r>
          </w:p>
        </w:tc>
        <w:tc>
          <w:tcPr>
            <w:tcW w:w="534" w:type="pct"/>
            <w:tcBorders>
              <w:top w:val="nil"/>
              <w:left w:val="nil"/>
              <w:bottom w:val="nil"/>
              <w:right w:val="nil"/>
            </w:tcBorders>
            <w:shd w:val="clear" w:color="auto" w:fill="auto"/>
            <w:noWrap/>
            <w:vAlign w:val="center"/>
            <w:hideMark/>
          </w:tcPr>
          <w:p w:rsidR="004B0DC6" w:rsidRPr="004B0DC6" w:rsidRDefault="004B0DC6" w:rsidP="00B67CCE">
            <w:pPr>
              <w:spacing w:line="240" w:lineRule="auto"/>
              <w:jc w:val="center"/>
              <w:rPr>
                <w:rFonts w:eastAsia="Times New Roman" w:cs="Times New Roman"/>
                <w:color w:val="000000"/>
                <w:sz w:val="18"/>
                <w:szCs w:val="18"/>
                <w:lang w:eastAsia="pt-BR"/>
              </w:rPr>
            </w:pPr>
            <w:r w:rsidRPr="004B0DC6">
              <w:rPr>
                <w:rFonts w:eastAsia="Times New Roman" w:cs="Times New Roman"/>
                <w:color w:val="000000"/>
                <w:sz w:val="18"/>
                <w:szCs w:val="18"/>
                <w:lang w:eastAsia="pt-BR"/>
              </w:rPr>
              <w:t xml:space="preserve">  1.971,87 </w:t>
            </w:r>
          </w:p>
        </w:tc>
        <w:tc>
          <w:tcPr>
            <w:tcW w:w="534" w:type="pct"/>
            <w:tcBorders>
              <w:top w:val="nil"/>
              <w:left w:val="nil"/>
              <w:bottom w:val="nil"/>
              <w:right w:val="nil"/>
            </w:tcBorders>
            <w:shd w:val="clear" w:color="auto" w:fill="auto"/>
            <w:noWrap/>
            <w:vAlign w:val="center"/>
            <w:hideMark/>
          </w:tcPr>
          <w:p w:rsidR="004B0DC6" w:rsidRPr="004B0DC6" w:rsidRDefault="004B0DC6" w:rsidP="00B67CCE">
            <w:pPr>
              <w:spacing w:line="240" w:lineRule="auto"/>
              <w:jc w:val="center"/>
              <w:rPr>
                <w:rFonts w:eastAsia="Times New Roman" w:cs="Times New Roman"/>
                <w:color w:val="000000"/>
                <w:sz w:val="18"/>
                <w:szCs w:val="18"/>
                <w:lang w:eastAsia="pt-BR"/>
              </w:rPr>
            </w:pPr>
            <w:r w:rsidRPr="004B0DC6">
              <w:rPr>
                <w:rFonts w:eastAsia="Times New Roman" w:cs="Times New Roman"/>
                <w:color w:val="000000"/>
                <w:sz w:val="18"/>
                <w:szCs w:val="18"/>
                <w:lang w:eastAsia="pt-BR"/>
              </w:rPr>
              <w:t xml:space="preserve">  1.502,52 </w:t>
            </w:r>
          </w:p>
        </w:tc>
        <w:tc>
          <w:tcPr>
            <w:tcW w:w="534" w:type="pct"/>
            <w:tcBorders>
              <w:top w:val="nil"/>
              <w:left w:val="dashed" w:sz="4" w:space="0" w:color="auto"/>
              <w:bottom w:val="nil"/>
              <w:right w:val="nil"/>
            </w:tcBorders>
            <w:shd w:val="clear" w:color="auto" w:fill="auto"/>
            <w:noWrap/>
            <w:vAlign w:val="center"/>
            <w:hideMark/>
          </w:tcPr>
          <w:p w:rsidR="004B0DC6" w:rsidRPr="004B0DC6" w:rsidRDefault="004B0DC6" w:rsidP="00B67CCE">
            <w:pPr>
              <w:spacing w:line="240" w:lineRule="auto"/>
              <w:jc w:val="center"/>
              <w:rPr>
                <w:rFonts w:eastAsia="Times New Roman" w:cs="Times New Roman"/>
                <w:color w:val="000000"/>
                <w:sz w:val="18"/>
                <w:szCs w:val="18"/>
                <w:lang w:eastAsia="pt-BR"/>
              </w:rPr>
            </w:pPr>
            <w:r w:rsidRPr="004B0DC6">
              <w:rPr>
                <w:rFonts w:eastAsia="Times New Roman" w:cs="Times New Roman"/>
                <w:color w:val="000000"/>
                <w:sz w:val="18"/>
                <w:szCs w:val="18"/>
                <w:lang w:eastAsia="pt-BR"/>
              </w:rPr>
              <w:t xml:space="preserve">  1.092,21 </w:t>
            </w:r>
          </w:p>
        </w:tc>
        <w:tc>
          <w:tcPr>
            <w:tcW w:w="534" w:type="pct"/>
            <w:tcBorders>
              <w:top w:val="nil"/>
              <w:left w:val="nil"/>
              <w:bottom w:val="nil"/>
              <w:right w:val="single" w:sz="4" w:space="0" w:color="auto"/>
            </w:tcBorders>
            <w:shd w:val="clear" w:color="auto" w:fill="auto"/>
            <w:noWrap/>
            <w:vAlign w:val="center"/>
            <w:hideMark/>
          </w:tcPr>
          <w:p w:rsidR="004B0DC6" w:rsidRPr="004B0DC6" w:rsidRDefault="004B0DC6" w:rsidP="00B67CCE">
            <w:pPr>
              <w:spacing w:line="240" w:lineRule="auto"/>
              <w:jc w:val="center"/>
              <w:rPr>
                <w:rFonts w:eastAsia="Times New Roman" w:cs="Times New Roman"/>
                <w:color w:val="000000"/>
                <w:sz w:val="18"/>
                <w:szCs w:val="18"/>
                <w:lang w:eastAsia="pt-BR"/>
              </w:rPr>
            </w:pPr>
            <w:r w:rsidRPr="004B0DC6">
              <w:rPr>
                <w:rFonts w:eastAsia="Times New Roman" w:cs="Times New Roman"/>
                <w:color w:val="000000"/>
                <w:sz w:val="18"/>
                <w:szCs w:val="18"/>
                <w:lang w:eastAsia="pt-BR"/>
              </w:rPr>
              <w:t xml:space="preserve">     964,78 </w:t>
            </w:r>
          </w:p>
        </w:tc>
        <w:tc>
          <w:tcPr>
            <w:tcW w:w="527" w:type="pct"/>
            <w:tcBorders>
              <w:top w:val="nil"/>
              <w:left w:val="nil"/>
              <w:bottom w:val="nil"/>
              <w:right w:val="nil"/>
            </w:tcBorders>
            <w:shd w:val="clear" w:color="auto" w:fill="auto"/>
            <w:noWrap/>
            <w:vAlign w:val="center"/>
            <w:hideMark/>
          </w:tcPr>
          <w:p w:rsidR="004B0DC6" w:rsidRPr="004B0DC6" w:rsidRDefault="004B0DC6" w:rsidP="00B67CCE">
            <w:pPr>
              <w:spacing w:line="240" w:lineRule="auto"/>
              <w:jc w:val="center"/>
              <w:rPr>
                <w:rFonts w:eastAsia="Times New Roman" w:cs="Times New Roman"/>
                <w:color w:val="000000"/>
                <w:sz w:val="18"/>
                <w:szCs w:val="18"/>
                <w:lang w:eastAsia="pt-BR"/>
              </w:rPr>
            </w:pPr>
            <w:r w:rsidRPr="004B0DC6">
              <w:rPr>
                <w:rFonts w:eastAsia="Times New Roman" w:cs="Times New Roman"/>
                <w:color w:val="000000"/>
                <w:sz w:val="18"/>
                <w:szCs w:val="18"/>
                <w:lang w:eastAsia="pt-BR"/>
              </w:rPr>
              <w:t>-596,79</w:t>
            </w:r>
          </w:p>
        </w:tc>
      </w:tr>
      <w:tr w:rsidR="004B0DC6" w:rsidRPr="004B0DC6" w:rsidTr="00D2519C">
        <w:trPr>
          <w:cantSplit/>
          <w:trHeight w:val="113"/>
        </w:trPr>
        <w:tc>
          <w:tcPr>
            <w:tcW w:w="223" w:type="pct"/>
            <w:vMerge/>
            <w:tcBorders>
              <w:top w:val="nil"/>
              <w:left w:val="nil"/>
              <w:bottom w:val="single" w:sz="4" w:space="0" w:color="000000"/>
              <w:right w:val="nil"/>
            </w:tcBorders>
            <w:vAlign w:val="center"/>
            <w:hideMark/>
          </w:tcPr>
          <w:p w:rsidR="004B0DC6" w:rsidRPr="004B0DC6" w:rsidRDefault="004B0DC6" w:rsidP="00B67CCE">
            <w:pPr>
              <w:spacing w:line="240" w:lineRule="auto"/>
              <w:jc w:val="left"/>
              <w:rPr>
                <w:rFonts w:eastAsia="Times New Roman" w:cs="Times New Roman"/>
                <w:color w:val="000000"/>
                <w:sz w:val="18"/>
                <w:szCs w:val="18"/>
                <w:lang w:eastAsia="pt-BR"/>
              </w:rPr>
            </w:pPr>
          </w:p>
        </w:tc>
        <w:tc>
          <w:tcPr>
            <w:tcW w:w="1027" w:type="pct"/>
            <w:tcBorders>
              <w:top w:val="nil"/>
              <w:left w:val="single" w:sz="4" w:space="0" w:color="auto"/>
              <w:bottom w:val="nil"/>
              <w:right w:val="single" w:sz="4" w:space="0" w:color="auto"/>
            </w:tcBorders>
            <w:shd w:val="clear" w:color="000000" w:fill="D9D9D9"/>
            <w:noWrap/>
            <w:vAlign w:val="center"/>
            <w:hideMark/>
          </w:tcPr>
          <w:p w:rsidR="004B0DC6" w:rsidRPr="004B0DC6" w:rsidRDefault="004B0DC6" w:rsidP="00B67CCE">
            <w:pPr>
              <w:spacing w:line="240" w:lineRule="auto"/>
              <w:jc w:val="left"/>
              <w:rPr>
                <w:rFonts w:eastAsia="Times New Roman" w:cs="Times New Roman"/>
                <w:color w:val="000000"/>
                <w:sz w:val="18"/>
                <w:szCs w:val="18"/>
                <w:lang w:eastAsia="pt-BR"/>
              </w:rPr>
            </w:pPr>
            <w:r w:rsidRPr="004B0DC6">
              <w:rPr>
                <w:rFonts w:eastAsia="Times New Roman" w:cs="Times New Roman"/>
                <w:color w:val="000000"/>
                <w:sz w:val="18"/>
                <w:szCs w:val="18"/>
                <w:lang w:eastAsia="pt-BR"/>
              </w:rPr>
              <w:t>Bahia</w:t>
            </w:r>
          </w:p>
        </w:tc>
        <w:tc>
          <w:tcPr>
            <w:tcW w:w="1089" w:type="pct"/>
            <w:tcBorders>
              <w:top w:val="nil"/>
              <w:left w:val="nil"/>
              <w:bottom w:val="nil"/>
              <w:right w:val="single" w:sz="4" w:space="0" w:color="auto"/>
            </w:tcBorders>
            <w:shd w:val="clear" w:color="000000" w:fill="D9D9D9"/>
            <w:noWrap/>
            <w:vAlign w:val="bottom"/>
            <w:hideMark/>
          </w:tcPr>
          <w:p w:rsidR="004B0DC6" w:rsidRPr="004B0DC6" w:rsidRDefault="004B0DC6" w:rsidP="00B67CCE">
            <w:pPr>
              <w:spacing w:line="240" w:lineRule="auto"/>
              <w:jc w:val="left"/>
              <w:rPr>
                <w:rFonts w:ascii="Calibri" w:eastAsia="Times New Roman" w:hAnsi="Calibri" w:cs="Calibri"/>
                <w:color w:val="000000"/>
                <w:sz w:val="18"/>
                <w:szCs w:val="18"/>
                <w:lang w:eastAsia="pt-BR"/>
              </w:rPr>
            </w:pPr>
            <w:r w:rsidRPr="004B0DC6">
              <w:rPr>
                <w:rFonts w:ascii="Calibri" w:eastAsia="Times New Roman" w:hAnsi="Calibri" w:cs="Calibri"/>
                <w:color w:val="000000"/>
                <w:sz w:val="18"/>
                <w:szCs w:val="18"/>
                <w:lang w:eastAsia="pt-BR"/>
              </w:rPr>
              <w:t> </w:t>
            </w:r>
          </w:p>
        </w:tc>
        <w:tc>
          <w:tcPr>
            <w:tcW w:w="534" w:type="pct"/>
            <w:tcBorders>
              <w:top w:val="nil"/>
              <w:left w:val="nil"/>
              <w:bottom w:val="nil"/>
              <w:right w:val="nil"/>
            </w:tcBorders>
            <w:shd w:val="clear" w:color="000000" w:fill="D9D9D9"/>
            <w:noWrap/>
            <w:vAlign w:val="center"/>
            <w:hideMark/>
          </w:tcPr>
          <w:p w:rsidR="004B0DC6" w:rsidRPr="004B0DC6" w:rsidRDefault="004B0DC6" w:rsidP="00B67CCE">
            <w:pPr>
              <w:spacing w:line="240" w:lineRule="auto"/>
              <w:jc w:val="center"/>
              <w:rPr>
                <w:rFonts w:eastAsia="Times New Roman" w:cs="Times New Roman"/>
                <w:color w:val="000000"/>
                <w:sz w:val="18"/>
                <w:szCs w:val="18"/>
                <w:lang w:eastAsia="pt-BR"/>
              </w:rPr>
            </w:pPr>
            <w:r w:rsidRPr="004B0DC6">
              <w:rPr>
                <w:rFonts w:eastAsia="Times New Roman" w:cs="Times New Roman"/>
                <w:color w:val="000000"/>
                <w:sz w:val="18"/>
                <w:szCs w:val="18"/>
                <w:lang w:eastAsia="pt-BR"/>
              </w:rPr>
              <w:t xml:space="preserve">  5.195,50 </w:t>
            </w:r>
          </w:p>
        </w:tc>
        <w:tc>
          <w:tcPr>
            <w:tcW w:w="534" w:type="pct"/>
            <w:tcBorders>
              <w:top w:val="nil"/>
              <w:left w:val="nil"/>
              <w:bottom w:val="nil"/>
              <w:right w:val="nil"/>
            </w:tcBorders>
            <w:shd w:val="clear" w:color="000000" w:fill="D9D9D9"/>
            <w:noWrap/>
            <w:vAlign w:val="center"/>
            <w:hideMark/>
          </w:tcPr>
          <w:p w:rsidR="004B0DC6" w:rsidRPr="004B0DC6" w:rsidRDefault="004B0DC6" w:rsidP="00B67CCE">
            <w:pPr>
              <w:spacing w:line="240" w:lineRule="auto"/>
              <w:jc w:val="center"/>
              <w:rPr>
                <w:rFonts w:eastAsia="Times New Roman" w:cs="Times New Roman"/>
                <w:color w:val="000000"/>
                <w:sz w:val="18"/>
                <w:szCs w:val="18"/>
                <w:lang w:eastAsia="pt-BR"/>
              </w:rPr>
            </w:pPr>
            <w:r w:rsidRPr="004B0DC6">
              <w:rPr>
                <w:rFonts w:eastAsia="Times New Roman" w:cs="Times New Roman"/>
                <w:color w:val="000000"/>
                <w:sz w:val="18"/>
                <w:szCs w:val="18"/>
                <w:lang w:eastAsia="pt-BR"/>
              </w:rPr>
              <w:t xml:space="preserve"> - </w:t>
            </w:r>
          </w:p>
        </w:tc>
        <w:tc>
          <w:tcPr>
            <w:tcW w:w="534" w:type="pct"/>
            <w:tcBorders>
              <w:top w:val="nil"/>
              <w:left w:val="dashed" w:sz="4" w:space="0" w:color="auto"/>
              <w:bottom w:val="nil"/>
              <w:right w:val="nil"/>
            </w:tcBorders>
            <w:shd w:val="clear" w:color="000000" w:fill="D9D9D9"/>
            <w:noWrap/>
            <w:vAlign w:val="center"/>
            <w:hideMark/>
          </w:tcPr>
          <w:p w:rsidR="004B0DC6" w:rsidRPr="004B0DC6" w:rsidRDefault="004B0DC6" w:rsidP="00B67CCE">
            <w:pPr>
              <w:spacing w:line="240" w:lineRule="auto"/>
              <w:jc w:val="center"/>
              <w:rPr>
                <w:rFonts w:eastAsia="Times New Roman" w:cs="Times New Roman"/>
                <w:color w:val="000000"/>
                <w:sz w:val="18"/>
                <w:szCs w:val="18"/>
                <w:lang w:eastAsia="pt-BR"/>
              </w:rPr>
            </w:pPr>
            <w:r w:rsidRPr="004B0DC6">
              <w:rPr>
                <w:rFonts w:eastAsia="Times New Roman" w:cs="Times New Roman"/>
                <w:color w:val="000000"/>
                <w:sz w:val="18"/>
                <w:szCs w:val="18"/>
                <w:lang w:eastAsia="pt-BR"/>
              </w:rPr>
              <w:t xml:space="preserve">  4.333,74 </w:t>
            </w:r>
          </w:p>
        </w:tc>
        <w:tc>
          <w:tcPr>
            <w:tcW w:w="534" w:type="pct"/>
            <w:tcBorders>
              <w:top w:val="nil"/>
              <w:left w:val="nil"/>
              <w:bottom w:val="nil"/>
              <w:right w:val="single" w:sz="4" w:space="0" w:color="auto"/>
            </w:tcBorders>
            <w:shd w:val="clear" w:color="000000" w:fill="D9D9D9"/>
            <w:noWrap/>
            <w:vAlign w:val="center"/>
            <w:hideMark/>
          </w:tcPr>
          <w:p w:rsidR="004B0DC6" w:rsidRPr="004B0DC6" w:rsidRDefault="004B0DC6" w:rsidP="00B67CCE">
            <w:pPr>
              <w:spacing w:line="240" w:lineRule="auto"/>
              <w:jc w:val="center"/>
              <w:rPr>
                <w:rFonts w:eastAsia="Times New Roman" w:cs="Times New Roman"/>
                <w:color w:val="000000"/>
                <w:sz w:val="18"/>
                <w:szCs w:val="18"/>
                <w:lang w:eastAsia="pt-BR"/>
              </w:rPr>
            </w:pPr>
            <w:r w:rsidRPr="004B0DC6">
              <w:rPr>
                <w:rFonts w:eastAsia="Times New Roman" w:cs="Times New Roman"/>
                <w:color w:val="000000"/>
                <w:sz w:val="18"/>
                <w:szCs w:val="18"/>
                <w:lang w:eastAsia="pt-BR"/>
              </w:rPr>
              <w:t xml:space="preserve"> - </w:t>
            </w:r>
          </w:p>
        </w:tc>
        <w:tc>
          <w:tcPr>
            <w:tcW w:w="527" w:type="pct"/>
            <w:vMerge w:val="restart"/>
            <w:tcBorders>
              <w:top w:val="nil"/>
              <w:left w:val="single" w:sz="4" w:space="0" w:color="auto"/>
              <w:bottom w:val="nil"/>
              <w:right w:val="nil"/>
            </w:tcBorders>
            <w:shd w:val="clear" w:color="000000" w:fill="D9D9D9"/>
            <w:noWrap/>
            <w:vAlign w:val="center"/>
            <w:hideMark/>
          </w:tcPr>
          <w:p w:rsidR="004B0DC6" w:rsidRPr="004B0DC6" w:rsidRDefault="004B0DC6" w:rsidP="00B67CCE">
            <w:pPr>
              <w:spacing w:line="240" w:lineRule="auto"/>
              <w:jc w:val="center"/>
              <w:rPr>
                <w:rFonts w:eastAsia="Times New Roman" w:cs="Times New Roman"/>
                <w:color w:val="000000"/>
                <w:sz w:val="18"/>
                <w:szCs w:val="18"/>
                <w:lang w:eastAsia="pt-BR"/>
              </w:rPr>
            </w:pPr>
            <w:r w:rsidRPr="004B0DC6">
              <w:rPr>
                <w:rFonts w:eastAsia="Times New Roman" w:cs="Times New Roman"/>
                <w:color w:val="000000"/>
                <w:sz w:val="18"/>
                <w:szCs w:val="18"/>
                <w:lang w:eastAsia="pt-BR"/>
              </w:rPr>
              <w:t>487,05</w:t>
            </w:r>
          </w:p>
        </w:tc>
      </w:tr>
      <w:tr w:rsidR="004B0DC6" w:rsidRPr="004B0DC6" w:rsidTr="00D2519C">
        <w:trPr>
          <w:cantSplit/>
          <w:trHeight w:val="113"/>
        </w:trPr>
        <w:tc>
          <w:tcPr>
            <w:tcW w:w="223" w:type="pct"/>
            <w:vMerge/>
            <w:tcBorders>
              <w:top w:val="nil"/>
              <w:left w:val="nil"/>
              <w:bottom w:val="single" w:sz="4" w:space="0" w:color="000000"/>
              <w:right w:val="nil"/>
            </w:tcBorders>
            <w:vAlign w:val="center"/>
            <w:hideMark/>
          </w:tcPr>
          <w:p w:rsidR="004B0DC6" w:rsidRPr="004B0DC6" w:rsidRDefault="004B0DC6" w:rsidP="00B67CCE">
            <w:pPr>
              <w:spacing w:line="240" w:lineRule="auto"/>
              <w:jc w:val="left"/>
              <w:rPr>
                <w:rFonts w:eastAsia="Times New Roman" w:cs="Times New Roman"/>
                <w:color w:val="000000"/>
                <w:sz w:val="18"/>
                <w:szCs w:val="18"/>
                <w:lang w:eastAsia="pt-BR"/>
              </w:rPr>
            </w:pPr>
          </w:p>
        </w:tc>
        <w:tc>
          <w:tcPr>
            <w:tcW w:w="1027" w:type="pct"/>
            <w:tcBorders>
              <w:top w:val="nil"/>
              <w:left w:val="single" w:sz="4" w:space="0" w:color="auto"/>
              <w:bottom w:val="nil"/>
              <w:right w:val="single" w:sz="4" w:space="0" w:color="auto"/>
            </w:tcBorders>
            <w:shd w:val="clear" w:color="000000" w:fill="D9D9D9"/>
            <w:noWrap/>
            <w:vAlign w:val="bottom"/>
            <w:hideMark/>
          </w:tcPr>
          <w:p w:rsidR="004B0DC6" w:rsidRPr="004B0DC6" w:rsidRDefault="004B0DC6" w:rsidP="00B67CCE">
            <w:pPr>
              <w:spacing w:line="240" w:lineRule="auto"/>
              <w:jc w:val="left"/>
              <w:rPr>
                <w:rFonts w:ascii="Calibri" w:eastAsia="Times New Roman" w:hAnsi="Calibri" w:cs="Calibri"/>
                <w:color w:val="000000"/>
                <w:sz w:val="18"/>
                <w:szCs w:val="18"/>
                <w:lang w:eastAsia="pt-BR"/>
              </w:rPr>
            </w:pPr>
            <w:r w:rsidRPr="004B0DC6">
              <w:rPr>
                <w:rFonts w:ascii="Calibri" w:eastAsia="Times New Roman" w:hAnsi="Calibri" w:cs="Calibri"/>
                <w:color w:val="000000"/>
                <w:sz w:val="18"/>
                <w:szCs w:val="18"/>
                <w:lang w:eastAsia="pt-BR"/>
              </w:rPr>
              <w:t> </w:t>
            </w:r>
          </w:p>
        </w:tc>
        <w:tc>
          <w:tcPr>
            <w:tcW w:w="1089" w:type="pct"/>
            <w:tcBorders>
              <w:top w:val="nil"/>
              <w:left w:val="nil"/>
              <w:bottom w:val="nil"/>
              <w:right w:val="single" w:sz="4" w:space="0" w:color="auto"/>
            </w:tcBorders>
            <w:shd w:val="clear" w:color="000000" w:fill="D9D9D9"/>
            <w:noWrap/>
            <w:vAlign w:val="center"/>
            <w:hideMark/>
          </w:tcPr>
          <w:p w:rsidR="004B0DC6" w:rsidRPr="004B0DC6" w:rsidRDefault="004B0DC6" w:rsidP="00B67CCE">
            <w:pPr>
              <w:spacing w:line="240" w:lineRule="auto"/>
              <w:jc w:val="left"/>
              <w:rPr>
                <w:rFonts w:eastAsia="Times New Roman" w:cs="Times New Roman"/>
                <w:color w:val="000000"/>
                <w:sz w:val="18"/>
                <w:szCs w:val="18"/>
                <w:lang w:eastAsia="pt-BR"/>
              </w:rPr>
            </w:pPr>
            <w:r w:rsidRPr="004B0DC6">
              <w:rPr>
                <w:rFonts w:eastAsia="Times New Roman" w:cs="Times New Roman"/>
                <w:color w:val="000000"/>
                <w:sz w:val="18"/>
                <w:szCs w:val="18"/>
                <w:lang w:eastAsia="pt-BR"/>
              </w:rPr>
              <w:t>Bahia</w:t>
            </w:r>
          </w:p>
        </w:tc>
        <w:tc>
          <w:tcPr>
            <w:tcW w:w="534" w:type="pct"/>
            <w:tcBorders>
              <w:top w:val="nil"/>
              <w:left w:val="nil"/>
              <w:bottom w:val="nil"/>
              <w:right w:val="nil"/>
            </w:tcBorders>
            <w:shd w:val="clear" w:color="000000" w:fill="D9D9D9"/>
            <w:noWrap/>
            <w:vAlign w:val="center"/>
            <w:hideMark/>
          </w:tcPr>
          <w:p w:rsidR="004B0DC6" w:rsidRPr="004B0DC6" w:rsidRDefault="004B0DC6" w:rsidP="00B67CCE">
            <w:pPr>
              <w:spacing w:line="240" w:lineRule="auto"/>
              <w:jc w:val="center"/>
              <w:rPr>
                <w:rFonts w:eastAsia="Times New Roman" w:cs="Times New Roman"/>
                <w:color w:val="000000"/>
                <w:sz w:val="18"/>
                <w:szCs w:val="18"/>
                <w:lang w:eastAsia="pt-BR"/>
              </w:rPr>
            </w:pPr>
            <w:r w:rsidRPr="004B0DC6">
              <w:rPr>
                <w:rFonts w:eastAsia="Times New Roman" w:cs="Times New Roman"/>
                <w:color w:val="000000"/>
                <w:sz w:val="18"/>
                <w:szCs w:val="18"/>
                <w:lang w:eastAsia="pt-BR"/>
              </w:rPr>
              <w:t xml:space="preserve"> - </w:t>
            </w:r>
          </w:p>
        </w:tc>
        <w:tc>
          <w:tcPr>
            <w:tcW w:w="534" w:type="pct"/>
            <w:tcBorders>
              <w:top w:val="nil"/>
              <w:left w:val="nil"/>
              <w:bottom w:val="nil"/>
              <w:right w:val="nil"/>
            </w:tcBorders>
            <w:shd w:val="clear" w:color="000000" w:fill="D9D9D9"/>
            <w:noWrap/>
            <w:vAlign w:val="center"/>
            <w:hideMark/>
          </w:tcPr>
          <w:p w:rsidR="004B0DC6" w:rsidRPr="004B0DC6" w:rsidRDefault="004B0DC6" w:rsidP="00B67CCE">
            <w:pPr>
              <w:spacing w:line="240" w:lineRule="auto"/>
              <w:jc w:val="center"/>
              <w:rPr>
                <w:rFonts w:eastAsia="Times New Roman" w:cs="Times New Roman"/>
                <w:color w:val="000000"/>
                <w:sz w:val="18"/>
                <w:szCs w:val="18"/>
                <w:lang w:eastAsia="pt-BR"/>
              </w:rPr>
            </w:pPr>
            <w:r w:rsidRPr="004B0DC6">
              <w:rPr>
                <w:rFonts w:eastAsia="Times New Roman" w:cs="Times New Roman"/>
                <w:color w:val="000000"/>
                <w:sz w:val="18"/>
                <w:szCs w:val="18"/>
                <w:lang w:eastAsia="pt-BR"/>
              </w:rPr>
              <w:t xml:space="preserve">  4.597,36 </w:t>
            </w:r>
          </w:p>
        </w:tc>
        <w:tc>
          <w:tcPr>
            <w:tcW w:w="534" w:type="pct"/>
            <w:tcBorders>
              <w:top w:val="nil"/>
              <w:left w:val="dashed" w:sz="4" w:space="0" w:color="auto"/>
              <w:bottom w:val="nil"/>
              <w:right w:val="nil"/>
            </w:tcBorders>
            <w:shd w:val="clear" w:color="000000" w:fill="D9D9D9"/>
            <w:noWrap/>
            <w:vAlign w:val="center"/>
            <w:hideMark/>
          </w:tcPr>
          <w:p w:rsidR="004B0DC6" w:rsidRPr="004B0DC6" w:rsidRDefault="004B0DC6" w:rsidP="00B67CCE">
            <w:pPr>
              <w:spacing w:line="240" w:lineRule="auto"/>
              <w:jc w:val="center"/>
              <w:rPr>
                <w:rFonts w:eastAsia="Times New Roman" w:cs="Times New Roman"/>
                <w:color w:val="000000"/>
                <w:sz w:val="18"/>
                <w:szCs w:val="18"/>
                <w:lang w:eastAsia="pt-BR"/>
              </w:rPr>
            </w:pPr>
            <w:r w:rsidRPr="004B0DC6">
              <w:rPr>
                <w:rFonts w:eastAsia="Times New Roman" w:cs="Times New Roman"/>
                <w:color w:val="000000"/>
                <w:sz w:val="18"/>
                <w:szCs w:val="18"/>
                <w:lang w:eastAsia="pt-BR"/>
              </w:rPr>
              <w:t xml:space="preserve"> - </w:t>
            </w:r>
          </w:p>
        </w:tc>
        <w:tc>
          <w:tcPr>
            <w:tcW w:w="534" w:type="pct"/>
            <w:tcBorders>
              <w:top w:val="nil"/>
              <w:left w:val="nil"/>
              <w:bottom w:val="nil"/>
              <w:right w:val="single" w:sz="4" w:space="0" w:color="auto"/>
            </w:tcBorders>
            <w:shd w:val="clear" w:color="000000" w:fill="D9D9D9"/>
            <w:noWrap/>
            <w:vAlign w:val="center"/>
            <w:hideMark/>
          </w:tcPr>
          <w:p w:rsidR="004B0DC6" w:rsidRPr="004B0DC6" w:rsidRDefault="004B0DC6" w:rsidP="00B67CCE">
            <w:pPr>
              <w:spacing w:line="240" w:lineRule="auto"/>
              <w:jc w:val="center"/>
              <w:rPr>
                <w:rFonts w:eastAsia="Times New Roman" w:cs="Times New Roman"/>
                <w:color w:val="000000"/>
                <w:sz w:val="18"/>
                <w:szCs w:val="18"/>
                <w:lang w:eastAsia="pt-BR"/>
              </w:rPr>
            </w:pPr>
            <w:r w:rsidRPr="004B0DC6">
              <w:rPr>
                <w:rFonts w:eastAsia="Times New Roman" w:cs="Times New Roman"/>
                <w:color w:val="000000"/>
                <w:sz w:val="18"/>
                <w:szCs w:val="18"/>
                <w:lang w:eastAsia="pt-BR"/>
              </w:rPr>
              <w:t xml:space="preserve">  3.740,98 </w:t>
            </w:r>
          </w:p>
        </w:tc>
        <w:tc>
          <w:tcPr>
            <w:tcW w:w="527" w:type="pct"/>
            <w:vMerge/>
            <w:tcBorders>
              <w:top w:val="nil"/>
              <w:left w:val="single" w:sz="4" w:space="0" w:color="auto"/>
              <w:bottom w:val="nil"/>
              <w:right w:val="nil"/>
            </w:tcBorders>
            <w:vAlign w:val="center"/>
            <w:hideMark/>
          </w:tcPr>
          <w:p w:rsidR="004B0DC6" w:rsidRPr="004B0DC6" w:rsidRDefault="004B0DC6" w:rsidP="00B67CCE">
            <w:pPr>
              <w:spacing w:line="240" w:lineRule="auto"/>
              <w:jc w:val="left"/>
              <w:rPr>
                <w:rFonts w:eastAsia="Times New Roman" w:cs="Times New Roman"/>
                <w:color w:val="000000"/>
                <w:sz w:val="18"/>
                <w:szCs w:val="18"/>
                <w:lang w:eastAsia="pt-BR"/>
              </w:rPr>
            </w:pPr>
          </w:p>
        </w:tc>
      </w:tr>
      <w:tr w:rsidR="004B0DC6" w:rsidRPr="004B0DC6" w:rsidTr="00D2519C">
        <w:trPr>
          <w:cantSplit/>
          <w:trHeight w:val="113"/>
        </w:trPr>
        <w:tc>
          <w:tcPr>
            <w:tcW w:w="223" w:type="pct"/>
            <w:vMerge/>
            <w:tcBorders>
              <w:top w:val="nil"/>
              <w:left w:val="nil"/>
              <w:bottom w:val="single" w:sz="4" w:space="0" w:color="000000"/>
              <w:right w:val="nil"/>
            </w:tcBorders>
            <w:vAlign w:val="center"/>
            <w:hideMark/>
          </w:tcPr>
          <w:p w:rsidR="004B0DC6" w:rsidRPr="004B0DC6" w:rsidRDefault="004B0DC6" w:rsidP="00B67CCE">
            <w:pPr>
              <w:spacing w:line="240" w:lineRule="auto"/>
              <w:jc w:val="left"/>
              <w:rPr>
                <w:rFonts w:eastAsia="Times New Roman" w:cs="Times New Roman"/>
                <w:color w:val="000000"/>
                <w:sz w:val="18"/>
                <w:szCs w:val="18"/>
                <w:lang w:eastAsia="pt-BR"/>
              </w:rPr>
            </w:pPr>
          </w:p>
        </w:tc>
        <w:tc>
          <w:tcPr>
            <w:tcW w:w="1027" w:type="pct"/>
            <w:tcBorders>
              <w:top w:val="nil"/>
              <w:left w:val="single" w:sz="4" w:space="0" w:color="auto"/>
              <w:bottom w:val="nil"/>
              <w:right w:val="single" w:sz="4" w:space="0" w:color="auto"/>
            </w:tcBorders>
            <w:shd w:val="clear" w:color="000000" w:fill="D9D9D9"/>
            <w:noWrap/>
            <w:vAlign w:val="bottom"/>
            <w:hideMark/>
          </w:tcPr>
          <w:p w:rsidR="004B0DC6" w:rsidRPr="004B0DC6" w:rsidRDefault="004B0DC6" w:rsidP="00B67CCE">
            <w:pPr>
              <w:spacing w:line="240" w:lineRule="auto"/>
              <w:jc w:val="left"/>
              <w:rPr>
                <w:rFonts w:ascii="Calibri" w:eastAsia="Times New Roman" w:hAnsi="Calibri" w:cs="Calibri"/>
                <w:color w:val="000000"/>
                <w:sz w:val="18"/>
                <w:szCs w:val="18"/>
                <w:lang w:eastAsia="pt-BR"/>
              </w:rPr>
            </w:pPr>
            <w:r w:rsidRPr="004B0DC6">
              <w:rPr>
                <w:rFonts w:ascii="Calibri" w:eastAsia="Times New Roman" w:hAnsi="Calibri" w:cs="Calibri"/>
                <w:color w:val="000000"/>
                <w:sz w:val="18"/>
                <w:szCs w:val="18"/>
                <w:lang w:eastAsia="pt-BR"/>
              </w:rPr>
              <w:t> </w:t>
            </w:r>
          </w:p>
        </w:tc>
        <w:tc>
          <w:tcPr>
            <w:tcW w:w="1089" w:type="pct"/>
            <w:tcBorders>
              <w:top w:val="nil"/>
              <w:left w:val="nil"/>
              <w:bottom w:val="nil"/>
              <w:right w:val="single" w:sz="4" w:space="0" w:color="auto"/>
            </w:tcBorders>
            <w:shd w:val="clear" w:color="000000" w:fill="D9D9D9"/>
            <w:noWrap/>
            <w:vAlign w:val="center"/>
            <w:hideMark/>
          </w:tcPr>
          <w:p w:rsidR="004B0DC6" w:rsidRPr="004B0DC6" w:rsidRDefault="004B0DC6" w:rsidP="00B67CCE">
            <w:pPr>
              <w:spacing w:line="240" w:lineRule="auto"/>
              <w:jc w:val="left"/>
              <w:rPr>
                <w:rFonts w:eastAsia="Times New Roman" w:cs="Times New Roman"/>
                <w:color w:val="000000"/>
                <w:sz w:val="18"/>
                <w:szCs w:val="18"/>
                <w:lang w:eastAsia="pt-BR"/>
              </w:rPr>
            </w:pPr>
            <w:r w:rsidRPr="004B0DC6">
              <w:rPr>
                <w:rFonts w:eastAsia="Times New Roman" w:cs="Times New Roman"/>
                <w:color w:val="000000"/>
                <w:sz w:val="18"/>
                <w:szCs w:val="18"/>
                <w:lang w:eastAsia="pt-BR"/>
              </w:rPr>
              <w:t>Rio São Francisco</w:t>
            </w:r>
          </w:p>
        </w:tc>
        <w:tc>
          <w:tcPr>
            <w:tcW w:w="534" w:type="pct"/>
            <w:tcBorders>
              <w:top w:val="nil"/>
              <w:left w:val="nil"/>
              <w:bottom w:val="nil"/>
              <w:right w:val="nil"/>
            </w:tcBorders>
            <w:shd w:val="clear" w:color="000000" w:fill="D9D9D9"/>
            <w:noWrap/>
            <w:vAlign w:val="center"/>
            <w:hideMark/>
          </w:tcPr>
          <w:p w:rsidR="004B0DC6" w:rsidRPr="004B0DC6" w:rsidRDefault="004B0DC6" w:rsidP="00B67CCE">
            <w:pPr>
              <w:spacing w:line="240" w:lineRule="auto"/>
              <w:jc w:val="center"/>
              <w:rPr>
                <w:rFonts w:eastAsia="Times New Roman" w:cs="Times New Roman"/>
                <w:color w:val="000000"/>
                <w:sz w:val="18"/>
                <w:szCs w:val="18"/>
                <w:lang w:eastAsia="pt-BR"/>
              </w:rPr>
            </w:pPr>
            <w:r w:rsidRPr="004B0DC6">
              <w:rPr>
                <w:rFonts w:eastAsia="Times New Roman" w:cs="Times New Roman"/>
                <w:color w:val="000000"/>
                <w:sz w:val="18"/>
                <w:szCs w:val="18"/>
                <w:lang w:eastAsia="pt-BR"/>
              </w:rPr>
              <w:t xml:space="preserve"> - </w:t>
            </w:r>
          </w:p>
        </w:tc>
        <w:tc>
          <w:tcPr>
            <w:tcW w:w="534" w:type="pct"/>
            <w:tcBorders>
              <w:top w:val="nil"/>
              <w:left w:val="nil"/>
              <w:bottom w:val="nil"/>
              <w:right w:val="nil"/>
            </w:tcBorders>
            <w:shd w:val="clear" w:color="000000" w:fill="D9D9D9"/>
            <w:noWrap/>
            <w:vAlign w:val="center"/>
            <w:hideMark/>
          </w:tcPr>
          <w:p w:rsidR="004B0DC6" w:rsidRPr="004B0DC6" w:rsidRDefault="004B0DC6" w:rsidP="00B67CCE">
            <w:pPr>
              <w:spacing w:line="240" w:lineRule="auto"/>
              <w:jc w:val="center"/>
              <w:rPr>
                <w:rFonts w:eastAsia="Times New Roman" w:cs="Times New Roman"/>
                <w:color w:val="000000"/>
                <w:sz w:val="18"/>
                <w:szCs w:val="18"/>
                <w:lang w:eastAsia="pt-BR"/>
              </w:rPr>
            </w:pPr>
            <w:r w:rsidRPr="004B0DC6">
              <w:rPr>
                <w:rFonts w:eastAsia="Times New Roman" w:cs="Times New Roman"/>
                <w:color w:val="000000"/>
                <w:sz w:val="18"/>
                <w:szCs w:val="18"/>
                <w:lang w:eastAsia="pt-BR"/>
              </w:rPr>
              <w:t xml:space="preserve">  1.246,07 </w:t>
            </w:r>
          </w:p>
        </w:tc>
        <w:tc>
          <w:tcPr>
            <w:tcW w:w="534" w:type="pct"/>
            <w:tcBorders>
              <w:top w:val="nil"/>
              <w:left w:val="dashed" w:sz="4" w:space="0" w:color="auto"/>
              <w:bottom w:val="nil"/>
              <w:right w:val="nil"/>
            </w:tcBorders>
            <w:shd w:val="clear" w:color="000000" w:fill="D9D9D9"/>
            <w:noWrap/>
            <w:vAlign w:val="center"/>
            <w:hideMark/>
          </w:tcPr>
          <w:p w:rsidR="004B0DC6" w:rsidRPr="004B0DC6" w:rsidRDefault="004B0DC6" w:rsidP="00B67CCE">
            <w:pPr>
              <w:spacing w:line="240" w:lineRule="auto"/>
              <w:jc w:val="center"/>
              <w:rPr>
                <w:rFonts w:eastAsia="Times New Roman" w:cs="Times New Roman"/>
                <w:color w:val="000000"/>
                <w:sz w:val="18"/>
                <w:szCs w:val="18"/>
                <w:lang w:eastAsia="pt-BR"/>
              </w:rPr>
            </w:pPr>
            <w:r w:rsidRPr="004B0DC6">
              <w:rPr>
                <w:rFonts w:eastAsia="Times New Roman" w:cs="Times New Roman"/>
                <w:color w:val="000000"/>
                <w:sz w:val="18"/>
                <w:szCs w:val="18"/>
                <w:lang w:eastAsia="pt-BR"/>
              </w:rPr>
              <w:t xml:space="preserve"> - </w:t>
            </w:r>
          </w:p>
        </w:tc>
        <w:tc>
          <w:tcPr>
            <w:tcW w:w="534" w:type="pct"/>
            <w:tcBorders>
              <w:top w:val="nil"/>
              <w:left w:val="nil"/>
              <w:bottom w:val="nil"/>
              <w:right w:val="single" w:sz="4" w:space="0" w:color="auto"/>
            </w:tcBorders>
            <w:shd w:val="clear" w:color="000000" w:fill="D9D9D9"/>
            <w:noWrap/>
            <w:vAlign w:val="center"/>
            <w:hideMark/>
          </w:tcPr>
          <w:p w:rsidR="004B0DC6" w:rsidRPr="004B0DC6" w:rsidRDefault="004B0DC6" w:rsidP="00B67CCE">
            <w:pPr>
              <w:spacing w:line="240" w:lineRule="auto"/>
              <w:jc w:val="center"/>
              <w:rPr>
                <w:rFonts w:eastAsia="Times New Roman" w:cs="Times New Roman"/>
                <w:color w:val="000000"/>
                <w:sz w:val="18"/>
                <w:szCs w:val="18"/>
                <w:lang w:eastAsia="pt-BR"/>
              </w:rPr>
            </w:pPr>
            <w:r w:rsidRPr="004B0DC6">
              <w:rPr>
                <w:rFonts w:eastAsia="Times New Roman" w:cs="Times New Roman"/>
                <w:color w:val="000000"/>
                <w:sz w:val="18"/>
                <w:szCs w:val="18"/>
                <w:lang w:eastAsia="pt-BR"/>
              </w:rPr>
              <w:t xml:space="preserve">     431,89 </w:t>
            </w:r>
          </w:p>
        </w:tc>
        <w:tc>
          <w:tcPr>
            <w:tcW w:w="527" w:type="pct"/>
            <w:vMerge/>
            <w:tcBorders>
              <w:top w:val="nil"/>
              <w:left w:val="single" w:sz="4" w:space="0" w:color="auto"/>
              <w:bottom w:val="nil"/>
              <w:right w:val="nil"/>
            </w:tcBorders>
            <w:vAlign w:val="center"/>
            <w:hideMark/>
          </w:tcPr>
          <w:p w:rsidR="004B0DC6" w:rsidRPr="004B0DC6" w:rsidRDefault="004B0DC6" w:rsidP="00B67CCE">
            <w:pPr>
              <w:spacing w:line="240" w:lineRule="auto"/>
              <w:jc w:val="left"/>
              <w:rPr>
                <w:rFonts w:eastAsia="Times New Roman" w:cs="Times New Roman"/>
                <w:color w:val="000000"/>
                <w:sz w:val="18"/>
                <w:szCs w:val="18"/>
                <w:lang w:eastAsia="pt-BR"/>
              </w:rPr>
            </w:pPr>
          </w:p>
        </w:tc>
      </w:tr>
      <w:tr w:rsidR="004B0DC6" w:rsidRPr="004B0DC6" w:rsidTr="00D2519C">
        <w:trPr>
          <w:cantSplit/>
          <w:trHeight w:val="113"/>
        </w:trPr>
        <w:tc>
          <w:tcPr>
            <w:tcW w:w="223" w:type="pct"/>
            <w:vMerge/>
            <w:tcBorders>
              <w:top w:val="nil"/>
              <w:left w:val="nil"/>
              <w:bottom w:val="single" w:sz="4" w:space="0" w:color="000000"/>
              <w:right w:val="nil"/>
            </w:tcBorders>
            <w:vAlign w:val="center"/>
            <w:hideMark/>
          </w:tcPr>
          <w:p w:rsidR="004B0DC6" w:rsidRPr="004B0DC6" w:rsidRDefault="004B0DC6" w:rsidP="00B67CCE">
            <w:pPr>
              <w:spacing w:line="240" w:lineRule="auto"/>
              <w:jc w:val="left"/>
              <w:rPr>
                <w:rFonts w:eastAsia="Times New Roman" w:cs="Times New Roman"/>
                <w:color w:val="000000"/>
                <w:sz w:val="18"/>
                <w:szCs w:val="18"/>
                <w:lang w:eastAsia="pt-BR"/>
              </w:rPr>
            </w:pPr>
          </w:p>
        </w:tc>
        <w:tc>
          <w:tcPr>
            <w:tcW w:w="1027" w:type="pct"/>
            <w:tcBorders>
              <w:top w:val="nil"/>
              <w:left w:val="single" w:sz="4" w:space="0" w:color="auto"/>
              <w:bottom w:val="nil"/>
              <w:right w:val="single" w:sz="4" w:space="0" w:color="auto"/>
            </w:tcBorders>
            <w:shd w:val="clear" w:color="auto" w:fill="auto"/>
            <w:noWrap/>
            <w:vAlign w:val="center"/>
            <w:hideMark/>
          </w:tcPr>
          <w:p w:rsidR="004B0DC6" w:rsidRPr="004B0DC6" w:rsidRDefault="004B0DC6" w:rsidP="00B67CCE">
            <w:pPr>
              <w:spacing w:line="240" w:lineRule="auto"/>
              <w:jc w:val="left"/>
              <w:rPr>
                <w:rFonts w:eastAsia="Times New Roman" w:cs="Times New Roman"/>
                <w:color w:val="000000"/>
                <w:sz w:val="18"/>
                <w:szCs w:val="18"/>
                <w:lang w:eastAsia="pt-BR"/>
              </w:rPr>
            </w:pPr>
            <w:r w:rsidRPr="004B0DC6">
              <w:rPr>
                <w:rFonts w:eastAsia="Times New Roman" w:cs="Times New Roman"/>
                <w:color w:val="000000"/>
                <w:sz w:val="18"/>
                <w:szCs w:val="18"/>
                <w:lang w:eastAsia="pt-BR"/>
              </w:rPr>
              <w:t>Ceará</w:t>
            </w:r>
          </w:p>
        </w:tc>
        <w:tc>
          <w:tcPr>
            <w:tcW w:w="1089" w:type="pct"/>
            <w:tcBorders>
              <w:top w:val="nil"/>
              <w:left w:val="nil"/>
              <w:bottom w:val="nil"/>
              <w:right w:val="single" w:sz="4" w:space="0" w:color="auto"/>
            </w:tcBorders>
            <w:shd w:val="clear" w:color="auto" w:fill="auto"/>
            <w:noWrap/>
            <w:vAlign w:val="bottom"/>
            <w:hideMark/>
          </w:tcPr>
          <w:p w:rsidR="004B0DC6" w:rsidRPr="004B0DC6" w:rsidRDefault="004B0DC6" w:rsidP="00B67CCE">
            <w:pPr>
              <w:spacing w:line="240" w:lineRule="auto"/>
              <w:jc w:val="left"/>
              <w:rPr>
                <w:rFonts w:ascii="Calibri" w:eastAsia="Times New Roman" w:hAnsi="Calibri" w:cs="Calibri"/>
                <w:color w:val="000000"/>
                <w:sz w:val="18"/>
                <w:szCs w:val="18"/>
                <w:lang w:eastAsia="pt-BR"/>
              </w:rPr>
            </w:pPr>
            <w:r w:rsidRPr="004B0DC6">
              <w:rPr>
                <w:rFonts w:ascii="Calibri" w:eastAsia="Times New Roman" w:hAnsi="Calibri" w:cs="Calibri"/>
                <w:color w:val="000000"/>
                <w:sz w:val="18"/>
                <w:szCs w:val="18"/>
                <w:lang w:eastAsia="pt-BR"/>
              </w:rPr>
              <w:t> </w:t>
            </w:r>
          </w:p>
        </w:tc>
        <w:tc>
          <w:tcPr>
            <w:tcW w:w="534" w:type="pct"/>
            <w:tcBorders>
              <w:top w:val="nil"/>
              <w:left w:val="nil"/>
              <w:bottom w:val="nil"/>
              <w:right w:val="nil"/>
            </w:tcBorders>
            <w:shd w:val="clear" w:color="auto" w:fill="auto"/>
            <w:noWrap/>
            <w:vAlign w:val="center"/>
            <w:hideMark/>
          </w:tcPr>
          <w:p w:rsidR="004B0DC6" w:rsidRPr="004B0DC6" w:rsidRDefault="004B0DC6" w:rsidP="00B67CCE">
            <w:pPr>
              <w:spacing w:line="240" w:lineRule="auto"/>
              <w:jc w:val="center"/>
              <w:rPr>
                <w:rFonts w:eastAsia="Times New Roman" w:cs="Times New Roman"/>
                <w:color w:val="000000"/>
                <w:sz w:val="18"/>
                <w:szCs w:val="18"/>
                <w:lang w:eastAsia="pt-BR"/>
              </w:rPr>
            </w:pPr>
            <w:r w:rsidRPr="004B0DC6">
              <w:rPr>
                <w:rFonts w:eastAsia="Times New Roman" w:cs="Times New Roman"/>
                <w:color w:val="000000"/>
                <w:sz w:val="18"/>
                <w:szCs w:val="18"/>
                <w:lang w:eastAsia="pt-BR"/>
              </w:rPr>
              <w:t xml:space="preserve">  3.735,99 </w:t>
            </w:r>
          </w:p>
        </w:tc>
        <w:tc>
          <w:tcPr>
            <w:tcW w:w="534" w:type="pct"/>
            <w:tcBorders>
              <w:top w:val="nil"/>
              <w:left w:val="nil"/>
              <w:bottom w:val="nil"/>
              <w:right w:val="nil"/>
            </w:tcBorders>
            <w:shd w:val="clear" w:color="auto" w:fill="auto"/>
            <w:noWrap/>
            <w:vAlign w:val="center"/>
            <w:hideMark/>
          </w:tcPr>
          <w:p w:rsidR="004B0DC6" w:rsidRPr="004B0DC6" w:rsidRDefault="004B0DC6" w:rsidP="00B67CCE">
            <w:pPr>
              <w:spacing w:line="240" w:lineRule="auto"/>
              <w:jc w:val="center"/>
              <w:rPr>
                <w:rFonts w:eastAsia="Times New Roman" w:cs="Times New Roman"/>
                <w:color w:val="000000"/>
                <w:sz w:val="18"/>
                <w:szCs w:val="18"/>
                <w:lang w:eastAsia="pt-BR"/>
              </w:rPr>
            </w:pPr>
            <w:r w:rsidRPr="004B0DC6">
              <w:rPr>
                <w:rFonts w:eastAsia="Times New Roman" w:cs="Times New Roman"/>
                <w:color w:val="000000"/>
                <w:sz w:val="18"/>
                <w:szCs w:val="18"/>
                <w:lang w:eastAsia="pt-BR"/>
              </w:rPr>
              <w:t xml:space="preserve">  3.204,09 </w:t>
            </w:r>
          </w:p>
        </w:tc>
        <w:tc>
          <w:tcPr>
            <w:tcW w:w="534" w:type="pct"/>
            <w:tcBorders>
              <w:top w:val="nil"/>
              <w:left w:val="dashed" w:sz="4" w:space="0" w:color="auto"/>
              <w:bottom w:val="nil"/>
              <w:right w:val="nil"/>
            </w:tcBorders>
            <w:shd w:val="clear" w:color="auto" w:fill="auto"/>
            <w:noWrap/>
            <w:vAlign w:val="center"/>
            <w:hideMark/>
          </w:tcPr>
          <w:p w:rsidR="004B0DC6" w:rsidRPr="004B0DC6" w:rsidRDefault="004B0DC6" w:rsidP="00B67CCE">
            <w:pPr>
              <w:spacing w:line="240" w:lineRule="auto"/>
              <w:jc w:val="center"/>
              <w:rPr>
                <w:rFonts w:eastAsia="Times New Roman" w:cs="Times New Roman"/>
                <w:color w:val="000000"/>
                <w:sz w:val="18"/>
                <w:szCs w:val="18"/>
                <w:lang w:eastAsia="pt-BR"/>
              </w:rPr>
            </w:pPr>
            <w:r w:rsidRPr="004B0DC6">
              <w:rPr>
                <w:rFonts w:eastAsia="Times New Roman" w:cs="Times New Roman"/>
                <w:color w:val="000000"/>
                <w:sz w:val="18"/>
                <w:szCs w:val="18"/>
                <w:lang w:eastAsia="pt-BR"/>
              </w:rPr>
              <w:t xml:space="preserve">  2.379,92 </w:t>
            </w:r>
          </w:p>
        </w:tc>
        <w:tc>
          <w:tcPr>
            <w:tcW w:w="534" w:type="pct"/>
            <w:tcBorders>
              <w:top w:val="nil"/>
              <w:left w:val="nil"/>
              <w:bottom w:val="nil"/>
              <w:right w:val="single" w:sz="4" w:space="0" w:color="auto"/>
            </w:tcBorders>
            <w:shd w:val="clear" w:color="auto" w:fill="auto"/>
            <w:noWrap/>
            <w:vAlign w:val="center"/>
            <w:hideMark/>
          </w:tcPr>
          <w:p w:rsidR="004B0DC6" w:rsidRPr="004B0DC6" w:rsidRDefault="004B0DC6" w:rsidP="00B67CCE">
            <w:pPr>
              <w:spacing w:line="240" w:lineRule="auto"/>
              <w:jc w:val="center"/>
              <w:rPr>
                <w:rFonts w:eastAsia="Times New Roman" w:cs="Times New Roman"/>
                <w:color w:val="000000"/>
                <w:sz w:val="18"/>
                <w:szCs w:val="18"/>
                <w:lang w:eastAsia="pt-BR"/>
              </w:rPr>
            </w:pPr>
            <w:r w:rsidRPr="004B0DC6">
              <w:rPr>
                <w:rFonts w:eastAsia="Times New Roman" w:cs="Times New Roman"/>
                <w:color w:val="000000"/>
                <w:sz w:val="18"/>
                <w:szCs w:val="18"/>
                <w:lang w:eastAsia="pt-BR"/>
              </w:rPr>
              <w:t xml:space="preserve">  2.178,64 </w:t>
            </w:r>
          </w:p>
        </w:tc>
        <w:tc>
          <w:tcPr>
            <w:tcW w:w="527" w:type="pct"/>
            <w:tcBorders>
              <w:top w:val="nil"/>
              <w:left w:val="nil"/>
              <w:bottom w:val="nil"/>
              <w:right w:val="nil"/>
            </w:tcBorders>
            <w:shd w:val="clear" w:color="auto" w:fill="auto"/>
            <w:noWrap/>
            <w:vAlign w:val="center"/>
            <w:hideMark/>
          </w:tcPr>
          <w:p w:rsidR="004B0DC6" w:rsidRPr="004B0DC6" w:rsidRDefault="004B0DC6" w:rsidP="00B67CCE">
            <w:pPr>
              <w:spacing w:line="240" w:lineRule="auto"/>
              <w:jc w:val="center"/>
              <w:rPr>
                <w:rFonts w:eastAsia="Times New Roman" w:cs="Times New Roman"/>
                <w:color w:val="000000"/>
                <w:sz w:val="18"/>
                <w:szCs w:val="18"/>
                <w:lang w:eastAsia="pt-BR"/>
              </w:rPr>
            </w:pPr>
            <w:r w:rsidRPr="004B0DC6">
              <w:rPr>
                <w:rFonts w:eastAsia="Times New Roman" w:cs="Times New Roman"/>
                <w:color w:val="000000"/>
                <w:sz w:val="18"/>
                <w:szCs w:val="18"/>
                <w:lang w:eastAsia="pt-BR"/>
              </w:rPr>
              <w:t>-733,18</w:t>
            </w:r>
          </w:p>
        </w:tc>
      </w:tr>
      <w:tr w:rsidR="004B0DC6" w:rsidRPr="004B0DC6" w:rsidTr="00D2519C">
        <w:trPr>
          <w:cantSplit/>
          <w:trHeight w:val="113"/>
        </w:trPr>
        <w:tc>
          <w:tcPr>
            <w:tcW w:w="223" w:type="pct"/>
            <w:vMerge/>
            <w:tcBorders>
              <w:top w:val="nil"/>
              <w:left w:val="nil"/>
              <w:bottom w:val="single" w:sz="4" w:space="0" w:color="000000"/>
              <w:right w:val="nil"/>
            </w:tcBorders>
            <w:vAlign w:val="center"/>
            <w:hideMark/>
          </w:tcPr>
          <w:p w:rsidR="004B0DC6" w:rsidRPr="004B0DC6" w:rsidRDefault="004B0DC6" w:rsidP="00B67CCE">
            <w:pPr>
              <w:spacing w:line="240" w:lineRule="auto"/>
              <w:jc w:val="left"/>
              <w:rPr>
                <w:rFonts w:eastAsia="Times New Roman" w:cs="Times New Roman"/>
                <w:color w:val="000000"/>
                <w:sz w:val="18"/>
                <w:szCs w:val="18"/>
                <w:lang w:eastAsia="pt-BR"/>
              </w:rPr>
            </w:pPr>
          </w:p>
        </w:tc>
        <w:tc>
          <w:tcPr>
            <w:tcW w:w="1027" w:type="pct"/>
            <w:tcBorders>
              <w:top w:val="nil"/>
              <w:left w:val="single" w:sz="4" w:space="0" w:color="auto"/>
              <w:bottom w:val="nil"/>
              <w:right w:val="single" w:sz="4" w:space="0" w:color="auto"/>
            </w:tcBorders>
            <w:shd w:val="clear" w:color="000000" w:fill="D9D9D9"/>
            <w:noWrap/>
            <w:vAlign w:val="center"/>
            <w:hideMark/>
          </w:tcPr>
          <w:p w:rsidR="004B0DC6" w:rsidRPr="004B0DC6" w:rsidRDefault="004B0DC6" w:rsidP="00B67CCE">
            <w:pPr>
              <w:spacing w:line="240" w:lineRule="auto"/>
              <w:jc w:val="left"/>
              <w:rPr>
                <w:rFonts w:eastAsia="Times New Roman" w:cs="Times New Roman"/>
                <w:color w:val="000000"/>
                <w:sz w:val="18"/>
                <w:szCs w:val="18"/>
                <w:lang w:eastAsia="pt-BR"/>
              </w:rPr>
            </w:pPr>
            <w:r w:rsidRPr="004B0DC6">
              <w:rPr>
                <w:rFonts w:eastAsia="Times New Roman" w:cs="Times New Roman"/>
                <w:color w:val="000000"/>
                <w:sz w:val="18"/>
                <w:szCs w:val="18"/>
                <w:lang w:eastAsia="pt-BR"/>
              </w:rPr>
              <w:t>Maranhão</w:t>
            </w:r>
          </w:p>
        </w:tc>
        <w:tc>
          <w:tcPr>
            <w:tcW w:w="1089" w:type="pct"/>
            <w:tcBorders>
              <w:top w:val="nil"/>
              <w:left w:val="nil"/>
              <w:bottom w:val="nil"/>
              <w:right w:val="single" w:sz="4" w:space="0" w:color="auto"/>
            </w:tcBorders>
            <w:shd w:val="clear" w:color="000000" w:fill="D9D9D9"/>
            <w:noWrap/>
            <w:vAlign w:val="bottom"/>
            <w:hideMark/>
          </w:tcPr>
          <w:p w:rsidR="004B0DC6" w:rsidRPr="004B0DC6" w:rsidRDefault="004B0DC6" w:rsidP="00B67CCE">
            <w:pPr>
              <w:spacing w:line="240" w:lineRule="auto"/>
              <w:jc w:val="left"/>
              <w:rPr>
                <w:rFonts w:ascii="Calibri" w:eastAsia="Times New Roman" w:hAnsi="Calibri" w:cs="Calibri"/>
                <w:color w:val="000000"/>
                <w:sz w:val="18"/>
                <w:szCs w:val="18"/>
                <w:lang w:eastAsia="pt-BR"/>
              </w:rPr>
            </w:pPr>
            <w:r w:rsidRPr="004B0DC6">
              <w:rPr>
                <w:rFonts w:ascii="Calibri" w:eastAsia="Times New Roman" w:hAnsi="Calibri" w:cs="Calibri"/>
                <w:color w:val="000000"/>
                <w:sz w:val="18"/>
                <w:szCs w:val="18"/>
                <w:lang w:eastAsia="pt-BR"/>
              </w:rPr>
              <w:t> </w:t>
            </w:r>
          </w:p>
        </w:tc>
        <w:tc>
          <w:tcPr>
            <w:tcW w:w="534" w:type="pct"/>
            <w:tcBorders>
              <w:top w:val="nil"/>
              <w:left w:val="nil"/>
              <w:bottom w:val="nil"/>
              <w:right w:val="nil"/>
            </w:tcBorders>
            <w:shd w:val="clear" w:color="000000" w:fill="D9D9D9"/>
            <w:noWrap/>
            <w:vAlign w:val="center"/>
            <w:hideMark/>
          </w:tcPr>
          <w:p w:rsidR="004B0DC6" w:rsidRPr="004B0DC6" w:rsidRDefault="004B0DC6" w:rsidP="00B67CCE">
            <w:pPr>
              <w:spacing w:line="240" w:lineRule="auto"/>
              <w:jc w:val="center"/>
              <w:rPr>
                <w:rFonts w:eastAsia="Times New Roman" w:cs="Times New Roman"/>
                <w:color w:val="000000"/>
                <w:sz w:val="18"/>
                <w:szCs w:val="18"/>
                <w:lang w:eastAsia="pt-BR"/>
              </w:rPr>
            </w:pPr>
            <w:r w:rsidRPr="004B0DC6">
              <w:rPr>
                <w:rFonts w:eastAsia="Times New Roman" w:cs="Times New Roman"/>
                <w:color w:val="000000"/>
                <w:sz w:val="18"/>
                <w:szCs w:val="18"/>
                <w:lang w:eastAsia="pt-BR"/>
              </w:rPr>
              <w:t xml:space="preserve">  3.535,46 </w:t>
            </w:r>
          </w:p>
        </w:tc>
        <w:tc>
          <w:tcPr>
            <w:tcW w:w="534" w:type="pct"/>
            <w:tcBorders>
              <w:top w:val="nil"/>
              <w:left w:val="nil"/>
              <w:bottom w:val="nil"/>
              <w:right w:val="nil"/>
            </w:tcBorders>
            <w:shd w:val="clear" w:color="000000" w:fill="D9D9D9"/>
            <w:noWrap/>
            <w:vAlign w:val="center"/>
            <w:hideMark/>
          </w:tcPr>
          <w:p w:rsidR="004B0DC6" w:rsidRPr="004B0DC6" w:rsidRDefault="004B0DC6" w:rsidP="00B67CCE">
            <w:pPr>
              <w:spacing w:line="240" w:lineRule="auto"/>
              <w:jc w:val="center"/>
              <w:rPr>
                <w:rFonts w:eastAsia="Times New Roman" w:cs="Times New Roman"/>
                <w:color w:val="000000"/>
                <w:sz w:val="18"/>
                <w:szCs w:val="18"/>
                <w:lang w:eastAsia="pt-BR"/>
              </w:rPr>
            </w:pPr>
            <w:r w:rsidRPr="004B0DC6">
              <w:rPr>
                <w:rFonts w:eastAsia="Times New Roman" w:cs="Times New Roman"/>
                <w:color w:val="000000"/>
                <w:sz w:val="18"/>
                <w:szCs w:val="18"/>
                <w:lang w:eastAsia="pt-BR"/>
              </w:rPr>
              <w:t xml:space="preserve"> - </w:t>
            </w:r>
          </w:p>
        </w:tc>
        <w:tc>
          <w:tcPr>
            <w:tcW w:w="534" w:type="pct"/>
            <w:tcBorders>
              <w:top w:val="nil"/>
              <w:left w:val="dashed" w:sz="4" w:space="0" w:color="auto"/>
              <w:bottom w:val="nil"/>
              <w:right w:val="nil"/>
            </w:tcBorders>
            <w:shd w:val="clear" w:color="000000" w:fill="D9D9D9"/>
            <w:noWrap/>
            <w:vAlign w:val="center"/>
            <w:hideMark/>
          </w:tcPr>
          <w:p w:rsidR="004B0DC6" w:rsidRPr="004B0DC6" w:rsidRDefault="004B0DC6" w:rsidP="00B67CCE">
            <w:pPr>
              <w:spacing w:line="240" w:lineRule="auto"/>
              <w:jc w:val="center"/>
              <w:rPr>
                <w:rFonts w:eastAsia="Times New Roman" w:cs="Times New Roman"/>
                <w:color w:val="000000"/>
                <w:sz w:val="18"/>
                <w:szCs w:val="18"/>
                <w:lang w:eastAsia="pt-BR"/>
              </w:rPr>
            </w:pPr>
            <w:r w:rsidRPr="004B0DC6">
              <w:rPr>
                <w:rFonts w:eastAsia="Times New Roman" w:cs="Times New Roman"/>
                <w:color w:val="000000"/>
                <w:sz w:val="18"/>
                <w:szCs w:val="18"/>
                <w:lang w:eastAsia="pt-BR"/>
              </w:rPr>
              <w:t xml:space="preserve">  2.065,54 </w:t>
            </w:r>
          </w:p>
        </w:tc>
        <w:tc>
          <w:tcPr>
            <w:tcW w:w="534" w:type="pct"/>
            <w:tcBorders>
              <w:top w:val="nil"/>
              <w:left w:val="nil"/>
              <w:bottom w:val="nil"/>
              <w:right w:val="single" w:sz="4" w:space="0" w:color="auto"/>
            </w:tcBorders>
            <w:shd w:val="clear" w:color="000000" w:fill="D9D9D9"/>
            <w:noWrap/>
            <w:vAlign w:val="center"/>
            <w:hideMark/>
          </w:tcPr>
          <w:p w:rsidR="004B0DC6" w:rsidRPr="004B0DC6" w:rsidRDefault="004B0DC6" w:rsidP="00B67CCE">
            <w:pPr>
              <w:spacing w:line="240" w:lineRule="auto"/>
              <w:jc w:val="center"/>
              <w:rPr>
                <w:rFonts w:eastAsia="Times New Roman" w:cs="Times New Roman"/>
                <w:color w:val="000000"/>
                <w:sz w:val="18"/>
                <w:szCs w:val="18"/>
                <w:lang w:eastAsia="pt-BR"/>
              </w:rPr>
            </w:pPr>
            <w:r w:rsidRPr="004B0DC6">
              <w:rPr>
                <w:rFonts w:eastAsia="Times New Roman" w:cs="Times New Roman"/>
                <w:color w:val="000000"/>
                <w:sz w:val="18"/>
                <w:szCs w:val="18"/>
                <w:lang w:eastAsia="pt-BR"/>
              </w:rPr>
              <w:t xml:space="preserve"> - </w:t>
            </w:r>
          </w:p>
        </w:tc>
        <w:tc>
          <w:tcPr>
            <w:tcW w:w="527" w:type="pct"/>
            <w:vMerge w:val="restart"/>
            <w:tcBorders>
              <w:top w:val="nil"/>
              <w:left w:val="single" w:sz="4" w:space="0" w:color="auto"/>
              <w:bottom w:val="nil"/>
              <w:right w:val="nil"/>
            </w:tcBorders>
            <w:shd w:val="clear" w:color="000000" w:fill="D9D9D9"/>
            <w:noWrap/>
            <w:vAlign w:val="center"/>
            <w:hideMark/>
          </w:tcPr>
          <w:p w:rsidR="004B0DC6" w:rsidRPr="004B0DC6" w:rsidRDefault="004B0DC6" w:rsidP="00B67CCE">
            <w:pPr>
              <w:spacing w:line="240" w:lineRule="auto"/>
              <w:jc w:val="center"/>
              <w:rPr>
                <w:rFonts w:eastAsia="Times New Roman" w:cs="Times New Roman"/>
                <w:color w:val="000000"/>
                <w:sz w:val="18"/>
                <w:szCs w:val="18"/>
                <w:lang w:eastAsia="pt-BR"/>
              </w:rPr>
            </w:pPr>
            <w:r w:rsidRPr="004B0DC6">
              <w:rPr>
                <w:rFonts w:eastAsia="Times New Roman" w:cs="Times New Roman"/>
                <w:color w:val="000000"/>
                <w:sz w:val="18"/>
                <w:szCs w:val="18"/>
                <w:lang w:eastAsia="pt-BR"/>
              </w:rPr>
              <w:t>835,78</w:t>
            </w:r>
          </w:p>
        </w:tc>
      </w:tr>
      <w:tr w:rsidR="004B0DC6" w:rsidRPr="004B0DC6" w:rsidTr="00D2519C">
        <w:trPr>
          <w:cantSplit/>
          <w:trHeight w:val="113"/>
        </w:trPr>
        <w:tc>
          <w:tcPr>
            <w:tcW w:w="223" w:type="pct"/>
            <w:vMerge/>
            <w:tcBorders>
              <w:top w:val="nil"/>
              <w:left w:val="nil"/>
              <w:bottom w:val="single" w:sz="4" w:space="0" w:color="000000"/>
              <w:right w:val="nil"/>
            </w:tcBorders>
            <w:vAlign w:val="center"/>
            <w:hideMark/>
          </w:tcPr>
          <w:p w:rsidR="004B0DC6" w:rsidRPr="004B0DC6" w:rsidRDefault="004B0DC6" w:rsidP="00B67CCE">
            <w:pPr>
              <w:spacing w:line="240" w:lineRule="auto"/>
              <w:jc w:val="left"/>
              <w:rPr>
                <w:rFonts w:eastAsia="Times New Roman" w:cs="Times New Roman"/>
                <w:color w:val="000000"/>
                <w:sz w:val="18"/>
                <w:szCs w:val="18"/>
                <w:lang w:eastAsia="pt-BR"/>
              </w:rPr>
            </w:pPr>
          </w:p>
        </w:tc>
        <w:tc>
          <w:tcPr>
            <w:tcW w:w="1027" w:type="pct"/>
            <w:tcBorders>
              <w:top w:val="nil"/>
              <w:left w:val="single" w:sz="4" w:space="0" w:color="auto"/>
              <w:bottom w:val="nil"/>
              <w:right w:val="single" w:sz="4" w:space="0" w:color="auto"/>
            </w:tcBorders>
            <w:shd w:val="clear" w:color="000000" w:fill="D9D9D9"/>
            <w:noWrap/>
            <w:vAlign w:val="bottom"/>
            <w:hideMark/>
          </w:tcPr>
          <w:p w:rsidR="004B0DC6" w:rsidRPr="004B0DC6" w:rsidRDefault="004B0DC6" w:rsidP="00B67CCE">
            <w:pPr>
              <w:spacing w:line="240" w:lineRule="auto"/>
              <w:jc w:val="left"/>
              <w:rPr>
                <w:rFonts w:ascii="Calibri" w:eastAsia="Times New Roman" w:hAnsi="Calibri" w:cs="Calibri"/>
                <w:color w:val="000000"/>
                <w:sz w:val="18"/>
                <w:szCs w:val="18"/>
                <w:lang w:eastAsia="pt-BR"/>
              </w:rPr>
            </w:pPr>
            <w:r w:rsidRPr="004B0DC6">
              <w:rPr>
                <w:rFonts w:ascii="Calibri" w:eastAsia="Times New Roman" w:hAnsi="Calibri" w:cs="Calibri"/>
                <w:color w:val="000000"/>
                <w:sz w:val="18"/>
                <w:szCs w:val="18"/>
                <w:lang w:eastAsia="pt-BR"/>
              </w:rPr>
              <w:t> </w:t>
            </w:r>
          </w:p>
        </w:tc>
        <w:tc>
          <w:tcPr>
            <w:tcW w:w="1089" w:type="pct"/>
            <w:tcBorders>
              <w:top w:val="nil"/>
              <w:left w:val="nil"/>
              <w:bottom w:val="nil"/>
              <w:right w:val="single" w:sz="4" w:space="0" w:color="auto"/>
            </w:tcBorders>
            <w:shd w:val="clear" w:color="000000" w:fill="D9D9D9"/>
            <w:noWrap/>
            <w:vAlign w:val="center"/>
            <w:hideMark/>
          </w:tcPr>
          <w:p w:rsidR="004B0DC6" w:rsidRPr="004B0DC6" w:rsidRDefault="004B0DC6" w:rsidP="00B67CCE">
            <w:pPr>
              <w:spacing w:line="240" w:lineRule="auto"/>
              <w:jc w:val="left"/>
              <w:rPr>
                <w:rFonts w:eastAsia="Times New Roman" w:cs="Times New Roman"/>
                <w:color w:val="000000"/>
                <w:sz w:val="18"/>
                <w:szCs w:val="18"/>
                <w:lang w:eastAsia="pt-BR"/>
              </w:rPr>
            </w:pPr>
            <w:r w:rsidRPr="004B0DC6">
              <w:rPr>
                <w:rFonts w:eastAsia="Times New Roman" w:cs="Times New Roman"/>
                <w:color w:val="000000"/>
                <w:sz w:val="18"/>
                <w:szCs w:val="18"/>
                <w:lang w:eastAsia="pt-BR"/>
              </w:rPr>
              <w:t>Maranhão</w:t>
            </w:r>
          </w:p>
        </w:tc>
        <w:tc>
          <w:tcPr>
            <w:tcW w:w="534" w:type="pct"/>
            <w:tcBorders>
              <w:top w:val="nil"/>
              <w:left w:val="nil"/>
              <w:bottom w:val="nil"/>
              <w:right w:val="nil"/>
            </w:tcBorders>
            <w:shd w:val="clear" w:color="000000" w:fill="D9D9D9"/>
            <w:noWrap/>
            <w:vAlign w:val="center"/>
            <w:hideMark/>
          </w:tcPr>
          <w:p w:rsidR="004B0DC6" w:rsidRPr="004B0DC6" w:rsidRDefault="004B0DC6" w:rsidP="00B67CCE">
            <w:pPr>
              <w:spacing w:line="240" w:lineRule="auto"/>
              <w:jc w:val="center"/>
              <w:rPr>
                <w:rFonts w:eastAsia="Times New Roman" w:cs="Times New Roman"/>
                <w:color w:val="000000"/>
                <w:sz w:val="18"/>
                <w:szCs w:val="18"/>
                <w:lang w:eastAsia="pt-BR"/>
              </w:rPr>
            </w:pPr>
            <w:r w:rsidRPr="004B0DC6">
              <w:rPr>
                <w:rFonts w:eastAsia="Times New Roman" w:cs="Times New Roman"/>
                <w:color w:val="000000"/>
                <w:sz w:val="18"/>
                <w:szCs w:val="18"/>
                <w:lang w:eastAsia="pt-BR"/>
              </w:rPr>
              <w:t xml:space="preserve"> - </w:t>
            </w:r>
          </w:p>
        </w:tc>
        <w:tc>
          <w:tcPr>
            <w:tcW w:w="534" w:type="pct"/>
            <w:tcBorders>
              <w:top w:val="nil"/>
              <w:left w:val="nil"/>
              <w:bottom w:val="nil"/>
              <w:right w:val="nil"/>
            </w:tcBorders>
            <w:shd w:val="clear" w:color="000000" w:fill="D9D9D9"/>
            <w:noWrap/>
            <w:vAlign w:val="center"/>
            <w:hideMark/>
          </w:tcPr>
          <w:p w:rsidR="004B0DC6" w:rsidRPr="004B0DC6" w:rsidRDefault="004B0DC6" w:rsidP="00B67CCE">
            <w:pPr>
              <w:spacing w:line="240" w:lineRule="auto"/>
              <w:jc w:val="center"/>
              <w:rPr>
                <w:rFonts w:eastAsia="Times New Roman" w:cs="Times New Roman"/>
                <w:color w:val="000000"/>
                <w:sz w:val="18"/>
                <w:szCs w:val="18"/>
                <w:lang w:eastAsia="pt-BR"/>
              </w:rPr>
            </w:pPr>
            <w:r w:rsidRPr="004B0DC6">
              <w:rPr>
                <w:rFonts w:eastAsia="Times New Roman" w:cs="Times New Roman"/>
                <w:color w:val="000000"/>
                <w:sz w:val="18"/>
                <w:szCs w:val="18"/>
                <w:lang w:eastAsia="pt-BR"/>
              </w:rPr>
              <w:t xml:space="preserve">  2.780,92 </w:t>
            </w:r>
          </w:p>
        </w:tc>
        <w:tc>
          <w:tcPr>
            <w:tcW w:w="534" w:type="pct"/>
            <w:tcBorders>
              <w:top w:val="nil"/>
              <w:left w:val="dashed" w:sz="4" w:space="0" w:color="auto"/>
              <w:bottom w:val="nil"/>
              <w:right w:val="nil"/>
            </w:tcBorders>
            <w:shd w:val="clear" w:color="000000" w:fill="D9D9D9"/>
            <w:noWrap/>
            <w:vAlign w:val="center"/>
            <w:hideMark/>
          </w:tcPr>
          <w:p w:rsidR="004B0DC6" w:rsidRPr="004B0DC6" w:rsidRDefault="004B0DC6" w:rsidP="00B67CCE">
            <w:pPr>
              <w:spacing w:line="240" w:lineRule="auto"/>
              <w:jc w:val="center"/>
              <w:rPr>
                <w:rFonts w:eastAsia="Times New Roman" w:cs="Times New Roman"/>
                <w:color w:val="000000"/>
                <w:sz w:val="18"/>
                <w:szCs w:val="18"/>
                <w:lang w:eastAsia="pt-BR"/>
              </w:rPr>
            </w:pPr>
            <w:r w:rsidRPr="004B0DC6">
              <w:rPr>
                <w:rFonts w:eastAsia="Times New Roman" w:cs="Times New Roman"/>
                <w:color w:val="000000"/>
                <w:sz w:val="18"/>
                <w:szCs w:val="18"/>
                <w:lang w:eastAsia="pt-BR"/>
              </w:rPr>
              <w:t xml:space="preserve"> - </w:t>
            </w:r>
          </w:p>
        </w:tc>
        <w:tc>
          <w:tcPr>
            <w:tcW w:w="534" w:type="pct"/>
            <w:tcBorders>
              <w:top w:val="nil"/>
              <w:left w:val="nil"/>
              <w:bottom w:val="nil"/>
              <w:right w:val="single" w:sz="4" w:space="0" w:color="auto"/>
            </w:tcBorders>
            <w:shd w:val="clear" w:color="000000" w:fill="D9D9D9"/>
            <w:noWrap/>
            <w:vAlign w:val="center"/>
            <w:hideMark/>
          </w:tcPr>
          <w:p w:rsidR="004B0DC6" w:rsidRPr="004B0DC6" w:rsidRDefault="004B0DC6" w:rsidP="00B67CCE">
            <w:pPr>
              <w:spacing w:line="240" w:lineRule="auto"/>
              <w:jc w:val="center"/>
              <w:rPr>
                <w:rFonts w:eastAsia="Times New Roman" w:cs="Times New Roman"/>
                <w:color w:val="000000"/>
                <w:sz w:val="18"/>
                <w:szCs w:val="18"/>
                <w:lang w:eastAsia="pt-BR"/>
              </w:rPr>
            </w:pPr>
            <w:r w:rsidRPr="004B0DC6">
              <w:rPr>
                <w:rFonts w:eastAsia="Times New Roman" w:cs="Times New Roman"/>
                <w:color w:val="000000"/>
                <w:sz w:val="18"/>
                <w:szCs w:val="18"/>
                <w:lang w:eastAsia="pt-BR"/>
              </w:rPr>
              <w:t xml:space="preserve">  1.742,57 </w:t>
            </w:r>
          </w:p>
        </w:tc>
        <w:tc>
          <w:tcPr>
            <w:tcW w:w="527" w:type="pct"/>
            <w:vMerge/>
            <w:tcBorders>
              <w:top w:val="nil"/>
              <w:left w:val="single" w:sz="4" w:space="0" w:color="auto"/>
              <w:bottom w:val="nil"/>
              <w:right w:val="nil"/>
            </w:tcBorders>
            <w:vAlign w:val="center"/>
            <w:hideMark/>
          </w:tcPr>
          <w:p w:rsidR="004B0DC6" w:rsidRPr="004B0DC6" w:rsidRDefault="004B0DC6" w:rsidP="00B67CCE">
            <w:pPr>
              <w:spacing w:line="240" w:lineRule="auto"/>
              <w:jc w:val="left"/>
              <w:rPr>
                <w:rFonts w:eastAsia="Times New Roman" w:cs="Times New Roman"/>
                <w:color w:val="000000"/>
                <w:sz w:val="18"/>
                <w:szCs w:val="18"/>
                <w:lang w:eastAsia="pt-BR"/>
              </w:rPr>
            </w:pPr>
          </w:p>
        </w:tc>
      </w:tr>
      <w:tr w:rsidR="004B0DC6" w:rsidRPr="004B0DC6" w:rsidTr="00D2519C">
        <w:trPr>
          <w:cantSplit/>
          <w:trHeight w:val="113"/>
        </w:trPr>
        <w:tc>
          <w:tcPr>
            <w:tcW w:w="223" w:type="pct"/>
            <w:vMerge/>
            <w:tcBorders>
              <w:top w:val="nil"/>
              <w:left w:val="nil"/>
              <w:bottom w:val="single" w:sz="4" w:space="0" w:color="000000"/>
              <w:right w:val="nil"/>
            </w:tcBorders>
            <w:vAlign w:val="center"/>
            <w:hideMark/>
          </w:tcPr>
          <w:p w:rsidR="004B0DC6" w:rsidRPr="004B0DC6" w:rsidRDefault="004B0DC6" w:rsidP="00B67CCE">
            <w:pPr>
              <w:spacing w:line="240" w:lineRule="auto"/>
              <w:jc w:val="left"/>
              <w:rPr>
                <w:rFonts w:eastAsia="Times New Roman" w:cs="Times New Roman"/>
                <w:color w:val="000000"/>
                <w:sz w:val="18"/>
                <w:szCs w:val="18"/>
                <w:lang w:eastAsia="pt-BR"/>
              </w:rPr>
            </w:pPr>
          </w:p>
        </w:tc>
        <w:tc>
          <w:tcPr>
            <w:tcW w:w="1027" w:type="pct"/>
            <w:tcBorders>
              <w:top w:val="nil"/>
              <w:left w:val="single" w:sz="4" w:space="0" w:color="auto"/>
              <w:bottom w:val="nil"/>
              <w:right w:val="single" w:sz="4" w:space="0" w:color="auto"/>
            </w:tcBorders>
            <w:shd w:val="clear" w:color="000000" w:fill="D9D9D9"/>
            <w:noWrap/>
            <w:vAlign w:val="bottom"/>
            <w:hideMark/>
          </w:tcPr>
          <w:p w:rsidR="004B0DC6" w:rsidRPr="004B0DC6" w:rsidRDefault="004B0DC6" w:rsidP="00B67CCE">
            <w:pPr>
              <w:spacing w:line="240" w:lineRule="auto"/>
              <w:jc w:val="left"/>
              <w:rPr>
                <w:rFonts w:ascii="Calibri" w:eastAsia="Times New Roman" w:hAnsi="Calibri" w:cs="Calibri"/>
                <w:color w:val="000000"/>
                <w:sz w:val="18"/>
                <w:szCs w:val="18"/>
                <w:lang w:eastAsia="pt-BR"/>
              </w:rPr>
            </w:pPr>
            <w:r w:rsidRPr="004B0DC6">
              <w:rPr>
                <w:rFonts w:ascii="Calibri" w:eastAsia="Times New Roman" w:hAnsi="Calibri" w:cs="Calibri"/>
                <w:color w:val="000000"/>
                <w:sz w:val="18"/>
                <w:szCs w:val="18"/>
                <w:lang w:eastAsia="pt-BR"/>
              </w:rPr>
              <w:t> </w:t>
            </w:r>
          </w:p>
        </w:tc>
        <w:tc>
          <w:tcPr>
            <w:tcW w:w="1089" w:type="pct"/>
            <w:tcBorders>
              <w:top w:val="nil"/>
              <w:left w:val="nil"/>
              <w:bottom w:val="nil"/>
              <w:right w:val="single" w:sz="4" w:space="0" w:color="auto"/>
            </w:tcBorders>
            <w:shd w:val="clear" w:color="000000" w:fill="D9D9D9"/>
            <w:noWrap/>
            <w:vAlign w:val="center"/>
            <w:hideMark/>
          </w:tcPr>
          <w:p w:rsidR="004B0DC6" w:rsidRPr="004B0DC6" w:rsidRDefault="004B0DC6" w:rsidP="00B67CCE">
            <w:pPr>
              <w:spacing w:line="240" w:lineRule="auto"/>
              <w:jc w:val="left"/>
              <w:rPr>
                <w:rFonts w:eastAsia="Times New Roman" w:cs="Times New Roman"/>
                <w:color w:val="000000"/>
                <w:sz w:val="18"/>
                <w:szCs w:val="18"/>
                <w:lang w:eastAsia="pt-BR"/>
              </w:rPr>
            </w:pPr>
            <w:r w:rsidRPr="004B0DC6">
              <w:rPr>
                <w:rFonts w:eastAsia="Times New Roman" w:cs="Times New Roman"/>
                <w:color w:val="000000"/>
                <w:sz w:val="18"/>
                <w:szCs w:val="18"/>
                <w:lang w:eastAsia="pt-BR"/>
              </w:rPr>
              <w:t>Maranhão do Sul</w:t>
            </w:r>
          </w:p>
        </w:tc>
        <w:tc>
          <w:tcPr>
            <w:tcW w:w="534" w:type="pct"/>
            <w:tcBorders>
              <w:top w:val="nil"/>
              <w:left w:val="nil"/>
              <w:bottom w:val="nil"/>
              <w:right w:val="nil"/>
            </w:tcBorders>
            <w:shd w:val="clear" w:color="000000" w:fill="D9D9D9"/>
            <w:noWrap/>
            <w:vAlign w:val="center"/>
            <w:hideMark/>
          </w:tcPr>
          <w:p w:rsidR="004B0DC6" w:rsidRPr="004B0DC6" w:rsidRDefault="004B0DC6" w:rsidP="00B67CCE">
            <w:pPr>
              <w:spacing w:line="240" w:lineRule="auto"/>
              <w:jc w:val="center"/>
              <w:rPr>
                <w:rFonts w:eastAsia="Times New Roman" w:cs="Times New Roman"/>
                <w:color w:val="000000"/>
                <w:sz w:val="18"/>
                <w:szCs w:val="18"/>
                <w:lang w:eastAsia="pt-BR"/>
              </w:rPr>
            </w:pPr>
            <w:r w:rsidRPr="004B0DC6">
              <w:rPr>
                <w:rFonts w:eastAsia="Times New Roman" w:cs="Times New Roman"/>
                <w:color w:val="000000"/>
                <w:sz w:val="18"/>
                <w:szCs w:val="18"/>
                <w:lang w:eastAsia="pt-BR"/>
              </w:rPr>
              <w:t xml:space="preserve"> - </w:t>
            </w:r>
          </w:p>
        </w:tc>
        <w:tc>
          <w:tcPr>
            <w:tcW w:w="534" w:type="pct"/>
            <w:tcBorders>
              <w:top w:val="nil"/>
              <w:left w:val="nil"/>
              <w:bottom w:val="nil"/>
              <w:right w:val="nil"/>
            </w:tcBorders>
            <w:shd w:val="clear" w:color="000000" w:fill="D9D9D9"/>
            <w:noWrap/>
            <w:vAlign w:val="center"/>
            <w:hideMark/>
          </w:tcPr>
          <w:p w:rsidR="004B0DC6" w:rsidRPr="004B0DC6" w:rsidRDefault="004B0DC6" w:rsidP="00B67CCE">
            <w:pPr>
              <w:spacing w:line="240" w:lineRule="auto"/>
              <w:jc w:val="center"/>
              <w:rPr>
                <w:rFonts w:eastAsia="Times New Roman" w:cs="Times New Roman"/>
                <w:color w:val="000000"/>
                <w:sz w:val="18"/>
                <w:szCs w:val="18"/>
                <w:lang w:eastAsia="pt-BR"/>
              </w:rPr>
            </w:pPr>
            <w:r w:rsidRPr="004B0DC6">
              <w:rPr>
                <w:rFonts w:eastAsia="Times New Roman" w:cs="Times New Roman"/>
                <w:color w:val="000000"/>
                <w:sz w:val="18"/>
                <w:szCs w:val="18"/>
                <w:lang w:eastAsia="pt-BR"/>
              </w:rPr>
              <w:t xml:space="preserve">  1.387,70 </w:t>
            </w:r>
          </w:p>
        </w:tc>
        <w:tc>
          <w:tcPr>
            <w:tcW w:w="534" w:type="pct"/>
            <w:tcBorders>
              <w:top w:val="nil"/>
              <w:left w:val="dashed" w:sz="4" w:space="0" w:color="auto"/>
              <w:bottom w:val="nil"/>
              <w:right w:val="nil"/>
            </w:tcBorders>
            <w:shd w:val="clear" w:color="000000" w:fill="D9D9D9"/>
            <w:noWrap/>
            <w:vAlign w:val="center"/>
            <w:hideMark/>
          </w:tcPr>
          <w:p w:rsidR="004B0DC6" w:rsidRPr="004B0DC6" w:rsidRDefault="004B0DC6" w:rsidP="00B67CCE">
            <w:pPr>
              <w:spacing w:line="240" w:lineRule="auto"/>
              <w:jc w:val="center"/>
              <w:rPr>
                <w:rFonts w:eastAsia="Times New Roman" w:cs="Times New Roman"/>
                <w:color w:val="000000"/>
                <w:sz w:val="18"/>
                <w:szCs w:val="18"/>
                <w:lang w:eastAsia="pt-BR"/>
              </w:rPr>
            </w:pPr>
            <w:r w:rsidRPr="004B0DC6">
              <w:rPr>
                <w:rFonts w:eastAsia="Times New Roman" w:cs="Times New Roman"/>
                <w:color w:val="000000"/>
                <w:sz w:val="18"/>
                <w:szCs w:val="18"/>
                <w:lang w:eastAsia="pt-BR"/>
              </w:rPr>
              <w:t xml:space="preserve"> - </w:t>
            </w:r>
          </w:p>
        </w:tc>
        <w:tc>
          <w:tcPr>
            <w:tcW w:w="534" w:type="pct"/>
            <w:tcBorders>
              <w:top w:val="nil"/>
              <w:left w:val="nil"/>
              <w:bottom w:val="nil"/>
              <w:right w:val="single" w:sz="4" w:space="0" w:color="auto"/>
            </w:tcBorders>
            <w:shd w:val="clear" w:color="000000" w:fill="D9D9D9"/>
            <w:noWrap/>
            <w:vAlign w:val="center"/>
            <w:hideMark/>
          </w:tcPr>
          <w:p w:rsidR="004B0DC6" w:rsidRPr="004B0DC6" w:rsidRDefault="004B0DC6" w:rsidP="00B67CCE">
            <w:pPr>
              <w:spacing w:line="240" w:lineRule="auto"/>
              <w:jc w:val="center"/>
              <w:rPr>
                <w:rFonts w:eastAsia="Times New Roman" w:cs="Times New Roman"/>
                <w:color w:val="000000"/>
                <w:sz w:val="18"/>
                <w:szCs w:val="18"/>
                <w:lang w:eastAsia="pt-BR"/>
              </w:rPr>
            </w:pPr>
            <w:r w:rsidRPr="004B0DC6">
              <w:rPr>
                <w:rFonts w:eastAsia="Times New Roman" w:cs="Times New Roman"/>
                <w:color w:val="000000"/>
                <w:sz w:val="18"/>
                <w:szCs w:val="18"/>
                <w:lang w:eastAsia="pt-BR"/>
              </w:rPr>
              <w:t xml:space="preserve">     525,60 </w:t>
            </w:r>
          </w:p>
        </w:tc>
        <w:tc>
          <w:tcPr>
            <w:tcW w:w="527" w:type="pct"/>
            <w:vMerge/>
            <w:tcBorders>
              <w:top w:val="nil"/>
              <w:left w:val="single" w:sz="4" w:space="0" w:color="auto"/>
              <w:bottom w:val="nil"/>
              <w:right w:val="nil"/>
            </w:tcBorders>
            <w:vAlign w:val="center"/>
            <w:hideMark/>
          </w:tcPr>
          <w:p w:rsidR="004B0DC6" w:rsidRPr="004B0DC6" w:rsidRDefault="004B0DC6" w:rsidP="00B67CCE">
            <w:pPr>
              <w:spacing w:line="240" w:lineRule="auto"/>
              <w:jc w:val="left"/>
              <w:rPr>
                <w:rFonts w:eastAsia="Times New Roman" w:cs="Times New Roman"/>
                <w:color w:val="000000"/>
                <w:sz w:val="18"/>
                <w:szCs w:val="18"/>
                <w:lang w:eastAsia="pt-BR"/>
              </w:rPr>
            </w:pPr>
          </w:p>
        </w:tc>
      </w:tr>
      <w:tr w:rsidR="004B0DC6" w:rsidRPr="004B0DC6" w:rsidTr="00D2519C">
        <w:trPr>
          <w:cantSplit/>
          <w:trHeight w:val="113"/>
        </w:trPr>
        <w:tc>
          <w:tcPr>
            <w:tcW w:w="223" w:type="pct"/>
            <w:vMerge/>
            <w:tcBorders>
              <w:top w:val="nil"/>
              <w:left w:val="nil"/>
              <w:bottom w:val="single" w:sz="4" w:space="0" w:color="000000"/>
              <w:right w:val="nil"/>
            </w:tcBorders>
            <w:vAlign w:val="center"/>
            <w:hideMark/>
          </w:tcPr>
          <w:p w:rsidR="004B0DC6" w:rsidRPr="004B0DC6" w:rsidRDefault="004B0DC6" w:rsidP="00B67CCE">
            <w:pPr>
              <w:spacing w:line="240" w:lineRule="auto"/>
              <w:jc w:val="left"/>
              <w:rPr>
                <w:rFonts w:eastAsia="Times New Roman" w:cs="Times New Roman"/>
                <w:color w:val="000000"/>
                <w:sz w:val="18"/>
                <w:szCs w:val="18"/>
                <w:lang w:eastAsia="pt-BR"/>
              </w:rPr>
            </w:pPr>
          </w:p>
        </w:tc>
        <w:tc>
          <w:tcPr>
            <w:tcW w:w="1027" w:type="pct"/>
            <w:tcBorders>
              <w:top w:val="nil"/>
              <w:left w:val="single" w:sz="4" w:space="0" w:color="auto"/>
              <w:bottom w:val="nil"/>
              <w:right w:val="single" w:sz="4" w:space="0" w:color="auto"/>
            </w:tcBorders>
            <w:shd w:val="clear" w:color="auto" w:fill="auto"/>
            <w:noWrap/>
            <w:vAlign w:val="center"/>
            <w:hideMark/>
          </w:tcPr>
          <w:p w:rsidR="004B0DC6" w:rsidRPr="004B0DC6" w:rsidRDefault="004B0DC6" w:rsidP="00B67CCE">
            <w:pPr>
              <w:spacing w:line="240" w:lineRule="auto"/>
              <w:jc w:val="left"/>
              <w:rPr>
                <w:rFonts w:eastAsia="Times New Roman" w:cs="Times New Roman"/>
                <w:color w:val="000000"/>
                <w:sz w:val="18"/>
                <w:szCs w:val="18"/>
                <w:lang w:eastAsia="pt-BR"/>
              </w:rPr>
            </w:pPr>
            <w:r w:rsidRPr="004B0DC6">
              <w:rPr>
                <w:rFonts w:eastAsia="Times New Roman" w:cs="Times New Roman"/>
                <w:color w:val="000000"/>
                <w:sz w:val="18"/>
                <w:szCs w:val="18"/>
                <w:lang w:eastAsia="pt-BR"/>
              </w:rPr>
              <w:t>Paraíba</w:t>
            </w:r>
          </w:p>
        </w:tc>
        <w:tc>
          <w:tcPr>
            <w:tcW w:w="1089" w:type="pct"/>
            <w:tcBorders>
              <w:top w:val="nil"/>
              <w:left w:val="nil"/>
              <w:bottom w:val="nil"/>
              <w:right w:val="single" w:sz="4" w:space="0" w:color="auto"/>
            </w:tcBorders>
            <w:shd w:val="clear" w:color="auto" w:fill="auto"/>
            <w:noWrap/>
            <w:vAlign w:val="bottom"/>
            <w:hideMark/>
          </w:tcPr>
          <w:p w:rsidR="004B0DC6" w:rsidRPr="004B0DC6" w:rsidRDefault="004B0DC6" w:rsidP="00B67CCE">
            <w:pPr>
              <w:spacing w:line="240" w:lineRule="auto"/>
              <w:jc w:val="left"/>
              <w:rPr>
                <w:rFonts w:ascii="Calibri" w:eastAsia="Times New Roman" w:hAnsi="Calibri" w:cs="Calibri"/>
                <w:color w:val="000000"/>
                <w:sz w:val="18"/>
                <w:szCs w:val="18"/>
                <w:lang w:eastAsia="pt-BR"/>
              </w:rPr>
            </w:pPr>
            <w:r w:rsidRPr="004B0DC6">
              <w:rPr>
                <w:rFonts w:ascii="Calibri" w:eastAsia="Times New Roman" w:hAnsi="Calibri" w:cs="Calibri"/>
                <w:color w:val="000000"/>
                <w:sz w:val="18"/>
                <w:szCs w:val="18"/>
                <w:lang w:eastAsia="pt-BR"/>
              </w:rPr>
              <w:t> </w:t>
            </w:r>
          </w:p>
        </w:tc>
        <w:tc>
          <w:tcPr>
            <w:tcW w:w="534" w:type="pct"/>
            <w:tcBorders>
              <w:top w:val="nil"/>
              <w:left w:val="nil"/>
              <w:bottom w:val="nil"/>
              <w:right w:val="nil"/>
            </w:tcBorders>
            <w:shd w:val="clear" w:color="auto" w:fill="auto"/>
            <w:noWrap/>
            <w:vAlign w:val="center"/>
            <w:hideMark/>
          </w:tcPr>
          <w:p w:rsidR="004B0DC6" w:rsidRPr="004B0DC6" w:rsidRDefault="004B0DC6" w:rsidP="00B67CCE">
            <w:pPr>
              <w:spacing w:line="240" w:lineRule="auto"/>
              <w:jc w:val="center"/>
              <w:rPr>
                <w:rFonts w:eastAsia="Times New Roman" w:cs="Times New Roman"/>
                <w:color w:val="000000"/>
                <w:sz w:val="18"/>
                <w:szCs w:val="18"/>
                <w:lang w:eastAsia="pt-BR"/>
              </w:rPr>
            </w:pPr>
            <w:r w:rsidRPr="004B0DC6">
              <w:rPr>
                <w:rFonts w:eastAsia="Times New Roman" w:cs="Times New Roman"/>
                <w:color w:val="000000"/>
                <w:sz w:val="18"/>
                <w:szCs w:val="18"/>
                <w:lang w:eastAsia="pt-BR"/>
              </w:rPr>
              <w:t xml:space="preserve">  1.587,73 </w:t>
            </w:r>
          </w:p>
        </w:tc>
        <w:tc>
          <w:tcPr>
            <w:tcW w:w="534" w:type="pct"/>
            <w:tcBorders>
              <w:top w:val="nil"/>
              <w:left w:val="nil"/>
              <w:bottom w:val="nil"/>
              <w:right w:val="nil"/>
            </w:tcBorders>
            <w:shd w:val="clear" w:color="auto" w:fill="auto"/>
            <w:noWrap/>
            <w:vAlign w:val="center"/>
            <w:hideMark/>
          </w:tcPr>
          <w:p w:rsidR="004B0DC6" w:rsidRPr="004B0DC6" w:rsidRDefault="004B0DC6" w:rsidP="00B67CCE">
            <w:pPr>
              <w:spacing w:line="240" w:lineRule="auto"/>
              <w:jc w:val="center"/>
              <w:rPr>
                <w:rFonts w:eastAsia="Times New Roman" w:cs="Times New Roman"/>
                <w:color w:val="000000"/>
                <w:sz w:val="18"/>
                <w:szCs w:val="18"/>
                <w:lang w:eastAsia="pt-BR"/>
              </w:rPr>
            </w:pPr>
            <w:r w:rsidRPr="004B0DC6">
              <w:rPr>
                <w:rFonts w:eastAsia="Times New Roman" w:cs="Times New Roman"/>
                <w:color w:val="000000"/>
                <w:sz w:val="18"/>
                <w:szCs w:val="18"/>
                <w:lang w:eastAsia="pt-BR"/>
              </w:rPr>
              <w:t xml:space="preserve">  1.510,89 </w:t>
            </w:r>
          </w:p>
        </w:tc>
        <w:tc>
          <w:tcPr>
            <w:tcW w:w="534" w:type="pct"/>
            <w:tcBorders>
              <w:top w:val="nil"/>
              <w:left w:val="dashed" w:sz="4" w:space="0" w:color="auto"/>
              <w:bottom w:val="nil"/>
              <w:right w:val="nil"/>
            </w:tcBorders>
            <w:shd w:val="clear" w:color="auto" w:fill="auto"/>
            <w:noWrap/>
            <w:vAlign w:val="center"/>
            <w:hideMark/>
          </w:tcPr>
          <w:p w:rsidR="004B0DC6" w:rsidRPr="004B0DC6" w:rsidRDefault="004B0DC6" w:rsidP="00B67CCE">
            <w:pPr>
              <w:spacing w:line="240" w:lineRule="auto"/>
              <w:jc w:val="center"/>
              <w:rPr>
                <w:rFonts w:eastAsia="Times New Roman" w:cs="Times New Roman"/>
                <w:color w:val="000000"/>
                <w:sz w:val="18"/>
                <w:szCs w:val="18"/>
                <w:lang w:eastAsia="pt-BR"/>
              </w:rPr>
            </w:pPr>
            <w:r w:rsidRPr="004B0DC6">
              <w:rPr>
                <w:rFonts w:eastAsia="Times New Roman" w:cs="Times New Roman"/>
                <w:color w:val="000000"/>
                <w:sz w:val="18"/>
                <w:szCs w:val="18"/>
                <w:lang w:eastAsia="pt-BR"/>
              </w:rPr>
              <w:t xml:space="preserve">  1.498,69 </w:t>
            </w:r>
          </w:p>
        </w:tc>
        <w:tc>
          <w:tcPr>
            <w:tcW w:w="534" w:type="pct"/>
            <w:tcBorders>
              <w:top w:val="nil"/>
              <w:left w:val="nil"/>
              <w:bottom w:val="nil"/>
              <w:right w:val="single" w:sz="4" w:space="0" w:color="auto"/>
            </w:tcBorders>
            <w:shd w:val="clear" w:color="auto" w:fill="auto"/>
            <w:noWrap/>
            <w:vAlign w:val="center"/>
            <w:hideMark/>
          </w:tcPr>
          <w:p w:rsidR="004B0DC6" w:rsidRPr="004B0DC6" w:rsidRDefault="004B0DC6" w:rsidP="00B67CCE">
            <w:pPr>
              <w:spacing w:line="240" w:lineRule="auto"/>
              <w:jc w:val="center"/>
              <w:rPr>
                <w:rFonts w:eastAsia="Times New Roman" w:cs="Times New Roman"/>
                <w:color w:val="000000"/>
                <w:sz w:val="18"/>
                <w:szCs w:val="18"/>
                <w:lang w:eastAsia="pt-BR"/>
              </w:rPr>
            </w:pPr>
            <w:r w:rsidRPr="004B0DC6">
              <w:rPr>
                <w:rFonts w:eastAsia="Times New Roman" w:cs="Times New Roman"/>
                <w:color w:val="000000"/>
                <w:sz w:val="18"/>
                <w:szCs w:val="18"/>
                <w:lang w:eastAsia="pt-BR"/>
              </w:rPr>
              <w:t xml:space="preserve">  1.448,49 </w:t>
            </w:r>
          </w:p>
        </w:tc>
        <w:tc>
          <w:tcPr>
            <w:tcW w:w="527" w:type="pct"/>
            <w:tcBorders>
              <w:top w:val="nil"/>
              <w:left w:val="nil"/>
              <w:bottom w:val="nil"/>
              <w:right w:val="nil"/>
            </w:tcBorders>
            <w:shd w:val="clear" w:color="auto" w:fill="auto"/>
            <w:noWrap/>
            <w:vAlign w:val="center"/>
            <w:hideMark/>
          </w:tcPr>
          <w:p w:rsidR="004B0DC6" w:rsidRPr="004B0DC6" w:rsidRDefault="004B0DC6" w:rsidP="00B67CCE">
            <w:pPr>
              <w:spacing w:line="240" w:lineRule="auto"/>
              <w:jc w:val="center"/>
              <w:rPr>
                <w:rFonts w:eastAsia="Times New Roman" w:cs="Times New Roman"/>
                <w:color w:val="000000"/>
                <w:sz w:val="18"/>
                <w:szCs w:val="18"/>
                <w:lang w:eastAsia="pt-BR"/>
              </w:rPr>
            </w:pPr>
            <w:r w:rsidRPr="004B0DC6">
              <w:rPr>
                <w:rFonts w:eastAsia="Times New Roman" w:cs="Times New Roman"/>
                <w:color w:val="000000"/>
                <w:sz w:val="18"/>
                <w:szCs w:val="18"/>
                <w:lang w:eastAsia="pt-BR"/>
              </w:rPr>
              <w:t>-127,04</w:t>
            </w:r>
          </w:p>
        </w:tc>
      </w:tr>
      <w:tr w:rsidR="004B0DC6" w:rsidRPr="004B0DC6" w:rsidTr="00D2519C">
        <w:trPr>
          <w:cantSplit/>
          <w:trHeight w:val="113"/>
        </w:trPr>
        <w:tc>
          <w:tcPr>
            <w:tcW w:w="223" w:type="pct"/>
            <w:vMerge/>
            <w:tcBorders>
              <w:top w:val="nil"/>
              <w:left w:val="nil"/>
              <w:bottom w:val="single" w:sz="4" w:space="0" w:color="000000"/>
              <w:right w:val="nil"/>
            </w:tcBorders>
            <w:vAlign w:val="center"/>
            <w:hideMark/>
          </w:tcPr>
          <w:p w:rsidR="004B0DC6" w:rsidRPr="004B0DC6" w:rsidRDefault="004B0DC6" w:rsidP="00B67CCE">
            <w:pPr>
              <w:spacing w:line="240" w:lineRule="auto"/>
              <w:jc w:val="left"/>
              <w:rPr>
                <w:rFonts w:eastAsia="Times New Roman" w:cs="Times New Roman"/>
                <w:color w:val="000000"/>
                <w:sz w:val="18"/>
                <w:szCs w:val="18"/>
                <w:lang w:eastAsia="pt-BR"/>
              </w:rPr>
            </w:pPr>
          </w:p>
        </w:tc>
        <w:tc>
          <w:tcPr>
            <w:tcW w:w="1027" w:type="pct"/>
            <w:tcBorders>
              <w:top w:val="nil"/>
              <w:left w:val="single" w:sz="4" w:space="0" w:color="auto"/>
              <w:bottom w:val="nil"/>
              <w:right w:val="single" w:sz="4" w:space="0" w:color="auto"/>
            </w:tcBorders>
            <w:shd w:val="clear" w:color="auto" w:fill="auto"/>
            <w:noWrap/>
            <w:vAlign w:val="center"/>
            <w:hideMark/>
          </w:tcPr>
          <w:p w:rsidR="004B0DC6" w:rsidRPr="004B0DC6" w:rsidRDefault="004B0DC6" w:rsidP="00B67CCE">
            <w:pPr>
              <w:spacing w:line="240" w:lineRule="auto"/>
              <w:jc w:val="left"/>
              <w:rPr>
                <w:rFonts w:eastAsia="Times New Roman" w:cs="Times New Roman"/>
                <w:color w:val="000000"/>
                <w:sz w:val="18"/>
                <w:szCs w:val="18"/>
                <w:lang w:eastAsia="pt-BR"/>
              </w:rPr>
            </w:pPr>
            <w:r w:rsidRPr="004B0DC6">
              <w:rPr>
                <w:rFonts w:eastAsia="Times New Roman" w:cs="Times New Roman"/>
                <w:color w:val="000000"/>
                <w:sz w:val="18"/>
                <w:szCs w:val="18"/>
                <w:lang w:eastAsia="pt-BR"/>
              </w:rPr>
              <w:t>Pernambuco</w:t>
            </w:r>
          </w:p>
        </w:tc>
        <w:tc>
          <w:tcPr>
            <w:tcW w:w="1089" w:type="pct"/>
            <w:tcBorders>
              <w:top w:val="nil"/>
              <w:left w:val="nil"/>
              <w:bottom w:val="nil"/>
              <w:right w:val="single" w:sz="4" w:space="0" w:color="auto"/>
            </w:tcBorders>
            <w:shd w:val="clear" w:color="auto" w:fill="auto"/>
            <w:noWrap/>
            <w:vAlign w:val="bottom"/>
            <w:hideMark/>
          </w:tcPr>
          <w:p w:rsidR="004B0DC6" w:rsidRPr="004B0DC6" w:rsidRDefault="004B0DC6" w:rsidP="00B67CCE">
            <w:pPr>
              <w:spacing w:line="240" w:lineRule="auto"/>
              <w:jc w:val="left"/>
              <w:rPr>
                <w:rFonts w:ascii="Calibri" w:eastAsia="Times New Roman" w:hAnsi="Calibri" w:cs="Calibri"/>
                <w:color w:val="000000"/>
                <w:sz w:val="18"/>
                <w:szCs w:val="18"/>
                <w:lang w:eastAsia="pt-BR"/>
              </w:rPr>
            </w:pPr>
            <w:r w:rsidRPr="004B0DC6">
              <w:rPr>
                <w:rFonts w:ascii="Calibri" w:eastAsia="Times New Roman" w:hAnsi="Calibri" w:cs="Calibri"/>
                <w:color w:val="000000"/>
                <w:sz w:val="18"/>
                <w:szCs w:val="18"/>
                <w:lang w:eastAsia="pt-BR"/>
              </w:rPr>
              <w:t> </w:t>
            </w:r>
          </w:p>
        </w:tc>
        <w:tc>
          <w:tcPr>
            <w:tcW w:w="534" w:type="pct"/>
            <w:tcBorders>
              <w:top w:val="nil"/>
              <w:left w:val="nil"/>
              <w:bottom w:val="nil"/>
              <w:right w:val="nil"/>
            </w:tcBorders>
            <w:shd w:val="clear" w:color="auto" w:fill="auto"/>
            <w:noWrap/>
            <w:vAlign w:val="center"/>
            <w:hideMark/>
          </w:tcPr>
          <w:p w:rsidR="004B0DC6" w:rsidRPr="004B0DC6" w:rsidRDefault="004B0DC6" w:rsidP="00B67CCE">
            <w:pPr>
              <w:spacing w:line="240" w:lineRule="auto"/>
              <w:jc w:val="center"/>
              <w:rPr>
                <w:rFonts w:eastAsia="Times New Roman" w:cs="Times New Roman"/>
                <w:color w:val="000000"/>
                <w:sz w:val="18"/>
                <w:szCs w:val="18"/>
                <w:lang w:eastAsia="pt-BR"/>
              </w:rPr>
            </w:pPr>
            <w:r w:rsidRPr="004B0DC6">
              <w:rPr>
                <w:rFonts w:eastAsia="Times New Roman" w:cs="Times New Roman"/>
                <w:color w:val="000000"/>
                <w:sz w:val="18"/>
                <w:szCs w:val="18"/>
                <w:lang w:eastAsia="pt-BR"/>
              </w:rPr>
              <w:t xml:space="preserve">  2.038,74 </w:t>
            </w:r>
          </w:p>
        </w:tc>
        <w:tc>
          <w:tcPr>
            <w:tcW w:w="534" w:type="pct"/>
            <w:tcBorders>
              <w:top w:val="nil"/>
              <w:left w:val="nil"/>
              <w:bottom w:val="nil"/>
              <w:right w:val="nil"/>
            </w:tcBorders>
            <w:shd w:val="clear" w:color="auto" w:fill="auto"/>
            <w:noWrap/>
            <w:vAlign w:val="center"/>
            <w:hideMark/>
          </w:tcPr>
          <w:p w:rsidR="004B0DC6" w:rsidRPr="004B0DC6" w:rsidRDefault="004B0DC6" w:rsidP="00B67CCE">
            <w:pPr>
              <w:spacing w:line="240" w:lineRule="auto"/>
              <w:jc w:val="center"/>
              <w:rPr>
                <w:rFonts w:eastAsia="Times New Roman" w:cs="Times New Roman"/>
                <w:color w:val="000000"/>
                <w:sz w:val="18"/>
                <w:szCs w:val="18"/>
                <w:lang w:eastAsia="pt-BR"/>
              </w:rPr>
            </w:pPr>
            <w:r w:rsidRPr="004B0DC6">
              <w:rPr>
                <w:rFonts w:eastAsia="Times New Roman" w:cs="Times New Roman"/>
                <w:color w:val="000000"/>
                <w:sz w:val="18"/>
                <w:szCs w:val="18"/>
                <w:lang w:eastAsia="pt-BR"/>
              </w:rPr>
              <w:t xml:space="preserve">  2.838,18 </w:t>
            </w:r>
          </w:p>
        </w:tc>
        <w:tc>
          <w:tcPr>
            <w:tcW w:w="534" w:type="pct"/>
            <w:tcBorders>
              <w:top w:val="nil"/>
              <w:left w:val="dashed" w:sz="4" w:space="0" w:color="auto"/>
              <w:bottom w:val="nil"/>
              <w:right w:val="nil"/>
            </w:tcBorders>
            <w:shd w:val="clear" w:color="auto" w:fill="auto"/>
            <w:noWrap/>
            <w:vAlign w:val="center"/>
            <w:hideMark/>
          </w:tcPr>
          <w:p w:rsidR="004B0DC6" w:rsidRPr="004B0DC6" w:rsidRDefault="004B0DC6" w:rsidP="00B67CCE">
            <w:pPr>
              <w:spacing w:line="240" w:lineRule="auto"/>
              <w:jc w:val="center"/>
              <w:rPr>
                <w:rFonts w:eastAsia="Times New Roman" w:cs="Times New Roman"/>
                <w:color w:val="000000"/>
                <w:sz w:val="18"/>
                <w:szCs w:val="18"/>
                <w:lang w:eastAsia="pt-BR"/>
              </w:rPr>
            </w:pPr>
            <w:r w:rsidRPr="004B0DC6">
              <w:rPr>
                <w:rFonts w:eastAsia="Times New Roman" w:cs="Times New Roman"/>
                <w:color w:val="000000"/>
                <w:sz w:val="18"/>
                <w:szCs w:val="18"/>
                <w:lang w:eastAsia="pt-BR"/>
              </w:rPr>
              <w:t xml:space="preserve">  2.515,26 </w:t>
            </w:r>
          </w:p>
        </w:tc>
        <w:tc>
          <w:tcPr>
            <w:tcW w:w="534" w:type="pct"/>
            <w:tcBorders>
              <w:top w:val="nil"/>
              <w:left w:val="nil"/>
              <w:bottom w:val="nil"/>
              <w:right w:val="single" w:sz="4" w:space="0" w:color="auto"/>
            </w:tcBorders>
            <w:shd w:val="clear" w:color="auto" w:fill="auto"/>
            <w:noWrap/>
            <w:vAlign w:val="center"/>
            <w:hideMark/>
          </w:tcPr>
          <w:p w:rsidR="004B0DC6" w:rsidRPr="004B0DC6" w:rsidRDefault="004B0DC6" w:rsidP="00B67CCE">
            <w:pPr>
              <w:spacing w:line="240" w:lineRule="auto"/>
              <w:jc w:val="center"/>
              <w:rPr>
                <w:rFonts w:eastAsia="Times New Roman" w:cs="Times New Roman"/>
                <w:color w:val="000000"/>
                <w:sz w:val="18"/>
                <w:szCs w:val="18"/>
                <w:lang w:eastAsia="pt-BR"/>
              </w:rPr>
            </w:pPr>
            <w:r w:rsidRPr="004B0DC6">
              <w:rPr>
                <w:rFonts w:eastAsia="Times New Roman" w:cs="Times New Roman"/>
                <w:color w:val="000000"/>
                <w:sz w:val="18"/>
                <w:szCs w:val="18"/>
                <w:lang w:eastAsia="pt-BR"/>
              </w:rPr>
              <w:t xml:space="preserve">  2.248,08 </w:t>
            </w:r>
          </w:p>
        </w:tc>
        <w:tc>
          <w:tcPr>
            <w:tcW w:w="527" w:type="pct"/>
            <w:tcBorders>
              <w:top w:val="nil"/>
              <w:left w:val="nil"/>
              <w:bottom w:val="nil"/>
              <w:right w:val="nil"/>
            </w:tcBorders>
            <w:shd w:val="clear" w:color="auto" w:fill="auto"/>
            <w:noWrap/>
            <w:vAlign w:val="center"/>
            <w:hideMark/>
          </w:tcPr>
          <w:p w:rsidR="004B0DC6" w:rsidRPr="004B0DC6" w:rsidRDefault="004B0DC6" w:rsidP="00B67CCE">
            <w:pPr>
              <w:spacing w:line="240" w:lineRule="auto"/>
              <w:jc w:val="center"/>
              <w:rPr>
                <w:rFonts w:eastAsia="Times New Roman" w:cs="Times New Roman"/>
                <w:color w:val="000000"/>
                <w:sz w:val="18"/>
                <w:szCs w:val="18"/>
                <w:lang w:eastAsia="pt-BR"/>
              </w:rPr>
            </w:pPr>
            <w:r w:rsidRPr="004B0DC6">
              <w:rPr>
                <w:rFonts w:eastAsia="Times New Roman" w:cs="Times New Roman"/>
                <w:color w:val="000000"/>
                <w:sz w:val="18"/>
                <w:szCs w:val="18"/>
                <w:lang w:eastAsia="pt-BR"/>
              </w:rPr>
              <w:t>532,26</w:t>
            </w:r>
          </w:p>
        </w:tc>
      </w:tr>
      <w:tr w:rsidR="004B0DC6" w:rsidRPr="004B0DC6" w:rsidTr="00D2519C">
        <w:trPr>
          <w:cantSplit/>
          <w:trHeight w:val="113"/>
        </w:trPr>
        <w:tc>
          <w:tcPr>
            <w:tcW w:w="223" w:type="pct"/>
            <w:vMerge/>
            <w:tcBorders>
              <w:top w:val="nil"/>
              <w:left w:val="nil"/>
              <w:bottom w:val="single" w:sz="4" w:space="0" w:color="000000"/>
              <w:right w:val="nil"/>
            </w:tcBorders>
            <w:vAlign w:val="center"/>
            <w:hideMark/>
          </w:tcPr>
          <w:p w:rsidR="004B0DC6" w:rsidRPr="004B0DC6" w:rsidRDefault="004B0DC6" w:rsidP="00B67CCE">
            <w:pPr>
              <w:spacing w:line="240" w:lineRule="auto"/>
              <w:jc w:val="left"/>
              <w:rPr>
                <w:rFonts w:eastAsia="Times New Roman" w:cs="Times New Roman"/>
                <w:color w:val="000000"/>
                <w:sz w:val="18"/>
                <w:szCs w:val="18"/>
                <w:lang w:eastAsia="pt-BR"/>
              </w:rPr>
            </w:pPr>
          </w:p>
        </w:tc>
        <w:tc>
          <w:tcPr>
            <w:tcW w:w="1027" w:type="pct"/>
            <w:tcBorders>
              <w:top w:val="nil"/>
              <w:left w:val="single" w:sz="4" w:space="0" w:color="auto"/>
              <w:bottom w:val="nil"/>
              <w:right w:val="single" w:sz="4" w:space="0" w:color="auto"/>
            </w:tcBorders>
            <w:shd w:val="clear" w:color="000000" w:fill="D9D9D9"/>
            <w:noWrap/>
            <w:vAlign w:val="center"/>
            <w:hideMark/>
          </w:tcPr>
          <w:p w:rsidR="004B0DC6" w:rsidRPr="004B0DC6" w:rsidRDefault="004B0DC6" w:rsidP="00B67CCE">
            <w:pPr>
              <w:spacing w:line="240" w:lineRule="auto"/>
              <w:jc w:val="left"/>
              <w:rPr>
                <w:rFonts w:eastAsia="Times New Roman" w:cs="Times New Roman"/>
                <w:color w:val="000000"/>
                <w:sz w:val="18"/>
                <w:szCs w:val="18"/>
                <w:lang w:eastAsia="pt-BR"/>
              </w:rPr>
            </w:pPr>
            <w:r w:rsidRPr="004B0DC6">
              <w:rPr>
                <w:rFonts w:eastAsia="Times New Roman" w:cs="Times New Roman"/>
                <w:color w:val="000000"/>
                <w:sz w:val="18"/>
                <w:szCs w:val="18"/>
                <w:lang w:eastAsia="pt-BR"/>
              </w:rPr>
              <w:t>Piauí</w:t>
            </w:r>
          </w:p>
        </w:tc>
        <w:tc>
          <w:tcPr>
            <w:tcW w:w="1089" w:type="pct"/>
            <w:tcBorders>
              <w:top w:val="nil"/>
              <w:left w:val="nil"/>
              <w:bottom w:val="nil"/>
              <w:right w:val="single" w:sz="4" w:space="0" w:color="auto"/>
            </w:tcBorders>
            <w:shd w:val="clear" w:color="000000" w:fill="D9D9D9"/>
            <w:noWrap/>
            <w:vAlign w:val="bottom"/>
            <w:hideMark/>
          </w:tcPr>
          <w:p w:rsidR="004B0DC6" w:rsidRPr="004B0DC6" w:rsidRDefault="004B0DC6" w:rsidP="00B67CCE">
            <w:pPr>
              <w:spacing w:line="240" w:lineRule="auto"/>
              <w:jc w:val="left"/>
              <w:rPr>
                <w:rFonts w:ascii="Calibri" w:eastAsia="Times New Roman" w:hAnsi="Calibri" w:cs="Calibri"/>
                <w:color w:val="000000"/>
                <w:sz w:val="18"/>
                <w:szCs w:val="18"/>
                <w:lang w:eastAsia="pt-BR"/>
              </w:rPr>
            </w:pPr>
            <w:r w:rsidRPr="004B0DC6">
              <w:rPr>
                <w:rFonts w:ascii="Calibri" w:eastAsia="Times New Roman" w:hAnsi="Calibri" w:cs="Calibri"/>
                <w:color w:val="000000"/>
                <w:sz w:val="18"/>
                <w:szCs w:val="18"/>
                <w:lang w:eastAsia="pt-BR"/>
              </w:rPr>
              <w:t> </w:t>
            </w:r>
          </w:p>
        </w:tc>
        <w:tc>
          <w:tcPr>
            <w:tcW w:w="534" w:type="pct"/>
            <w:tcBorders>
              <w:top w:val="nil"/>
              <w:left w:val="nil"/>
              <w:bottom w:val="nil"/>
              <w:right w:val="nil"/>
            </w:tcBorders>
            <w:shd w:val="clear" w:color="000000" w:fill="D9D9D9"/>
            <w:noWrap/>
            <w:vAlign w:val="center"/>
            <w:hideMark/>
          </w:tcPr>
          <w:p w:rsidR="004B0DC6" w:rsidRPr="004B0DC6" w:rsidRDefault="004B0DC6" w:rsidP="00B67CCE">
            <w:pPr>
              <w:spacing w:line="240" w:lineRule="auto"/>
              <w:jc w:val="center"/>
              <w:rPr>
                <w:rFonts w:eastAsia="Times New Roman" w:cs="Times New Roman"/>
                <w:color w:val="000000"/>
                <w:sz w:val="18"/>
                <w:szCs w:val="18"/>
                <w:lang w:eastAsia="pt-BR"/>
              </w:rPr>
            </w:pPr>
            <w:r w:rsidRPr="004B0DC6">
              <w:rPr>
                <w:rFonts w:eastAsia="Times New Roman" w:cs="Times New Roman"/>
                <w:color w:val="000000"/>
                <w:sz w:val="18"/>
                <w:szCs w:val="18"/>
                <w:lang w:eastAsia="pt-BR"/>
              </w:rPr>
              <w:t xml:space="preserve">  1.253,63 </w:t>
            </w:r>
          </w:p>
        </w:tc>
        <w:tc>
          <w:tcPr>
            <w:tcW w:w="534" w:type="pct"/>
            <w:tcBorders>
              <w:top w:val="nil"/>
              <w:left w:val="nil"/>
              <w:bottom w:val="nil"/>
              <w:right w:val="nil"/>
            </w:tcBorders>
            <w:shd w:val="clear" w:color="000000" w:fill="D9D9D9"/>
            <w:noWrap/>
            <w:vAlign w:val="center"/>
            <w:hideMark/>
          </w:tcPr>
          <w:p w:rsidR="004B0DC6" w:rsidRPr="004B0DC6" w:rsidRDefault="004B0DC6" w:rsidP="00B67CCE">
            <w:pPr>
              <w:spacing w:line="240" w:lineRule="auto"/>
              <w:jc w:val="center"/>
              <w:rPr>
                <w:rFonts w:eastAsia="Times New Roman" w:cs="Times New Roman"/>
                <w:color w:val="000000"/>
                <w:sz w:val="18"/>
                <w:szCs w:val="18"/>
                <w:lang w:eastAsia="pt-BR"/>
              </w:rPr>
            </w:pPr>
            <w:r w:rsidRPr="004B0DC6">
              <w:rPr>
                <w:rFonts w:eastAsia="Times New Roman" w:cs="Times New Roman"/>
                <w:color w:val="000000"/>
                <w:sz w:val="18"/>
                <w:szCs w:val="18"/>
                <w:lang w:eastAsia="pt-BR"/>
              </w:rPr>
              <w:t xml:space="preserve"> - </w:t>
            </w:r>
          </w:p>
        </w:tc>
        <w:tc>
          <w:tcPr>
            <w:tcW w:w="534" w:type="pct"/>
            <w:tcBorders>
              <w:top w:val="nil"/>
              <w:left w:val="dashed" w:sz="4" w:space="0" w:color="auto"/>
              <w:bottom w:val="nil"/>
              <w:right w:val="nil"/>
            </w:tcBorders>
            <w:shd w:val="clear" w:color="000000" w:fill="D9D9D9"/>
            <w:noWrap/>
            <w:vAlign w:val="center"/>
            <w:hideMark/>
          </w:tcPr>
          <w:p w:rsidR="004B0DC6" w:rsidRPr="004B0DC6" w:rsidRDefault="004B0DC6" w:rsidP="00B67CCE">
            <w:pPr>
              <w:spacing w:line="240" w:lineRule="auto"/>
              <w:jc w:val="center"/>
              <w:rPr>
                <w:rFonts w:eastAsia="Times New Roman" w:cs="Times New Roman"/>
                <w:color w:val="000000"/>
                <w:sz w:val="18"/>
                <w:szCs w:val="18"/>
                <w:lang w:eastAsia="pt-BR"/>
              </w:rPr>
            </w:pPr>
            <w:r w:rsidRPr="004B0DC6">
              <w:rPr>
                <w:rFonts w:eastAsia="Times New Roman" w:cs="Times New Roman"/>
                <w:color w:val="000000"/>
                <w:sz w:val="18"/>
                <w:szCs w:val="18"/>
                <w:lang w:eastAsia="pt-BR"/>
              </w:rPr>
              <w:t xml:space="preserve">  1.220,68 </w:t>
            </w:r>
          </w:p>
        </w:tc>
        <w:tc>
          <w:tcPr>
            <w:tcW w:w="534" w:type="pct"/>
            <w:tcBorders>
              <w:top w:val="nil"/>
              <w:left w:val="nil"/>
              <w:bottom w:val="nil"/>
              <w:right w:val="single" w:sz="4" w:space="0" w:color="auto"/>
            </w:tcBorders>
            <w:shd w:val="clear" w:color="000000" w:fill="D9D9D9"/>
            <w:noWrap/>
            <w:vAlign w:val="center"/>
            <w:hideMark/>
          </w:tcPr>
          <w:p w:rsidR="004B0DC6" w:rsidRPr="004B0DC6" w:rsidRDefault="004B0DC6" w:rsidP="00B67CCE">
            <w:pPr>
              <w:spacing w:line="240" w:lineRule="auto"/>
              <w:jc w:val="center"/>
              <w:rPr>
                <w:rFonts w:eastAsia="Times New Roman" w:cs="Times New Roman"/>
                <w:color w:val="000000"/>
                <w:sz w:val="18"/>
                <w:szCs w:val="18"/>
                <w:lang w:eastAsia="pt-BR"/>
              </w:rPr>
            </w:pPr>
            <w:r w:rsidRPr="004B0DC6">
              <w:rPr>
                <w:rFonts w:eastAsia="Times New Roman" w:cs="Times New Roman"/>
                <w:color w:val="000000"/>
                <w:sz w:val="18"/>
                <w:szCs w:val="18"/>
                <w:lang w:eastAsia="pt-BR"/>
              </w:rPr>
              <w:t xml:space="preserve"> - </w:t>
            </w:r>
          </w:p>
        </w:tc>
        <w:tc>
          <w:tcPr>
            <w:tcW w:w="527" w:type="pct"/>
            <w:vMerge w:val="restart"/>
            <w:tcBorders>
              <w:top w:val="nil"/>
              <w:left w:val="single" w:sz="4" w:space="0" w:color="auto"/>
              <w:bottom w:val="nil"/>
              <w:right w:val="nil"/>
            </w:tcBorders>
            <w:shd w:val="clear" w:color="000000" w:fill="D9D9D9"/>
            <w:noWrap/>
            <w:vAlign w:val="center"/>
            <w:hideMark/>
          </w:tcPr>
          <w:p w:rsidR="004B0DC6" w:rsidRPr="004B0DC6" w:rsidRDefault="004B0DC6" w:rsidP="00B67CCE">
            <w:pPr>
              <w:spacing w:line="240" w:lineRule="auto"/>
              <w:jc w:val="center"/>
              <w:rPr>
                <w:rFonts w:eastAsia="Times New Roman" w:cs="Times New Roman"/>
                <w:color w:val="000000"/>
                <w:sz w:val="18"/>
                <w:szCs w:val="18"/>
                <w:lang w:eastAsia="pt-BR"/>
              </w:rPr>
            </w:pPr>
            <w:r w:rsidRPr="004B0DC6">
              <w:rPr>
                <w:rFonts w:eastAsia="Times New Roman" w:cs="Times New Roman"/>
                <w:color w:val="000000"/>
                <w:sz w:val="18"/>
                <w:szCs w:val="18"/>
                <w:lang w:eastAsia="pt-BR"/>
              </w:rPr>
              <w:t>1.596,31</w:t>
            </w:r>
          </w:p>
        </w:tc>
      </w:tr>
      <w:tr w:rsidR="004B0DC6" w:rsidRPr="004B0DC6" w:rsidTr="00D2519C">
        <w:trPr>
          <w:cantSplit/>
          <w:trHeight w:val="113"/>
        </w:trPr>
        <w:tc>
          <w:tcPr>
            <w:tcW w:w="223" w:type="pct"/>
            <w:vMerge/>
            <w:tcBorders>
              <w:top w:val="nil"/>
              <w:left w:val="nil"/>
              <w:bottom w:val="single" w:sz="4" w:space="0" w:color="000000"/>
              <w:right w:val="nil"/>
            </w:tcBorders>
            <w:vAlign w:val="center"/>
            <w:hideMark/>
          </w:tcPr>
          <w:p w:rsidR="004B0DC6" w:rsidRPr="004B0DC6" w:rsidRDefault="004B0DC6" w:rsidP="00B67CCE">
            <w:pPr>
              <w:spacing w:line="240" w:lineRule="auto"/>
              <w:jc w:val="left"/>
              <w:rPr>
                <w:rFonts w:eastAsia="Times New Roman" w:cs="Times New Roman"/>
                <w:color w:val="000000"/>
                <w:sz w:val="18"/>
                <w:szCs w:val="18"/>
                <w:lang w:eastAsia="pt-BR"/>
              </w:rPr>
            </w:pPr>
          </w:p>
        </w:tc>
        <w:tc>
          <w:tcPr>
            <w:tcW w:w="1027" w:type="pct"/>
            <w:tcBorders>
              <w:top w:val="nil"/>
              <w:left w:val="single" w:sz="4" w:space="0" w:color="auto"/>
              <w:bottom w:val="nil"/>
              <w:right w:val="single" w:sz="4" w:space="0" w:color="auto"/>
            </w:tcBorders>
            <w:shd w:val="clear" w:color="000000" w:fill="D9D9D9"/>
            <w:noWrap/>
            <w:vAlign w:val="bottom"/>
            <w:hideMark/>
          </w:tcPr>
          <w:p w:rsidR="004B0DC6" w:rsidRPr="004B0DC6" w:rsidRDefault="004B0DC6" w:rsidP="00B67CCE">
            <w:pPr>
              <w:spacing w:line="240" w:lineRule="auto"/>
              <w:jc w:val="left"/>
              <w:rPr>
                <w:rFonts w:ascii="Calibri" w:eastAsia="Times New Roman" w:hAnsi="Calibri" w:cs="Calibri"/>
                <w:color w:val="000000"/>
                <w:sz w:val="18"/>
                <w:szCs w:val="18"/>
                <w:lang w:eastAsia="pt-BR"/>
              </w:rPr>
            </w:pPr>
            <w:r w:rsidRPr="004B0DC6">
              <w:rPr>
                <w:rFonts w:ascii="Calibri" w:eastAsia="Times New Roman" w:hAnsi="Calibri" w:cs="Calibri"/>
                <w:color w:val="000000"/>
                <w:sz w:val="18"/>
                <w:szCs w:val="18"/>
                <w:lang w:eastAsia="pt-BR"/>
              </w:rPr>
              <w:t> </w:t>
            </w:r>
          </w:p>
        </w:tc>
        <w:tc>
          <w:tcPr>
            <w:tcW w:w="1089" w:type="pct"/>
            <w:tcBorders>
              <w:top w:val="nil"/>
              <w:left w:val="nil"/>
              <w:bottom w:val="nil"/>
              <w:right w:val="single" w:sz="4" w:space="0" w:color="auto"/>
            </w:tcBorders>
            <w:shd w:val="clear" w:color="000000" w:fill="D9D9D9"/>
            <w:noWrap/>
            <w:vAlign w:val="center"/>
            <w:hideMark/>
          </w:tcPr>
          <w:p w:rsidR="004B0DC6" w:rsidRPr="004B0DC6" w:rsidRDefault="004B0DC6" w:rsidP="00B67CCE">
            <w:pPr>
              <w:spacing w:line="240" w:lineRule="auto"/>
              <w:jc w:val="left"/>
              <w:rPr>
                <w:rFonts w:eastAsia="Times New Roman" w:cs="Times New Roman"/>
                <w:color w:val="000000"/>
                <w:sz w:val="18"/>
                <w:szCs w:val="18"/>
                <w:lang w:eastAsia="pt-BR"/>
              </w:rPr>
            </w:pPr>
            <w:r w:rsidRPr="004B0DC6">
              <w:rPr>
                <w:rFonts w:eastAsia="Times New Roman" w:cs="Times New Roman"/>
                <w:color w:val="000000"/>
                <w:sz w:val="18"/>
                <w:szCs w:val="18"/>
                <w:lang w:eastAsia="pt-BR"/>
              </w:rPr>
              <w:t>Gurguéia</w:t>
            </w:r>
          </w:p>
        </w:tc>
        <w:tc>
          <w:tcPr>
            <w:tcW w:w="534" w:type="pct"/>
            <w:tcBorders>
              <w:top w:val="nil"/>
              <w:left w:val="nil"/>
              <w:bottom w:val="nil"/>
              <w:right w:val="nil"/>
            </w:tcBorders>
            <w:shd w:val="clear" w:color="000000" w:fill="D9D9D9"/>
            <w:noWrap/>
            <w:vAlign w:val="center"/>
            <w:hideMark/>
          </w:tcPr>
          <w:p w:rsidR="004B0DC6" w:rsidRPr="004B0DC6" w:rsidRDefault="004B0DC6" w:rsidP="00B67CCE">
            <w:pPr>
              <w:spacing w:line="240" w:lineRule="auto"/>
              <w:jc w:val="center"/>
              <w:rPr>
                <w:rFonts w:eastAsia="Times New Roman" w:cs="Times New Roman"/>
                <w:color w:val="000000"/>
                <w:sz w:val="18"/>
                <w:szCs w:val="18"/>
                <w:lang w:eastAsia="pt-BR"/>
              </w:rPr>
            </w:pPr>
            <w:r w:rsidRPr="004B0DC6">
              <w:rPr>
                <w:rFonts w:eastAsia="Times New Roman" w:cs="Times New Roman"/>
                <w:color w:val="000000"/>
                <w:sz w:val="18"/>
                <w:szCs w:val="18"/>
                <w:lang w:eastAsia="pt-BR"/>
              </w:rPr>
              <w:t xml:space="preserve"> - </w:t>
            </w:r>
          </w:p>
        </w:tc>
        <w:tc>
          <w:tcPr>
            <w:tcW w:w="534" w:type="pct"/>
            <w:tcBorders>
              <w:top w:val="nil"/>
              <w:left w:val="nil"/>
              <w:bottom w:val="nil"/>
              <w:right w:val="nil"/>
            </w:tcBorders>
            <w:shd w:val="clear" w:color="000000" w:fill="D9D9D9"/>
            <w:noWrap/>
            <w:vAlign w:val="center"/>
            <w:hideMark/>
          </w:tcPr>
          <w:p w:rsidR="004B0DC6" w:rsidRPr="004B0DC6" w:rsidRDefault="004B0DC6" w:rsidP="00B67CCE">
            <w:pPr>
              <w:spacing w:line="240" w:lineRule="auto"/>
              <w:jc w:val="center"/>
              <w:rPr>
                <w:rFonts w:eastAsia="Times New Roman" w:cs="Times New Roman"/>
                <w:color w:val="000000"/>
                <w:sz w:val="18"/>
                <w:szCs w:val="18"/>
                <w:lang w:eastAsia="pt-BR"/>
              </w:rPr>
            </w:pPr>
            <w:r w:rsidRPr="004B0DC6">
              <w:rPr>
                <w:rFonts w:eastAsia="Times New Roman" w:cs="Times New Roman"/>
                <w:color w:val="000000"/>
                <w:sz w:val="18"/>
                <w:szCs w:val="18"/>
                <w:lang w:eastAsia="pt-BR"/>
              </w:rPr>
              <w:t xml:space="preserve">  1.908,98 </w:t>
            </w:r>
          </w:p>
        </w:tc>
        <w:tc>
          <w:tcPr>
            <w:tcW w:w="534" w:type="pct"/>
            <w:tcBorders>
              <w:top w:val="nil"/>
              <w:left w:val="dashed" w:sz="4" w:space="0" w:color="auto"/>
              <w:bottom w:val="nil"/>
              <w:right w:val="nil"/>
            </w:tcBorders>
            <w:shd w:val="clear" w:color="000000" w:fill="D9D9D9"/>
            <w:noWrap/>
            <w:vAlign w:val="center"/>
            <w:hideMark/>
          </w:tcPr>
          <w:p w:rsidR="004B0DC6" w:rsidRPr="004B0DC6" w:rsidRDefault="004B0DC6" w:rsidP="00B67CCE">
            <w:pPr>
              <w:spacing w:line="240" w:lineRule="auto"/>
              <w:jc w:val="center"/>
              <w:rPr>
                <w:rFonts w:eastAsia="Times New Roman" w:cs="Times New Roman"/>
                <w:color w:val="000000"/>
                <w:sz w:val="18"/>
                <w:szCs w:val="18"/>
                <w:lang w:eastAsia="pt-BR"/>
              </w:rPr>
            </w:pPr>
            <w:r w:rsidRPr="004B0DC6">
              <w:rPr>
                <w:rFonts w:eastAsia="Times New Roman" w:cs="Times New Roman"/>
                <w:color w:val="000000"/>
                <w:sz w:val="18"/>
                <w:szCs w:val="18"/>
                <w:lang w:eastAsia="pt-BR"/>
              </w:rPr>
              <w:t xml:space="preserve"> - </w:t>
            </w:r>
          </w:p>
        </w:tc>
        <w:tc>
          <w:tcPr>
            <w:tcW w:w="534" w:type="pct"/>
            <w:tcBorders>
              <w:top w:val="nil"/>
              <w:left w:val="nil"/>
              <w:bottom w:val="nil"/>
              <w:right w:val="single" w:sz="4" w:space="0" w:color="auto"/>
            </w:tcBorders>
            <w:shd w:val="clear" w:color="000000" w:fill="D9D9D9"/>
            <w:noWrap/>
            <w:vAlign w:val="center"/>
            <w:hideMark/>
          </w:tcPr>
          <w:p w:rsidR="004B0DC6" w:rsidRPr="004B0DC6" w:rsidRDefault="004B0DC6" w:rsidP="00B67CCE">
            <w:pPr>
              <w:spacing w:line="240" w:lineRule="auto"/>
              <w:jc w:val="center"/>
              <w:rPr>
                <w:rFonts w:eastAsia="Times New Roman" w:cs="Times New Roman"/>
                <w:color w:val="000000"/>
                <w:sz w:val="18"/>
                <w:szCs w:val="18"/>
                <w:lang w:eastAsia="pt-BR"/>
              </w:rPr>
            </w:pPr>
            <w:r w:rsidRPr="004B0DC6">
              <w:rPr>
                <w:rFonts w:eastAsia="Times New Roman" w:cs="Times New Roman"/>
                <w:color w:val="000000"/>
                <w:sz w:val="18"/>
                <w:szCs w:val="18"/>
                <w:lang w:eastAsia="pt-BR"/>
              </w:rPr>
              <w:t xml:space="preserve">     620,44 </w:t>
            </w:r>
          </w:p>
        </w:tc>
        <w:tc>
          <w:tcPr>
            <w:tcW w:w="527" w:type="pct"/>
            <w:vMerge/>
            <w:tcBorders>
              <w:top w:val="nil"/>
              <w:left w:val="single" w:sz="4" w:space="0" w:color="auto"/>
              <w:bottom w:val="nil"/>
              <w:right w:val="nil"/>
            </w:tcBorders>
            <w:vAlign w:val="center"/>
            <w:hideMark/>
          </w:tcPr>
          <w:p w:rsidR="004B0DC6" w:rsidRPr="004B0DC6" w:rsidRDefault="004B0DC6" w:rsidP="00B67CCE">
            <w:pPr>
              <w:spacing w:line="240" w:lineRule="auto"/>
              <w:jc w:val="left"/>
              <w:rPr>
                <w:rFonts w:eastAsia="Times New Roman" w:cs="Times New Roman"/>
                <w:color w:val="000000"/>
                <w:sz w:val="18"/>
                <w:szCs w:val="18"/>
                <w:lang w:eastAsia="pt-BR"/>
              </w:rPr>
            </w:pPr>
          </w:p>
        </w:tc>
      </w:tr>
      <w:tr w:rsidR="004B0DC6" w:rsidRPr="004B0DC6" w:rsidTr="00D2519C">
        <w:trPr>
          <w:cantSplit/>
          <w:trHeight w:val="113"/>
        </w:trPr>
        <w:tc>
          <w:tcPr>
            <w:tcW w:w="223" w:type="pct"/>
            <w:vMerge/>
            <w:tcBorders>
              <w:top w:val="nil"/>
              <w:left w:val="nil"/>
              <w:bottom w:val="single" w:sz="4" w:space="0" w:color="000000"/>
              <w:right w:val="nil"/>
            </w:tcBorders>
            <w:vAlign w:val="center"/>
            <w:hideMark/>
          </w:tcPr>
          <w:p w:rsidR="004B0DC6" w:rsidRPr="004B0DC6" w:rsidRDefault="004B0DC6" w:rsidP="00B67CCE">
            <w:pPr>
              <w:spacing w:line="240" w:lineRule="auto"/>
              <w:jc w:val="left"/>
              <w:rPr>
                <w:rFonts w:eastAsia="Times New Roman" w:cs="Times New Roman"/>
                <w:color w:val="000000"/>
                <w:sz w:val="18"/>
                <w:szCs w:val="18"/>
                <w:lang w:eastAsia="pt-BR"/>
              </w:rPr>
            </w:pPr>
          </w:p>
        </w:tc>
        <w:tc>
          <w:tcPr>
            <w:tcW w:w="1027" w:type="pct"/>
            <w:tcBorders>
              <w:top w:val="nil"/>
              <w:left w:val="single" w:sz="4" w:space="0" w:color="auto"/>
              <w:bottom w:val="nil"/>
              <w:right w:val="single" w:sz="4" w:space="0" w:color="auto"/>
            </w:tcBorders>
            <w:shd w:val="clear" w:color="000000" w:fill="D9D9D9"/>
            <w:noWrap/>
            <w:vAlign w:val="bottom"/>
            <w:hideMark/>
          </w:tcPr>
          <w:p w:rsidR="004B0DC6" w:rsidRPr="004B0DC6" w:rsidRDefault="004B0DC6" w:rsidP="00B67CCE">
            <w:pPr>
              <w:spacing w:line="240" w:lineRule="auto"/>
              <w:jc w:val="left"/>
              <w:rPr>
                <w:rFonts w:ascii="Calibri" w:eastAsia="Times New Roman" w:hAnsi="Calibri" w:cs="Calibri"/>
                <w:color w:val="000000"/>
                <w:sz w:val="18"/>
                <w:szCs w:val="18"/>
                <w:lang w:eastAsia="pt-BR"/>
              </w:rPr>
            </w:pPr>
            <w:r w:rsidRPr="004B0DC6">
              <w:rPr>
                <w:rFonts w:ascii="Calibri" w:eastAsia="Times New Roman" w:hAnsi="Calibri" w:cs="Calibri"/>
                <w:color w:val="000000"/>
                <w:sz w:val="18"/>
                <w:szCs w:val="18"/>
                <w:lang w:eastAsia="pt-BR"/>
              </w:rPr>
              <w:t> </w:t>
            </w:r>
          </w:p>
        </w:tc>
        <w:tc>
          <w:tcPr>
            <w:tcW w:w="1089" w:type="pct"/>
            <w:tcBorders>
              <w:top w:val="nil"/>
              <w:left w:val="nil"/>
              <w:bottom w:val="nil"/>
              <w:right w:val="single" w:sz="4" w:space="0" w:color="auto"/>
            </w:tcBorders>
            <w:shd w:val="clear" w:color="000000" w:fill="D9D9D9"/>
            <w:noWrap/>
            <w:vAlign w:val="center"/>
            <w:hideMark/>
          </w:tcPr>
          <w:p w:rsidR="004B0DC6" w:rsidRPr="004B0DC6" w:rsidRDefault="004B0DC6" w:rsidP="00B67CCE">
            <w:pPr>
              <w:spacing w:line="240" w:lineRule="auto"/>
              <w:jc w:val="left"/>
              <w:rPr>
                <w:rFonts w:eastAsia="Times New Roman" w:cs="Times New Roman"/>
                <w:color w:val="000000"/>
                <w:sz w:val="18"/>
                <w:szCs w:val="18"/>
                <w:lang w:eastAsia="pt-BR"/>
              </w:rPr>
            </w:pPr>
            <w:r w:rsidRPr="004B0DC6">
              <w:rPr>
                <w:rFonts w:eastAsia="Times New Roman" w:cs="Times New Roman"/>
                <w:color w:val="000000"/>
                <w:sz w:val="18"/>
                <w:szCs w:val="18"/>
                <w:lang w:eastAsia="pt-BR"/>
              </w:rPr>
              <w:t>Piauí</w:t>
            </w:r>
          </w:p>
        </w:tc>
        <w:tc>
          <w:tcPr>
            <w:tcW w:w="534" w:type="pct"/>
            <w:tcBorders>
              <w:top w:val="nil"/>
              <w:left w:val="nil"/>
              <w:bottom w:val="nil"/>
              <w:right w:val="nil"/>
            </w:tcBorders>
            <w:shd w:val="clear" w:color="000000" w:fill="D9D9D9"/>
            <w:noWrap/>
            <w:vAlign w:val="center"/>
            <w:hideMark/>
          </w:tcPr>
          <w:p w:rsidR="004B0DC6" w:rsidRPr="004B0DC6" w:rsidRDefault="004B0DC6" w:rsidP="00B67CCE">
            <w:pPr>
              <w:spacing w:line="240" w:lineRule="auto"/>
              <w:jc w:val="center"/>
              <w:rPr>
                <w:rFonts w:eastAsia="Times New Roman" w:cs="Times New Roman"/>
                <w:color w:val="000000"/>
                <w:sz w:val="18"/>
                <w:szCs w:val="18"/>
                <w:lang w:eastAsia="pt-BR"/>
              </w:rPr>
            </w:pPr>
            <w:r w:rsidRPr="004B0DC6">
              <w:rPr>
                <w:rFonts w:eastAsia="Times New Roman" w:cs="Times New Roman"/>
                <w:color w:val="000000"/>
                <w:sz w:val="18"/>
                <w:szCs w:val="18"/>
                <w:lang w:eastAsia="pt-BR"/>
              </w:rPr>
              <w:t xml:space="preserve"> - </w:t>
            </w:r>
          </w:p>
        </w:tc>
        <w:tc>
          <w:tcPr>
            <w:tcW w:w="534" w:type="pct"/>
            <w:tcBorders>
              <w:top w:val="nil"/>
              <w:left w:val="nil"/>
              <w:bottom w:val="nil"/>
              <w:right w:val="nil"/>
            </w:tcBorders>
            <w:shd w:val="clear" w:color="000000" w:fill="D9D9D9"/>
            <w:noWrap/>
            <w:vAlign w:val="center"/>
            <w:hideMark/>
          </w:tcPr>
          <w:p w:rsidR="004B0DC6" w:rsidRPr="004B0DC6" w:rsidRDefault="004B0DC6" w:rsidP="00B67CCE">
            <w:pPr>
              <w:spacing w:line="240" w:lineRule="auto"/>
              <w:jc w:val="center"/>
              <w:rPr>
                <w:rFonts w:eastAsia="Times New Roman" w:cs="Times New Roman"/>
                <w:color w:val="000000"/>
                <w:sz w:val="18"/>
                <w:szCs w:val="18"/>
                <w:lang w:eastAsia="pt-BR"/>
              </w:rPr>
            </w:pPr>
            <w:r w:rsidRPr="004B0DC6">
              <w:rPr>
                <w:rFonts w:eastAsia="Times New Roman" w:cs="Times New Roman"/>
                <w:color w:val="000000"/>
                <w:sz w:val="18"/>
                <w:szCs w:val="18"/>
                <w:lang w:eastAsia="pt-BR"/>
              </w:rPr>
              <w:t xml:space="preserve">     555,53 </w:t>
            </w:r>
          </w:p>
        </w:tc>
        <w:tc>
          <w:tcPr>
            <w:tcW w:w="534" w:type="pct"/>
            <w:tcBorders>
              <w:top w:val="nil"/>
              <w:left w:val="dashed" w:sz="4" w:space="0" w:color="auto"/>
              <w:bottom w:val="nil"/>
              <w:right w:val="nil"/>
            </w:tcBorders>
            <w:shd w:val="clear" w:color="000000" w:fill="D9D9D9"/>
            <w:noWrap/>
            <w:vAlign w:val="center"/>
            <w:hideMark/>
          </w:tcPr>
          <w:p w:rsidR="004B0DC6" w:rsidRPr="004B0DC6" w:rsidRDefault="004B0DC6" w:rsidP="00B67CCE">
            <w:pPr>
              <w:spacing w:line="240" w:lineRule="auto"/>
              <w:jc w:val="center"/>
              <w:rPr>
                <w:rFonts w:eastAsia="Times New Roman" w:cs="Times New Roman"/>
                <w:color w:val="000000"/>
                <w:sz w:val="18"/>
                <w:szCs w:val="18"/>
                <w:lang w:eastAsia="pt-BR"/>
              </w:rPr>
            </w:pPr>
            <w:r w:rsidRPr="004B0DC6">
              <w:rPr>
                <w:rFonts w:eastAsia="Times New Roman" w:cs="Times New Roman"/>
                <w:color w:val="000000"/>
                <w:sz w:val="18"/>
                <w:szCs w:val="18"/>
                <w:lang w:eastAsia="pt-BR"/>
              </w:rPr>
              <w:t xml:space="preserve"> - </w:t>
            </w:r>
          </w:p>
        </w:tc>
        <w:tc>
          <w:tcPr>
            <w:tcW w:w="534" w:type="pct"/>
            <w:tcBorders>
              <w:top w:val="nil"/>
              <w:left w:val="nil"/>
              <w:bottom w:val="nil"/>
              <w:right w:val="single" w:sz="4" w:space="0" w:color="auto"/>
            </w:tcBorders>
            <w:shd w:val="clear" w:color="000000" w:fill="D9D9D9"/>
            <w:noWrap/>
            <w:vAlign w:val="center"/>
            <w:hideMark/>
          </w:tcPr>
          <w:p w:rsidR="004B0DC6" w:rsidRPr="004B0DC6" w:rsidRDefault="004B0DC6" w:rsidP="00B67CCE">
            <w:pPr>
              <w:spacing w:line="240" w:lineRule="auto"/>
              <w:jc w:val="center"/>
              <w:rPr>
                <w:rFonts w:eastAsia="Times New Roman" w:cs="Times New Roman"/>
                <w:color w:val="000000"/>
                <w:sz w:val="18"/>
                <w:szCs w:val="18"/>
                <w:lang w:eastAsia="pt-BR"/>
              </w:rPr>
            </w:pPr>
            <w:r w:rsidRPr="004B0DC6">
              <w:rPr>
                <w:rFonts w:eastAsia="Times New Roman" w:cs="Times New Roman"/>
                <w:color w:val="000000"/>
                <w:sz w:val="18"/>
                <w:szCs w:val="18"/>
                <w:lang w:eastAsia="pt-BR"/>
              </w:rPr>
              <w:t xml:space="preserve">     985,67 </w:t>
            </w:r>
          </w:p>
        </w:tc>
        <w:tc>
          <w:tcPr>
            <w:tcW w:w="527" w:type="pct"/>
            <w:vMerge/>
            <w:tcBorders>
              <w:top w:val="nil"/>
              <w:left w:val="single" w:sz="4" w:space="0" w:color="auto"/>
              <w:bottom w:val="nil"/>
              <w:right w:val="nil"/>
            </w:tcBorders>
            <w:vAlign w:val="center"/>
            <w:hideMark/>
          </w:tcPr>
          <w:p w:rsidR="004B0DC6" w:rsidRPr="004B0DC6" w:rsidRDefault="004B0DC6" w:rsidP="00B67CCE">
            <w:pPr>
              <w:spacing w:line="240" w:lineRule="auto"/>
              <w:jc w:val="left"/>
              <w:rPr>
                <w:rFonts w:eastAsia="Times New Roman" w:cs="Times New Roman"/>
                <w:color w:val="000000"/>
                <w:sz w:val="18"/>
                <w:szCs w:val="18"/>
                <w:lang w:eastAsia="pt-BR"/>
              </w:rPr>
            </w:pPr>
          </w:p>
        </w:tc>
      </w:tr>
      <w:tr w:rsidR="004B0DC6" w:rsidRPr="004B0DC6" w:rsidTr="00D2519C">
        <w:trPr>
          <w:cantSplit/>
          <w:trHeight w:val="113"/>
        </w:trPr>
        <w:tc>
          <w:tcPr>
            <w:tcW w:w="223" w:type="pct"/>
            <w:vMerge/>
            <w:tcBorders>
              <w:top w:val="nil"/>
              <w:left w:val="nil"/>
              <w:bottom w:val="single" w:sz="4" w:space="0" w:color="000000"/>
              <w:right w:val="nil"/>
            </w:tcBorders>
            <w:vAlign w:val="center"/>
            <w:hideMark/>
          </w:tcPr>
          <w:p w:rsidR="004B0DC6" w:rsidRPr="004B0DC6" w:rsidRDefault="004B0DC6" w:rsidP="00B67CCE">
            <w:pPr>
              <w:spacing w:line="240" w:lineRule="auto"/>
              <w:jc w:val="left"/>
              <w:rPr>
                <w:rFonts w:eastAsia="Times New Roman" w:cs="Times New Roman"/>
                <w:color w:val="000000"/>
                <w:sz w:val="18"/>
                <w:szCs w:val="18"/>
                <w:lang w:eastAsia="pt-BR"/>
              </w:rPr>
            </w:pPr>
          </w:p>
        </w:tc>
        <w:tc>
          <w:tcPr>
            <w:tcW w:w="1027" w:type="pct"/>
            <w:tcBorders>
              <w:top w:val="nil"/>
              <w:left w:val="single" w:sz="4" w:space="0" w:color="auto"/>
              <w:bottom w:val="nil"/>
              <w:right w:val="single" w:sz="4" w:space="0" w:color="auto"/>
            </w:tcBorders>
            <w:shd w:val="clear" w:color="auto" w:fill="auto"/>
            <w:noWrap/>
            <w:vAlign w:val="center"/>
            <w:hideMark/>
          </w:tcPr>
          <w:p w:rsidR="004B0DC6" w:rsidRPr="004B0DC6" w:rsidRDefault="004B0DC6" w:rsidP="00B67CCE">
            <w:pPr>
              <w:spacing w:line="240" w:lineRule="auto"/>
              <w:jc w:val="left"/>
              <w:rPr>
                <w:rFonts w:eastAsia="Times New Roman" w:cs="Times New Roman"/>
                <w:color w:val="000000"/>
                <w:sz w:val="18"/>
                <w:szCs w:val="18"/>
                <w:lang w:eastAsia="pt-BR"/>
              </w:rPr>
            </w:pPr>
            <w:r w:rsidRPr="004B0DC6">
              <w:rPr>
                <w:rFonts w:eastAsia="Times New Roman" w:cs="Times New Roman"/>
                <w:color w:val="000000"/>
                <w:sz w:val="18"/>
                <w:szCs w:val="18"/>
                <w:lang w:eastAsia="pt-BR"/>
              </w:rPr>
              <w:t>Rio Grande do Norte</w:t>
            </w:r>
          </w:p>
        </w:tc>
        <w:tc>
          <w:tcPr>
            <w:tcW w:w="1089" w:type="pct"/>
            <w:tcBorders>
              <w:top w:val="nil"/>
              <w:left w:val="nil"/>
              <w:bottom w:val="nil"/>
              <w:right w:val="single" w:sz="4" w:space="0" w:color="auto"/>
            </w:tcBorders>
            <w:shd w:val="clear" w:color="auto" w:fill="auto"/>
            <w:noWrap/>
            <w:vAlign w:val="bottom"/>
            <w:hideMark/>
          </w:tcPr>
          <w:p w:rsidR="004B0DC6" w:rsidRPr="004B0DC6" w:rsidRDefault="004B0DC6" w:rsidP="00B67CCE">
            <w:pPr>
              <w:spacing w:line="240" w:lineRule="auto"/>
              <w:jc w:val="left"/>
              <w:rPr>
                <w:rFonts w:ascii="Calibri" w:eastAsia="Times New Roman" w:hAnsi="Calibri" w:cs="Calibri"/>
                <w:color w:val="000000"/>
                <w:sz w:val="18"/>
                <w:szCs w:val="18"/>
                <w:lang w:eastAsia="pt-BR"/>
              </w:rPr>
            </w:pPr>
            <w:r w:rsidRPr="004B0DC6">
              <w:rPr>
                <w:rFonts w:ascii="Calibri" w:eastAsia="Times New Roman" w:hAnsi="Calibri" w:cs="Calibri"/>
                <w:color w:val="000000"/>
                <w:sz w:val="18"/>
                <w:szCs w:val="18"/>
                <w:lang w:eastAsia="pt-BR"/>
              </w:rPr>
              <w:t> </w:t>
            </w:r>
          </w:p>
        </w:tc>
        <w:tc>
          <w:tcPr>
            <w:tcW w:w="534" w:type="pct"/>
            <w:tcBorders>
              <w:top w:val="nil"/>
              <w:left w:val="nil"/>
              <w:bottom w:val="nil"/>
              <w:right w:val="nil"/>
            </w:tcBorders>
            <w:shd w:val="clear" w:color="auto" w:fill="auto"/>
            <w:noWrap/>
            <w:vAlign w:val="center"/>
            <w:hideMark/>
          </w:tcPr>
          <w:p w:rsidR="004B0DC6" w:rsidRPr="004B0DC6" w:rsidRDefault="004B0DC6" w:rsidP="00B67CCE">
            <w:pPr>
              <w:spacing w:line="240" w:lineRule="auto"/>
              <w:jc w:val="center"/>
              <w:rPr>
                <w:rFonts w:eastAsia="Times New Roman" w:cs="Times New Roman"/>
                <w:color w:val="000000"/>
                <w:sz w:val="18"/>
                <w:szCs w:val="18"/>
                <w:lang w:eastAsia="pt-BR"/>
              </w:rPr>
            </w:pPr>
            <w:r w:rsidRPr="004B0DC6">
              <w:rPr>
                <w:rFonts w:eastAsia="Times New Roman" w:cs="Times New Roman"/>
                <w:color w:val="000000"/>
                <w:sz w:val="18"/>
                <w:szCs w:val="18"/>
                <w:lang w:eastAsia="pt-BR"/>
              </w:rPr>
              <w:t xml:space="preserve">  1.272,46 </w:t>
            </w:r>
          </w:p>
        </w:tc>
        <w:tc>
          <w:tcPr>
            <w:tcW w:w="534" w:type="pct"/>
            <w:tcBorders>
              <w:top w:val="nil"/>
              <w:left w:val="nil"/>
              <w:bottom w:val="nil"/>
              <w:right w:val="nil"/>
            </w:tcBorders>
            <w:shd w:val="clear" w:color="auto" w:fill="auto"/>
            <w:noWrap/>
            <w:vAlign w:val="center"/>
            <w:hideMark/>
          </w:tcPr>
          <w:p w:rsidR="004B0DC6" w:rsidRPr="004B0DC6" w:rsidRDefault="004B0DC6" w:rsidP="00B67CCE">
            <w:pPr>
              <w:spacing w:line="240" w:lineRule="auto"/>
              <w:jc w:val="center"/>
              <w:rPr>
                <w:rFonts w:eastAsia="Times New Roman" w:cs="Times New Roman"/>
                <w:color w:val="000000"/>
                <w:sz w:val="18"/>
                <w:szCs w:val="18"/>
                <w:lang w:eastAsia="pt-BR"/>
              </w:rPr>
            </w:pPr>
            <w:r w:rsidRPr="004B0DC6">
              <w:rPr>
                <w:rFonts w:eastAsia="Times New Roman" w:cs="Times New Roman"/>
                <w:color w:val="000000"/>
                <w:sz w:val="18"/>
                <w:szCs w:val="18"/>
                <w:lang w:eastAsia="pt-BR"/>
              </w:rPr>
              <w:t xml:space="preserve">  1.210,93 </w:t>
            </w:r>
          </w:p>
        </w:tc>
        <w:tc>
          <w:tcPr>
            <w:tcW w:w="534" w:type="pct"/>
            <w:tcBorders>
              <w:top w:val="nil"/>
              <w:left w:val="dashed" w:sz="4" w:space="0" w:color="auto"/>
              <w:bottom w:val="nil"/>
              <w:right w:val="nil"/>
            </w:tcBorders>
            <w:shd w:val="clear" w:color="auto" w:fill="auto"/>
            <w:noWrap/>
            <w:vAlign w:val="center"/>
            <w:hideMark/>
          </w:tcPr>
          <w:p w:rsidR="004B0DC6" w:rsidRPr="004B0DC6" w:rsidRDefault="004B0DC6" w:rsidP="00B67CCE">
            <w:pPr>
              <w:spacing w:line="240" w:lineRule="auto"/>
              <w:jc w:val="center"/>
              <w:rPr>
                <w:rFonts w:eastAsia="Times New Roman" w:cs="Times New Roman"/>
                <w:color w:val="000000"/>
                <w:sz w:val="18"/>
                <w:szCs w:val="18"/>
                <w:lang w:eastAsia="pt-BR"/>
              </w:rPr>
            </w:pPr>
            <w:r w:rsidRPr="004B0DC6">
              <w:rPr>
                <w:rFonts w:eastAsia="Times New Roman" w:cs="Times New Roman"/>
                <w:color w:val="000000"/>
                <w:sz w:val="18"/>
                <w:szCs w:val="18"/>
                <w:lang w:eastAsia="pt-BR"/>
              </w:rPr>
              <w:t xml:space="preserve">  1.157,35 </w:t>
            </w:r>
          </w:p>
        </w:tc>
        <w:tc>
          <w:tcPr>
            <w:tcW w:w="534" w:type="pct"/>
            <w:tcBorders>
              <w:top w:val="nil"/>
              <w:left w:val="nil"/>
              <w:bottom w:val="nil"/>
              <w:right w:val="single" w:sz="4" w:space="0" w:color="auto"/>
            </w:tcBorders>
            <w:shd w:val="clear" w:color="auto" w:fill="auto"/>
            <w:noWrap/>
            <w:vAlign w:val="center"/>
            <w:hideMark/>
          </w:tcPr>
          <w:p w:rsidR="004B0DC6" w:rsidRPr="004B0DC6" w:rsidRDefault="004B0DC6" w:rsidP="00B67CCE">
            <w:pPr>
              <w:spacing w:line="240" w:lineRule="auto"/>
              <w:jc w:val="center"/>
              <w:rPr>
                <w:rFonts w:eastAsia="Times New Roman" w:cs="Times New Roman"/>
                <w:color w:val="000000"/>
                <w:sz w:val="18"/>
                <w:szCs w:val="18"/>
                <w:lang w:eastAsia="pt-BR"/>
              </w:rPr>
            </w:pPr>
            <w:r w:rsidRPr="004B0DC6">
              <w:rPr>
                <w:rFonts w:eastAsia="Times New Roman" w:cs="Times New Roman"/>
                <w:color w:val="000000"/>
                <w:sz w:val="18"/>
                <w:szCs w:val="18"/>
                <w:lang w:eastAsia="pt-BR"/>
              </w:rPr>
              <w:t xml:space="preserve">  1.105,37 </w:t>
            </w:r>
          </w:p>
        </w:tc>
        <w:tc>
          <w:tcPr>
            <w:tcW w:w="527" w:type="pct"/>
            <w:tcBorders>
              <w:top w:val="nil"/>
              <w:left w:val="nil"/>
              <w:bottom w:val="nil"/>
              <w:right w:val="nil"/>
            </w:tcBorders>
            <w:shd w:val="clear" w:color="auto" w:fill="auto"/>
            <w:noWrap/>
            <w:vAlign w:val="center"/>
            <w:hideMark/>
          </w:tcPr>
          <w:p w:rsidR="004B0DC6" w:rsidRPr="004B0DC6" w:rsidRDefault="004B0DC6" w:rsidP="00B67CCE">
            <w:pPr>
              <w:spacing w:line="240" w:lineRule="auto"/>
              <w:jc w:val="center"/>
              <w:rPr>
                <w:rFonts w:eastAsia="Times New Roman" w:cs="Times New Roman"/>
                <w:color w:val="000000"/>
                <w:sz w:val="18"/>
                <w:szCs w:val="18"/>
                <w:lang w:eastAsia="pt-BR"/>
              </w:rPr>
            </w:pPr>
            <w:r w:rsidRPr="004B0DC6">
              <w:rPr>
                <w:rFonts w:eastAsia="Times New Roman" w:cs="Times New Roman"/>
                <w:color w:val="000000"/>
                <w:sz w:val="18"/>
                <w:szCs w:val="18"/>
                <w:lang w:eastAsia="pt-BR"/>
              </w:rPr>
              <w:t>-113,52</w:t>
            </w:r>
          </w:p>
        </w:tc>
      </w:tr>
      <w:tr w:rsidR="004B0DC6" w:rsidRPr="004B0DC6" w:rsidTr="00D2519C">
        <w:trPr>
          <w:cantSplit/>
          <w:trHeight w:val="113"/>
        </w:trPr>
        <w:tc>
          <w:tcPr>
            <w:tcW w:w="223" w:type="pct"/>
            <w:vMerge/>
            <w:tcBorders>
              <w:top w:val="nil"/>
              <w:left w:val="nil"/>
              <w:bottom w:val="single" w:sz="4" w:space="0" w:color="000000"/>
              <w:right w:val="nil"/>
            </w:tcBorders>
            <w:vAlign w:val="center"/>
            <w:hideMark/>
          </w:tcPr>
          <w:p w:rsidR="004B0DC6" w:rsidRPr="004B0DC6" w:rsidRDefault="004B0DC6" w:rsidP="00B67CCE">
            <w:pPr>
              <w:spacing w:line="240" w:lineRule="auto"/>
              <w:jc w:val="left"/>
              <w:rPr>
                <w:rFonts w:eastAsia="Times New Roman" w:cs="Times New Roman"/>
                <w:color w:val="000000"/>
                <w:sz w:val="18"/>
                <w:szCs w:val="18"/>
                <w:lang w:eastAsia="pt-BR"/>
              </w:rPr>
            </w:pPr>
          </w:p>
        </w:tc>
        <w:tc>
          <w:tcPr>
            <w:tcW w:w="1027" w:type="pct"/>
            <w:tcBorders>
              <w:top w:val="nil"/>
              <w:left w:val="single" w:sz="4" w:space="0" w:color="auto"/>
              <w:bottom w:val="single" w:sz="4" w:space="0" w:color="auto"/>
              <w:right w:val="single" w:sz="4" w:space="0" w:color="auto"/>
            </w:tcBorders>
            <w:shd w:val="clear" w:color="auto" w:fill="auto"/>
            <w:noWrap/>
            <w:vAlign w:val="center"/>
            <w:hideMark/>
          </w:tcPr>
          <w:p w:rsidR="004B0DC6" w:rsidRPr="004B0DC6" w:rsidRDefault="004B0DC6" w:rsidP="00B67CCE">
            <w:pPr>
              <w:spacing w:line="240" w:lineRule="auto"/>
              <w:jc w:val="left"/>
              <w:rPr>
                <w:rFonts w:eastAsia="Times New Roman" w:cs="Times New Roman"/>
                <w:color w:val="000000"/>
                <w:sz w:val="18"/>
                <w:szCs w:val="18"/>
                <w:lang w:eastAsia="pt-BR"/>
              </w:rPr>
            </w:pPr>
            <w:r w:rsidRPr="004B0DC6">
              <w:rPr>
                <w:rFonts w:eastAsia="Times New Roman" w:cs="Times New Roman"/>
                <w:color w:val="000000"/>
                <w:sz w:val="18"/>
                <w:szCs w:val="18"/>
                <w:lang w:eastAsia="pt-BR"/>
              </w:rPr>
              <w:t>Sergipe</w:t>
            </w:r>
          </w:p>
        </w:tc>
        <w:tc>
          <w:tcPr>
            <w:tcW w:w="1089" w:type="pct"/>
            <w:tcBorders>
              <w:top w:val="nil"/>
              <w:left w:val="nil"/>
              <w:bottom w:val="single" w:sz="4" w:space="0" w:color="auto"/>
              <w:right w:val="single" w:sz="4" w:space="0" w:color="auto"/>
            </w:tcBorders>
            <w:shd w:val="clear" w:color="auto" w:fill="auto"/>
            <w:noWrap/>
            <w:vAlign w:val="center"/>
            <w:hideMark/>
          </w:tcPr>
          <w:p w:rsidR="004B0DC6" w:rsidRPr="004B0DC6" w:rsidRDefault="004B0DC6" w:rsidP="00B67CCE">
            <w:pPr>
              <w:spacing w:line="240" w:lineRule="auto"/>
              <w:jc w:val="left"/>
              <w:rPr>
                <w:rFonts w:eastAsia="Times New Roman" w:cs="Times New Roman"/>
                <w:color w:val="000000"/>
                <w:sz w:val="18"/>
                <w:szCs w:val="18"/>
                <w:lang w:eastAsia="pt-BR"/>
              </w:rPr>
            </w:pPr>
            <w:r w:rsidRPr="004B0DC6">
              <w:rPr>
                <w:rFonts w:eastAsia="Times New Roman" w:cs="Times New Roman"/>
                <w:color w:val="000000"/>
                <w:sz w:val="18"/>
                <w:szCs w:val="18"/>
                <w:lang w:eastAsia="pt-BR"/>
              </w:rPr>
              <w:t> </w:t>
            </w:r>
          </w:p>
        </w:tc>
        <w:tc>
          <w:tcPr>
            <w:tcW w:w="534" w:type="pct"/>
            <w:tcBorders>
              <w:top w:val="nil"/>
              <w:left w:val="nil"/>
              <w:bottom w:val="single" w:sz="4" w:space="0" w:color="auto"/>
              <w:right w:val="nil"/>
            </w:tcBorders>
            <w:shd w:val="clear" w:color="auto" w:fill="auto"/>
            <w:noWrap/>
            <w:vAlign w:val="center"/>
            <w:hideMark/>
          </w:tcPr>
          <w:p w:rsidR="004B0DC6" w:rsidRPr="004B0DC6" w:rsidRDefault="004B0DC6" w:rsidP="00B67CCE">
            <w:pPr>
              <w:spacing w:line="240" w:lineRule="auto"/>
              <w:jc w:val="center"/>
              <w:rPr>
                <w:rFonts w:eastAsia="Times New Roman" w:cs="Times New Roman"/>
                <w:color w:val="000000"/>
                <w:sz w:val="18"/>
                <w:szCs w:val="18"/>
                <w:lang w:eastAsia="pt-BR"/>
              </w:rPr>
            </w:pPr>
            <w:r w:rsidRPr="004B0DC6">
              <w:rPr>
                <w:rFonts w:eastAsia="Times New Roman" w:cs="Times New Roman"/>
                <w:color w:val="000000"/>
                <w:sz w:val="18"/>
                <w:szCs w:val="18"/>
                <w:lang w:eastAsia="pt-BR"/>
              </w:rPr>
              <w:t xml:space="preserve">  1.026,31 </w:t>
            </w:r>
          </w:p>
        </w:tc>
        <w:tc>
          <w:tcPr>
            <w:tcW w:w="534" w:type="pct"/>
            <w:tcBorders>
              <w:top w:val="nil"/>
              <w:left w:val="nil"/>
              <w:bottom w:val="single" w:sz="4" w:space="0" w:color="auto"/>
              <w:right w:val="nil"/>
            </w:tcBorders>
            <w:shd w:val="clear" w:color="auto" w:fill="auto"/>
            <w:noWrap/>
            <w:vAlign w:val="center"/>
            <w:hideMark/>
          </w:tcPr>
          <w:p w:rsidR="004B0DC6" w:rsidRPr="004B0DC6" w:rsidRDefault="004B0DC6" w:rsidP="00B67CCE">
            <w:pPr>
              <w:spacing w:line="240" w:lineRule="auto"/>
              <w:jc w:val="center"/>
              <w:rPr>
                <w:rFonts w:eastAsia="Times New Roman" w:cs="Times New Roman"/>
                <w:color w:val="000000"/>
                <w:sz w:val="18"/>
                <w:szCs w:val="18"/>
                <w:lang w:eastAsia="pt-BR"/>
              </w:rPr>
            </w:pPr>
            <w:r w:rsidRPr="004B0DC6">
              <w:rPr>
                <w:rFonts w:eastAsia="Times New Roman" w:cs="Times New Roman"/>
                <w:color w:val="000000"/>
                <w:sz w:val="18"/>
                <w:szCs w:val="18"/>
                <w:lang w:eastAsia="pt-BR"/>
              </w:rPr>
              <w:t xml:space="preserve">  1.052,49 </w:t>
            </w:r>
          </w:p>
        </w:tc>
        <w:tc>
          <w:tcPr>
            <w:tcW w:w="534" w:type="pct"/>
            <w:tcBorders>
              <w:top w:val="nil"/>
              <w:left w:val="dashed" w:sz="4" w:space="0" w:color="auto"/>
              <w:bottom w:val="single" w:sz="4" w:space="0" w:color="auto"/>
              <w:right w:val="nil"/>
            </w:tcBorders>
            <w:shd w:val="clear" w:color="auto" w:fill="auto"/>
            <w:noWrap/>
            <w:vAlign w:val="center"/>
            <w:hideMark/>
          </w:tcPr>
          <w:p w:rsidR="004B0DC6" w:rsidRPr="004B0DC6" w:rsidRDefault="004B0DC6" w:rsidP="00B67CCE">
            <w:pPr>
              <w:spacing w:line="240" w:lineRule="auto"/>
              <w:jc w:val="center"/>
              <w:rPr>
                <w:rFonts w:eastAsia="Times New Roman" w:cs="Times New Roman"/>
                <w:color w:val="000000"/>
                <w:sz w:val="18"/>
                <w:szCs w:val="18"/>
                <w:lang w:eastAsia="pt-BR"/>
              </w:rPr>
            </w:pPr>
            <w:r w:rsidRPr="004B0DC6">
              <w:rPr>
                <w:rFonts w:eastAsia="Times New Roman" w:cs="Times New Roman"/>
                <w:color w:val="000000"/>
                <w:sz w:val="18"/>
                <w:szCs w:val="18"/>
                <w:lang w:eastAsia="pt-BR"/>
              </w:rPr>
              <w:t xml:space="preserve">     679,21 </w:t>
            </w:r>
          </w:p>
        </w:tc>
        <w:tc>
          <w:tcPr>
            <w:tcW w:w="534" w:type="pct"/>
            <w:tcBorders>
              <w:top w:val="nil"/>
              <w:left w:val="nil"/>
              <w:bottom w:val="single" w:sz="4" w:space="0" w:color="auto"/>
              <w:right w:val="single" w:sz="4" w:space="0" w:color="auto"/>
            </w:tcBorders>
            <w:shd w:val="clear" w:color="auto" w:fill="auto"/>
            <w:noWrap/>
            <w:vAlign w:val="center"/>
            <w:hideMark/>
          </w:tcPr>
          <w:p w:rsidR="004B0DC6" w:rsidRPr="004B0DC6" w:rsidRDefault="004B0DC6" w:rsidP="00B67CCE">
            <w:pPr>
              <w:spacing w:line="240" w:lineRule="auto"/>
              <w:jc w:val="center"/>
              <w:rPr>
                <w:rFonts w:eastAsia="Times New Roman" w:cs="Times New Roman"/>
                <w:color w:val="000000"/>
                <w:sz w:val="18"/>
                <w:szCs w:val="18"/>
                <w:lang w:eastAsia="pt-BR"/>
              </w:rPr>
            </w:pPr>
            <w:r w:rsidRPr="004B0DC6">
              <w:rPr>
                <w:rFonts w:eastAsia="Times New Roman" w:cs="Times New Roman"/>
                <w:color w:val="000000"/>
                <w:sz w:val="18"/>
                <w:szCs w:val="18"/>
                <w:lang w:eastAsia="pt-BR"/>
              </w:rPr>
              <w:t xml:space="preserve">     660,49 </w:t>
            </w:r>
          </w:p>
        </w:tc>
        <w:tc>
          <w:tcPr>
            <w:tcW w:w="527" w:type="pct"/>
            <w:tcBorders>
              <w:top w:val="nil"/>
              <w:left w:val="nil"/>
              <w:bottom w:val="single" w:sz="4" w:space="0" w:color="auto"/>
              <w:right w:val="nil"/>
            </w:tcBorders>
            <w:shd w:val="clear" w:color="auto" w:fill="auto"/>
            <w:noWrap/>
            <w:vAlign w:val="center"/>
            <w:hideMark/>
          </w:tcPr>
          <w:p w:rsidR="004B0DC6" w:rsidRPr="004B0DC6" w:rsidRDefault="004B0DC6" w:rsidP="00B67CCE">
            <w:pPr>
              <w:spacing w:line="240" w:lineRule="auto"/>
              <w:jc w:val="center"/>
              <w:rPr>
                <w:rFonts w:eastAsia="Times New Roman" w:cs="Times New Roman"/>
                <w:color w:val="000000"/>
                <w:sz w:val="18"/>
                <w:szCs w:val="18"/>
                <w:lang w:eastAsia="pt-BR"/>
              </w:rPr>
            </w:pPr>
            <w:r w:rsidRPr="004B0DC6">
              <w:rPr>
                <w:rFonts w:eastAsia="Times New Roman" w:cs="Times New Roman"/>
                <w:color w:val="000000"/>
                <w:sz w:val="18"/>
                <w:szCs w:val="18"/>
                <w:lang w:eastAsia="pt-BR"/>
              </w:rPr>
              <w:t>7,46</w:t>
            </w:r>
          </w:p>
        </w:tc>
      </w:tr>
      <w:tr w:rsidR="004B0DC6" w:rsidRPr="004B0DC6" w:rsidTr="00D2519C">
        <w:trPr>
          <w:cantSplit/>
          <w:trHeight w:val="113"/>
        </w:trPr>
        <w:tc>
          <w:tcPr>
            <w:tcW w:w="223" w:type="pct"/>
            <w:vMerge w:val="restart"/>
            <w:tcBorders>
              <w:top w:val="nil"/>
              <w:left w:val="nil"/>
              <w:bottom w:val="nil"/>
              <w:right w:val="nil"/>
            </w:tcBorders>
            <w:shd w:val="clear" w:color="auto" w:fill="auto"/>
            <w:noWrap/>
            <w:textDirection w:val="btLr"/>
            <w:vAlign w:val="center"/>
            <w:hideMark/>
          </w:tcPr>
          <w:p w:rsidR="004B0DC6" w:rsidRPr="004B0DC6" w:rsidRDefault="004B0DC6" w:rsidP="00B67CCE">
            <w:pPr>
              <w:spacing w:line="240" w:lineRule="auto"/>
              <w:jc w:val="center"/>
              <w:rPr>
                <w:rFonts w:eastAsia="Times New Roman" w:cs="Times New Roman"/>
                <w:color w:val="000000"/>
                <w:sz w:val="18"/>
                <w:szCs w:val="18"/>
                <w:lang w:eastAsia="pt-BR"/>
              </w:rPr>
            </w:pPr>
            <w:r w:rsidRPr="004B0DC6">
              <w:rPr>
                <w:rFonts w:eastAsia="Times New Roman" w:cs="Times New Roman"/>
                <w:color w:val="000000"/>
                <w:sz w:val="18"/>
                <w:szCs w:val="18"/>
                <w:lang w:eastAsia="pt-BR"/>
              </w:rPr>
              <w:t>Sudeste</w:t>
            </w:r>
          </w:p>
        </w:tc>
        <w:tc>
          <w:tcPr>
            <w:tcW w:w="1027" w:type="pct"/>
            <w:tcBorders>
              <w:top w:val="nil"/>
              <w:left w:val="single" w:sz="4" w:space="0" w:color="auto"/>
              <w:bottom w:val="nil"/>
              <w:right w:val="single" w:sz="4" w:space="0" w:color="auto"/>
            </w:tcBorders>
            <w:shd w:val="clear" w:color="auto" w:fill="auto"/>
            <w:noWrap/>
            <w:vAlign w:val="center"/>
            <w:hideMark/>
          </w:tcPr>
          <w:p w:rsidR="004B0DC6" w:rsidRPr="004B0DC6" w:rsidRDefault="004B0DC6" w:rsidP="00B67CCE">
            <w:pPr>
              <w:spacing w:line="240" w:lineRule="auto"/>
              <w:jc w:val="left"/>
              <w:rPr>
                <w:rFonts w:eastAsia="Times New Roman" w:cs="Times New Roman"/>
                <w:color w:val="000000"/>
                <w:sz w:val="18"/>
                <w:szCs w:val="18"/>
                <w:lang w:eastAsia="pt-BR"/>
              </w:rPr>
            </w:pPr>
            <w:r w:rsidRPr="004B0DC6">
              <w:rPr>
                <w:rFonts w:eastAsia="Times New Roman" w:cs="Times New Roman"/>
                <w:color w:val="000000"/>
                <w:sz w:val="18"/>
                <w:szCs w:val="18"/>
                <w:lang w:eastAsia="pt-BR"/>
              </w:rPr>
              <w:t>Espírito Santo</w:t>
            </w:r>
          </w:p>
        </w:tc>
        <w:tc>
          <w:tcPr>
            <w:tcW w:w="1089" w:type="pct"/>
            <w:tcBorders>
              <w:top w:val="nil"/>
              <w:left w:val="nil"/>
              <w:bottom w:val="nil"/>
              <w:right w:val="single" w:sz="4" w:space="0" w:color="auto"/>
            </w:tcBorders>
            <w:shd w:val="clear" w:color="auto" w:fill="auto"/>
            <w:noWrap/>
            <w:vAlign w:val="center"/>
            <w:hideMark/>
          </w:tcPr>
          <w:p w:rsidR="004B0DC6" w:rsidRPr="004B0DC6" w:rsidRDefault="004B0DC6" w:rsidP="00B67CCE">
            <w:pPr>
              <w:spacing w:line="240" w:lineRule="auto"/>
              <w:jc w:val="left"/>
              <w:rPr>
                <w:rFonts w:eastAsia="Times New Roman" w:cs="Times New Roman"/>
                <w:color w:val="000000"/>
                <w:sz w:val="18"/>
                <w:szCs w:val="18"/>
                <w:lang w:eastAsia="pt-BR"/>
              </w:rPr>
            </w:pPr>
            <w:r w:rsidRPr="004B0DC6">
              <w:rPr>
                <w:rFonts w:eastAsia="Times New Roman" w:cs="Times New Roman"/>
                <w:color w:val="000000"/>
                <w:sz w:val="18"/>
                <w:szCs w:val="18"/>
                <w:lang w:eastAsia="pt-BR"/>
              </w:rPr>
              <w:t> </w:t>
            </w:r>
          </w:p>
        </w:tc>
        <w:tc>
          <w:tcPr>
            <w:tcW w:w="534" w:type="pct"/>
            <w:tcBorders>
              <w:top w:val="nil"/>
              <w:left w:val="nil"/>
              <w:bottom w:val="nil"/>
              <w:right w:val="nil"/>
            </w:tcBorders>
            <w:shd w:val="clear" w:color="auto" w:fill="auto"/>
            <w:noWrap/>
            <w:vAlign w:val="center"/>
            <w:hideMark/>
          </w:tcPr>
          <w:p w:rsidR="004B0DC6" w:rsidRPr="004B0DC6" w:rsidRDefault="004B0DC6" w:rsidP="00B67CCE">
            <w:pPr>
              <w:spacing w:line="240" w:lineRule="auto"/>
              <w:jc w:val="center"/>
              <w:rPr>
                <w:rFonts w:eastAsia="Times New Roman" w:cs="Times New Roman"/>
                <w:color w:val="000000"/>
                <w:sz w:val="18"/>
                <w:szCs w:val="18"/>
                <w:lang w:eastAsia="pt-BR"/>
              </w:rPr>
            </w:pPr>
            <w:r w:rsidRPr="004B0DC6">
              <w:rPr>
                <w:rFonts w:eastAsia="Times New Roman" w:cs="Times New Roman"/>
                <w:color w:val="000000"/>
                <w:sz w:val="18"/>
                <w:szCs w:val="18"/>
                <w:lang w:eastAsia="pt-BR"/>
              </w:rPr>
              <w:t xml:space="preserve">     237,98 </w:t>
            </w:r>
          </w:p>
        </w:tc>
        <w:tc>
          <w:tcPr>
            <w:tcW w:w="534" w:type="pct"/>
            <w:tcBorders>
              <w:top w:val="nil"/>
              <w:left w:val="nil"/>
              <w:bottom w:val="nil"/>
              <w:right w:val="nil"/>
            </w:tcBorders>
            <w:shd w:val="clear" w:color="auto" w:fill="auto"/>
            <w:noWrap/>
            <w:vAlign w:val="center"/>
            <w:hideMark/>
          </w:tcPr>
          <w:p w:rsidR="004B0DC6" w:rsidRPr="004B0DC6" w:rsidRDefault="004B0DC6" w:rsidP="00B67CCE">
            <w:pPr>
              <w:spacing w:line="240" w:lineRule="auto"/>
              <w:jc w:val="center"/>
              <w:rPr>
                <w:rFonts w:eastAsia="Times New Roman" w:cs="Times New Roman"/>
                <w:color w:val="000000"/>
                <w:sz w:val="18"/>
                <w:szCs w:val="18"/>
                <w:lang w:eastAsia="pt-BR"/>
              </w:rPr>
            </w:pPr>
            <w:r w:rsidRPr="004B0DC6">
              <w:rPr>
                <w:rFonts w:eastAsia="Times New Roman" w:cs="Times New Roman"/>
                <w:color w:val="000000"/>
                <w:sz w:val="18"/>
                <w:szCs w:val="18"/>
                <w:lang w:eastAsia="pt-BR"/>
              </w:rPr>
              <w:t xml:space="preserve">     260,86 </w:t>
            </w:r>
          </w:p>
        </w:tc>
        <w:tc>
          <w:tcPr>
            <w:tcW w:w="534" w:type="pct"/>
            <w:tcBorders>
              <w:top w:val="nil"/>
              <w:left w:val="dashed" w:sz="4" w:space="0" w:color="auto"/>
              <w:bottom w:val="nil"/>
              <w:right w:val="nil"/>
            </w:tcBorders>
            <w:shd w:val="clear" w:color="auto" w:fill="auto"/>
            <w:noWrap/>
            <w:vAlign w:val="center"/>
            <w:hideMark/>
          </w:tcPr>
          <w:p w:rsidR="004B0DC6" w:rsidRPr="004B0DC6" w:rsidRDefault="004B0DC6" w:rsidP="00B67CCE">
            <w:pPr>
              <w:spacing w:line="240" w:lineRule="auto"/>
              <w:jc w:val="center"/>
              <w:rPr>
                <w:rFonts w:eastAsia="Times New Roman" w:cs="Times New Roman"/>
                <w:color w:val="000000"/>
                <w:sz w:val="18"/>
                <w:szCs w:val="18"/>
                <w:lang w:eastAsia="pt-BR"/>
              </w:rPr>
            </w:pPr>
            <w:r w:rsidRPr="004B0DC6">
              <w:rPr>
                <w:rFonts w:eastAsia="Times New Roman" w:cs="Times New Roman"/>
                <w:color w:val="000000"/>
                <w:sz w:val="18"/>
                <w:szCs w:val="18"/>
                <w:lang w:eastAsia="pt-BR"/>
              </w:rPr>
              <w:t xml:space="preserve">     799,28 </w:t>
            </w:r>
          </w:p>
        </w:tc>
        <w:tc>
          <w:tcPr>
            <w:tcW w:w="534" w:type="pct"/>
            <w:tcBorders>
              <w:top w:val="nil"/>
              <w:left w:val="nil"/>
              <w:bottom w:val="nil"/>
              <w:right w:val="single" w:sz="4" w:space="0" w:color="auto"/>
            </w:tcBorders>
            <w:shd w:val="clear" w:color="auto" w:fill="auto"/>
            <w:noWrap/>
            <w:vAlign w:val="center"/>
            <w:hideMark/>
          </w:tcPr>
          <w:p w:rsidR="004B0DC6" w:rsidRPr="004B0DC6" w:rsidRDefault="004B0DC6" w:rsidP="00B67CCE">
            <w:pPr>
              <w:spacing w:line="240" w:lineRule="auto"/>
              <w:jc w:val="center"/>
              <w:rPr>
                <w:rFonts w:eastAsia="Times New Roman" w:cs="Times New Roman"/>
                <w:color w:val="000000"/>
                <w:sz w:val="18"/>
                <w:szCs w:val="18"/>
                <w:lang w:eastAsia="pt-BR"/>
              </w:rPr>
            </w:pPr>
            <w:r w:rsidRPr="004B0DC6">
              <w:rPr>
                <w:rFonts w:eastAsia="Times New Roman" w:cs="Times New Roman"/>
                <w:color w:val="000000"/>
                <w:sz w:val="18"/>
                <w:szCs w:val="18"/>
                <w:lang w:eastAsia="pt-BR"/>
              </w:rPr>
              <w:t xml:space="preserve">     749,81 </w:t>
            </w:r>
          </w:p>
        </w:tc>
        <w:tc>
          <w:tcPr>
            <w:tcW w:w="527" w:type="pct"/>
            <w:tcBorders>
              <w:top w:val="nil"/>
              <w:left w:val="nil"/>
              <w:bottom w:val="nil"/>
              <w:right w:val="nil"/>
            </w:tcBorders>
            <w:shd w:val="clear" w:color="auto" w:fill="auto"/>
            <w:noWrap/>
            <w:vAlign w:val="center"/>
            <w:hideMark/>
          </w:tcPr>
          <w:p w:rsidR="004B0DC6" w:rsidRPr="004B0DC6" w:rsidRDefault="004B0DC6" w:rsidP="00B67CCE">
            <w:pPr>
              <w:spacing w:line="240" w:lineRule="auto"/>
              <w:jc w:val="center"/>
              <w:rPr>
                <w:rFonts w:eastAsia="Times New Roman" w:cs="Times New Roman"/>
                <w:color w:val="000000"/>
                <w:sz w:val="18"/>
                <w:szCs w:val="18"/>
                <w:lang w:eastAsia="pt-BR"/>
              </w:rPr>
            </w:pPr>
            <w:r w:rsidRPr="004B0DC6">
              <w:rPr>
                <w:rFonts w:eastAsia="Times New Roman" w:cs="Times New Roman"/>
                <w:color w:val="000000"/>
                <w:sz w:val="18"/>
                <w:szCs w:val="18"/>
                <w:lang w:eastAsia="pt-BR"/>
              </w:rPr>
              <w:t>-26,58</w:t>
            </w:r>
          </w:p>
        </w:tc>
      </w:tr>
      <w:tr w:rsidR="004B0DC6" w:rsidRPr="004B0DC6" w:rsidTr="00D2519C">
        <w:trPr>
          <w:cantSplit/>
          <w:trHeight w:val="113"/>
        </w:trPr>
        <w:tc>
          <w:tcPr>
            <w:tcW w:w="223" w:type="pct"/>
            <w:vMerge/>
            <w:tcBorders>
              <w:top w:val="nil"/>
              <w:left w:val="nil"/>
              <w:bottom w:val="nil"/>
              <w:right w:val="nil"/>
            </w:tcBorders>
            <w:vAlign w:val="center"/>
            <w:hideMark/>
          </w:tcPr>
          <w:p w:rsidR="004B0DC6" w:rsidRPr="004B0DC6" w:rsidRDefault="004B0DC6" w:rsidP="00B67CCE">
            <w:pPr>
              <w:spacing w:line="240" w:lineRule="auto"/>
              <w:jc w:val="left"/>
              <w:rPr>
                <w:rFonts w:eastAsia="Times New Roman" w:cs="Times New Roman"/>
                <w:color w:val="000000"/>
                <w:sz w:val="18"/>
                <w:szCs w:val="18"/>
                <w:lang w:eastAsia="pt-BR"/>
              </w:rPr>
            </w:pPr>
          </w:p>
        </w:tc>
        <w:tc>
          <w:tcPr>
            <w:tcW w:w="1027" w:type="pct"/>
            <w:tcBorders>
              <w:top w:val="nil"/>
              <w:left w:val="single" w:sz="4" w:space="0" w:color="auto"/>
              <w:bottom w:val="nil"/>
              <w:right w:val="single" w:sz="4" w:space="0" w:color="auto"/>
            </w:tcBorders>
            <w:shd w:val="clear" w:color="auto" w:fill="auto"/>
            <w:noWrap/>
            <w:vAlign w:val="center"/>
            <w:hideMark/>
          </w:tcPr>
          <w:p w:rsidR="004B0DC6" w:rsidRPr="004B0DC6" w:rsidRDefault="004B0DC6" w:rsidP="00B67CCE">
            <w:pPr>
              <w:spacing w:line="240" w:lineRule="auto"/>
              <w:jc w:val="left"/>
              <w:rPr>
                <w:rFonts w:eastAsia="Times New Roman" w:cs="Times New Roman"/>
                <w:color w:val="000000"/>
                <w:sz w:val="18"/>
                <w:szCs w:val="18"/>
                <w:lang w:eastAsia="pt-BR"/>
              </w:rPr>
            </w:pPr>
            <w:r w:rsidRPr="004B0DC6">
              <w:rPr>
                <w:rFonts w:eastAsia="Times New Roman" w:cs="Times New Roman"/>
                <w:color w:val="000000"/>
                <w:sz w:val="18"/>
                <w:szCs w:val="18"/>
                <w:lang w:eastAsia="pt-BR"/>
              </w:rPr>
              <w:t>Minas Gerais</w:t>
            </w:r>
          </w:p>
        </w:tc>
        <w:tc>
          <w:tcPr>
            <w:tcW w:w="1089" w:type="pct"/>
            <w:tcBorders>
              <w:top w:val="nil"/>
              <w:left w:val="nil"/>
              <w:bottom w:val="nil"/>
              <w:right w:val="single" w:sz="4" w:space="0" w:color="auto"/>
            </w:tcBorders>
            <w:shd w:val="clear" w:color="auto" w:fill="auto"/>
            <w:noWrap/>
            <w:vAlign w:val="bottom"/>
            <w:hideMark/>
          </w:tcPr>
          <w:p w:rsidR="004B0DC6" w:rsidRPr="004B0DC6" w:rsidRDefault="004B0DC6" w:rsidP="00B67CCE">
            <w:pPr>
              <w:spacing w:line="240" w:lineRule="auto"/>
              <w:jc w:val="left"/>
              <w:rPr>
                <w:rFonts w:ascii="Calibri" w:eastAsia="Times New Roman" w:hAnsi="Calibri" w:cs="Calibri"/>
                <w:color w:val="000000"/>
                <w:sz w:val="18"/>
                <w:szCs w:val="18"/>
                <w:lang w:eastAsia="pt-BR"/>
              </w:rPr>
            </w:pPr>
            <w:r w:rsidRPr="004B0DC6">
              <w:rPr>
                <w:rFonts w:ascii="Calibri" w:eastAsia="Times New Roman" w:hAnsi="Calibri" w:cs="Calibri"/>
                <w:color w:val="000000"/>
                <w:sz w:val="18"/>
                <w:szCs w:val="18"/>
                <w:lang w:eastAsia="pt-BR"/>
              </w:rPr>
              <w:t> </w:t>
            </w:r>
          </w:p>
        </w:tc>
        <w:tc>
          <w:tcPr>
            <w:tcW w:w="534" w:type="pct"/>
            <w:tcBorders>
              <w:top w:val="nil"/>
              <w:left w:val="nil"/>
              <w:bottom w:val="nil"/>
              <w:right w:val="nil"/>
            </w:tcBorders>
            <w:shd w:val="clear" w:color="auto" w:fill="auto"/>
            <w:noWrap/>
            <w:vAlign w:val="center"/>
            <w:hideMark/>
          </w:tcPr>
          <w:p w:rsidR="004B0DC6" w:rsidRPr="004B0DC6" w:rsidRDefault="004B0DC6" w:rsidP="00B67CCE">
            <w:pPr>
              <w:spacing w:line="240" w:lineRule="auto"/>
              <w:jc w:val="center"/>
              <w:rPr>
                <w:rFonts w:eastAsia="Times New Roman" w:cs="Times New Roman"/>
                <w:color w:val="000000"/>
                <w:sz w:val="18"/>
                <w:szCs w:val="18"/>
                <w:lang w:eastAsia="pt-BR"/>
              </w:rPr>
            </w:pPr>
            <w:r w:rsidRPr="004B0DC6">
              <w:rPr>
                <w:rFonts w:eastAsia="Times New Roman" w:cs="Times New Roman"/>
                <w:color w:val="000000"/>
                <w:sz w:val="18"/>
                <w:szCs w:val="18"/>
                <w:lang w:eastAsia="pt-BR"/>
              </w:rPr>
              <w:t xml:space="preserve">     843,69 </w:t>
            </w:r>
          </w:p>
        </w:tc>
        <w:tc>
          <w:tcPr>
            <w:tcW w:w="534" w:type="pct"/>
            <w:tcBorders>
              <w:top w:val="nil"/>
              <w:left w:val="nil"/>
              <w:bottom w:val="nil"/>
              <w:right w:val="nil"/>
            </w:tcBorders>
            <w:shd w:val="clear" w:color="auto" w:fill="auto"/>
            <w:noWrap/>
            <w:vAlign w:val="center"/>
            <w:hideMark/>
          </w:tcPr>
          <w:p w:rsidR="004B0DC6" w:rsidRPr="004B0DC6" w:rsidRDefault="004B0DC6" w:rsidP="00B67CCE">
            <w:pPr>
              <w:spacing w:line="240" w:lineRule="auto"/>
              <w:jc w:val="center"/>
              <w:rPr>
                <w:rFonts w:eastAsia="Times New Roman" w:cs="Times New Roman"/>
                <w:color w:val="000000"/>
                <w:sz w:val="18"/>
                <w:szCs w:val="18"/>
                <w:lang w:eastAsia="pt-BR"/>
              </w:rPr>
            </w:pPr>
            <w:r w:rsidRPr="004B0DC6">
              <w:rPr>
                <w:rFonts w:eastAsia="Times New Roman" w:cs="Times New Roman"/>
                <w:color w:val="000000"/>
                <w:sz w:val="18"/>
                <w:szCs w:val="18"/>
                <w:lang w:eastAsia="pt-BR"/>
              </w:rPr>
              <w:t xml:space="preserve">  1.706,78 </w:t>
            </w:r>
          </w:p>
        </w:tc>
        <w:tc>
          <w:tcPr>
            <w:tcW w:w="534" w:type="pct"/>
            <w:tcBorders>
              <w:top w:val="nil"/>
              <w:left w:val="dashed" w:sz="4" w:space="0" w:color="auto"/>
              <w:bottom w:val="nil"/>
              <w:right w:val="nil"/>
            </w:tcBorders>
            <w:shd w:val="clear" w:color="auto" w:fill="auto"/>
            <w:noWrap/>
            <w:vAlign w:val="center"/>
            <w:hideMark/>
          </w:tcPr>
          <w:p w:rsidR="004B0DC6" w:rsidRPr="004B0DC6" w:rsidRDefault="004B0DC6" w:rsidP="00B67CCE">
            <w:pPr>
              <w:spacing w:line="240" w:lineRule="auto"/>
              <w:jc w:val="center"/>
              <w:rPr>
                <w:rFonts w:eastAsia="Times New Roman" w:cs="Times New Roman"/>
                <w:color w:val="000000"/>
                <w:sz w:val="18"/>
                <w:szCs w:val="18"/>
                <w:lang w:eastAsia="pt-BR"/>
              </w:rPr>
            </w:pPr>
            <w:r w:rsidRPr="004B0DC6">
              <w:rPr>
                <w:rFonts w:eastAsia="Times New Roman" w:cs="Times New Roman"/>
                <w:color w:val="000000"/>
                <w:sz w:val="18"/>
                <w:szCs w:val="18"/>
                <w:lang w:eastAsia="pt-BR"/>
              </w:rPr>
              <w:t xml:space="preserve">  6.233,24 </w:t>
            </w:r>
          </w:p>
        </w:tc>
        <w:tc>
          <w:tcPr>
            <w:tcW w:w="534" w:type="pct"/>
            <w:tcBorders>
              <w:top w:val="nil"/>
              <w:left w:val="nil"/>
              <w:bottom w:val="nil"/>
              <w:right w:val="single" w:sz="4" w:space="0" w:color="auto"/>
            </w:tcBorders>
            <w:shd w:val="clear" w:color="auto" w:fill="auto"/>
            <w:noWrap/>
            <w:vAlign w:val="center"/>
            <w:hideMark/>
          </w:tcPr>
          <w:p w:rsidR="004B0DC6" w:rsidRPr="004B0DC6" w:rsidRDefault="004B0DC6" w:rsidP="00B67CCE">
            <w:pPr>
              <w:spacing w:line="240" w:lineRule="auto"/>
              <w:jc w:val="center"/>
              <w:rPr>
                <w:rFonts w:eastAsia="Times New Roman" w:cs="Times New Roman"/>
                <w:color w:val="000000"/>
                <w:sz w:val="18"/>
                <w:szCs w:val="18"/>
                <w:lang w:eastAsia="pt-BR"/>
              </w:rPr>
            </w:pPr>
            <w:r w:rsidRPr="004B0DC6">
              <w:rPr>
                <w:rFonts w:eastAsia="Times New Roman" w:cs="Times New Roman"/>
                <w:color w:val="000000"/>
                <w:sz w:val="18"/>
                <w:szCs w:val="18"/>
                <w:lang w:eastAsia="pt-BR"/>
              </w:rPr>
              <w:t xml:space="preserve">  5.984,72 </w:t>
            </w:r>
          </w:p>
        </w:tc>
        <w:tc>
          <w:tcPr>
            <w:tcW w:w="527" w:type="pct"/>
            <w:tcBorders>
              <w:top w:val="nil"/>
              <w:left w:val="nil"/>
              <w:bottom w:val="nil"/>
              <w:right w:val="nil"/>
            </w:tcBorders>
            <w:shd w:val="clear" w:color="auto" w:fill="auto"/>
            <w:noWrap/>
            <w:vAlign w:val="center"/>
            <w:hideMark/>
          </w:tcPr>
          <w:p w:rsidR="004B0DC6" w:rsidRPr="004B0DC6" w:rsidRDefault="004B0DC6" w:rsidP="00B67CCE">
            <w:pPr>
              <w:spacing w:line="240" w:lineRule="auto"/>
              <w:jc w:val="center"/>
              <w:rPr>
                <w:rFonts w:eastAsia="Times New Roman" w:cs="Times New Roman"/>
                <w:color w:val="000000"/>
                <w:sz w:val="18"/>
                <w:szCs w:val="18"/>
                <w:lang w:eastAsia="pt-BR"/>
              </w:rPr>
            </w:pPr>
            <w:r w:rsidRPr="004B0DC6">
              <w:rPr>
                <w:rFonts w:eastAsia="Times New Roman" w:cs="Times New Roman"/>
                <w:color w:val="000000"/>
                <w:sz w:val="18"/>
                <w:szCs w:val="18"/>
                <w:lang w:eastAsia="pt-BR"/>
              </w:rPr>
              <w:t>614,56</w:t>
            </w:r>
          </w:p>
        </w:tc>
      </w:tr>
      <w:tr w:rsidR="004B0DC6" w:rsidRPr="004B0DC6" w:rsidTr="00D2519C">
        <w:trPr>
          <w:cantSplit/>
          <w:trHeight w:val="113"/>
        </w:trPr>
        <w:tc>
          <w:tcPr>
            <w:tcW w:w="223" w:type="pct"/>
            <w:vMerge/>
            <w:tcBorders>
              <w:top w:val="nil"/>
              <w:left w:val="nil"/>
              <w:bottom w:val="nil"/>
              <w:right w:val="nil"/>
            </w:tcBorders>
            <w:vAlign w:val="center"/>
            <w:hideMark/>
          </w:tcPr>
          <w:p w:rsidR="004B0DC6" w:rsidRPr="004B0DC6" w:rsidRDefault="004B0DC6" w:rsidP="00B67CCE">
            <w:pPr>
              <w:spacing w:line="240" w:lineRule="auto"/>
              <w:jc w:val="left"/>
              <w:rPr>
                <w:rFonts w:eastAsia="Times New Roman" w:cs="Times New Roman"/>
                <w:color w:val="000000"/>
                <w:sz w:val="18"/>
                <w:szCs w:val="18"/>
                <w:lang w:eastAsia="pt-BR"/>
              </w:rPr>
            </w:pPr>
          </w:p>
        </w:tc>
        <w:tc>
          <w:tcPr>
            <w:tcW w:w="1027" w:type="pct"/>
            <w:tcBorders>
              <w:top w:val="nil"/>
              <w:left w:val="single" w:sz="4" w:space="0" w:color="auto"/>
              <w:bottom w:val="nil"/>
              <w:right w:val="single" w:sz="4" w:space="0" w:color="auto"/>
            </w:tcBorders>
            <w:shd w:val="clear" w:color="auto" w:fill="auto"/>
            <w:noWrap/>
            <w:vAlign w:val="center"/>
            <w:hideMark/>
          </w:tcPr>
          <w:p w:rsidR="004B0DC6" w:rsidRPr="004B0DC6" w:rsidRDefault="004B0DC6" w:rsidP="00B67CCE">
            <w:pPr>
              <w:spacing w:line="240" w:lineRule="auto"/>
              <w:jc w:val="left"/>
              <w:rPr>
                <w:rFonts w:eastAsia="Times New Roman" w:cs="Times New Roman"/>
                <w:color w:val="000000"/>
                <w:sz w:val="18"/>
                <w:szCs w:val="18"/>
                <w:lang w:eastAsia="pt-BR"/>
              </w:rPr>
            </w:pPr>
            <w:r w:rsidRPr="004B0DC6">
              <w:rPr>
                <w:rFonts w:eastAsia="Times New Roman" w:cs="Times New Roman"/>
                <w:color w:val="000000"/>
                <w:sz w:val="18"/>
                <w:szCs w:val="18"/>
                <w:lang w:eastAsia="pt-BR"/>
              </w:rPr>
              <w:t>Rio de Janeiro</w:t>
            </w:r>
          </w:p>
        </w:tc>
        <w:tc>
          <w:tcPr>
            <w:tcW w:w="1089" w:type="pct"/>
            <w:tcBorders>
              <w:top w:val="nil"/>
              <w:left w:val="nil"/>
              <w:bottom w:val="nil"/>
              <w:right w:val="single" w:sz="4" w:space="0" w:color="auto"/>
            </w:tcBorders>
            <w:shd w:val="clear" w:color="auto" w:fill="auto"/>
            <w:noWrap/>
            <w:vAlign w:val="bottom"/>
            <w:hideMark/>
          </w:tcPr>
          <w:p w:rsidR="004B0DC6" w:rsidRPr="004B0DC6" w:rsidRDefault="004B0DC6" w:rsidP="00B67CCE">
            <w:pPr>
              <w:spacing w:line="240" w:lineRule="auto"/>
              <w:jc w:val="left"/>
              <w:rPr>
                <w:rFonts w:ascii="Calibri" w:eastAsia="Times New Roman" w:hAnsi="Calibri" w:cs="Calibri"/>
                <w:color w:val="000000"/>
                <w:sz w:val="18"/>
                <w:szCs w:val="18"/>
                <w:lang w:eastAsia="pt-BR"/>
              </w:rPr>
            </w:pPr>
            <w:r w:rsidRPr="004B0DC6">
              <w:rPr>
                <w:rFonts w:ascii="Calibri" w:eastAsia="Times New Roman" w:hAnsi="Calibri" w:cs="Calibri"/>
                <w:color w:val="000000"/>
                <w:sz w:val="18"/>
                <w:szCs w:val="18"/>
                <w:lang w:eastAsia="pt-BR"/>
              </w:rPr>
              <w:t> </w:t>
            </w:r>
          </w:p>
        </w:tc>
        <w:tc>
          <w:tcPr>
            <w:tcW w:w="534" w:type="pct"/>
            <w:tcBorders>
              <w:top w:val="nil"/>
              <w:left w:val="nil"/>
              <w:bottom w:val="nil"/>
              <w:right w:val="nil"/>
            </w:tcBorders>
            <w:shd w:val="clear" w:color="auto" w:fill="auto"/>
            <w:noWrap/>
            <w:vAlign w:val="center"/>
            <w:hideMark/>
          </w:tcPr>
          <w:p w:rsidR="004B0DC6" w:rsidRPr="004B0DC6" w:rsidRDefault="004B0DC6" w:rsidP="00B67CCE">
            <w:pPr>
              <w:spacing w:line="240" w:lineRule="auto"/>
              <w:jc w:val="center"/>
              <w:rPr>
                <w:rFonts w:eastAsia="Times New Roman" w:cs="Times New Roman"/>
                <w:color w:val="000000"/>
                <w:sz w:val="18"/>
                <w:szCs w:val="18"/>
                <w:lang w:eastAsia="pt-BR"/>
              </w:rPr>
            </w:pPr>
            <w:r w:rsidRPr="004B0DC6">
              <w:rPr>
                <w:rFonts w:eastAsia="Times New Roman" w:cs="Times New Roman"/>
                <w:color w:val="000000"/>
                <w:sz w:val="18"/>
                <w:szCs w:val="18"/>
                <w:lang w:eastAsia="pt-BR"/>
              </w:rPr>
              <w:t xml:space="preserve">     851,25 </w:t>
            </w:r>
          </w:p>
        </w:tc>
        <w:tc>
          <w:tcPr>
            <w:tcW w:w="534" w:type="pct"/>
            <w:tcBorders>
              <w:top w:val="nil"/>
              <w:left w:val="nil"/>
              <w:bottom w:val="nil"/>
              <w:right w:val="nil"/>
            </w:tcBorders>
            <w:shd w:val="clear" w:color="auto" w:fill="auto"/>
            <w:noWrap/>
            <w:vAlign w:val="center"/>
            <w:hideMark/>
          </w:tcPr>
          <w:p w:rsidR="004B0DC6" w:rsidRPr="004B0DC6" w:rsidRDefault="004B0DC6" w:rsidP="00B67CCE">
            <w:pPr>
              <w:spacing w:line="240" w:lineRule="auto"/>
              <w:jc w:val="center"/>
              <w:rPr>
                <w:rFonts w:eastAsia="Times New Roman" w:cs="Times New Roman"/>
                <w:color w:val="000000"/>
                <w:sz w:val="18"/>
                <w:szCs w:val="18"/>
                <w:lang w:eastAsia="pt-BR"/>
              </w:rPr>
            </w:pPr>
            <w:r w:rsidRPr="004B0DC6">
              <w:rPr>
                <w:rFonts w:eastAsia="Times New Roman" w:cs="Times New Roman"/>
                <w:color w:val="000000"/>
                <w:sz w:val="18"/>
                <w:szCs w:val="18"/>
                <w:lang w:eastAsia="pt-BR"/>
              </w:rPr>
              <w:t xml:space="preserve">     937,60 </w:t>
            </w:r>
          </w:p>
        </w:tc>
        <w:tc>
          <w:tcPr>
            <w:tcW w:w="534" w:type="pct"/>
            <w:tcBorders>
              <w:top w:val="nil"/>
              <w:left w:val="dashed" w:sz="4" w:space="0" w:color="auto"/>
              <w:bottom w:val="nil"/>
              <w:right w:val="nil"/>
            </w:tcBorders>
            <w:shd w:val="clear" w:color="auto" w:fill="auto"/>
            <w:noWrap/>
            <w:vAlign w:val="center"/>
            <w:hideMark/>
          </w:tcPr>
          <w:p w:rsidR="004B0DC6" w:rsidRPr="004B0DC6" w:rsidRDefault="004B0DC6" w:rsidP="00B67CCE">
            <w:pPr>
              <w:spacing w:line="240" w:lineRule="auto"/>
              <w:jc w:val="center"/>
              <w:rPr>
                <w:rFonts w:eastAsia="Times New Roman" w:cs="Times New Roman"/>
                <w:color w:val="000000"/>
                <w:sz w:val="18"/>
                <w:szCs w:val="18"/>
                <w:lang w:eastAsia="pt-BR"/>
              </w:rPr>
            </w:pPr>
            <w:r w:rsidRPr="004B0DC6">
              <w:rPr>
                <w:rFonts w:eastAsia="Times New Roman" w:cs="Times New Roman"/>
                <w:color w:val="000000"/>
                <w:sz w:val="18"/>
                <w:szCs w:val="18"/>
                <w:lang w:eastAsia="pt-BR"/>
              </w:rPr>
              <w:t xml:space="preserve">  1.413,48 </w:t>
            </w:r>
          </w:p>
        </w:tc>
        <w:tc>
          <w:tcPr>
            <w:tcW w:w="534" w:type="pct"/>
            <w:tcBorders>
              <w:top w:val="nil"/>
              <w:left w:val="nil"/>
              <w:bottom w:val="nil"/>
              <w:right w:val="single" w:sz="4" w:space="0" w:color="auto"/>
            </w:tcBorders>
            <w:shd w:val="clear" w:color="auto" w:fill="auto"/>
            <w:noWrap/>
            <w:vAlign w:val="center"/>
            <w:hideMark/>
          </w:tcPr>
          <w:p w:rsidR="004B0DC6" w:rsidRPr="004B0DC6" w:rsidRDefault="004B0DC6" w:rsidP="00B67CCE">
            <w:pPr>
              <w:spacing w:line="240" w:lineRule="auto"/>
              <w:jc w:val="center"/>
              <w:rPr>
                <w:rFonts w:eastAsia="Times New Roman" w:cs="Times New Roman"/>
                <w:color w:val="000000"/>
                <w:sz w:val="18"/>
                <w:szCs w:val="18"/>
                <w:lang w:eastAsia="pt-BR"/>
              </w:rPr>
            </w:pPr>
            <w:r w:rsidRPr="004B0DC6">
              <w:rPr>
                <w:rFonts w:eastAsia="Times New Roman" w:cs="Times New Roman"/>
                <w:color w:val="000000"/>
                <w:sz w:val="18"/>
                <w:szCs w:val="18"/>
                <w:lang w:eastAsia="pt-BR"/>
              </w:rPr>
              <w:t xml:space="preserve">  1.458,54 </w:t>
            </w:r>
          </w:p>
        </w:tc>
        <w:tc>
          <w:tcPr>
            <w:tcW w:w="527" w:type="pct"/>
            <w:tcBorders>
              <w:top w:val="nil"/>
              <w:left w:val="nil"/>
              <w:bottom w:val="nil"/>
              <w:right w:val="nil"/>
            </w:tcBorders>
            <w:shd w:val="clear" w:color="auto" w:fill="auto"/>
            <w:noWrap/>
            <w:vAlign w:val="center"/>
            <w:hideMark/>
          </w:tcPr>
          <w:p w:rsidR="004B0DC6" w:rsidRPr="004B0DC6" w:rsidRDefault="004B0DC6" w:rsidP="00B67CCE">
            <w:pPr>
              <w:spacing w:line="240" w:lineRule="auto"/>
              <w:jc w:val="center"/>
              <w:rPr>
                <w:rFonts w:eastAsia="Times New Roman" w:cs="Times New Roman"/>
                <w:color w:val="000000"/>
                <w:sz w:val="18"/>
                <w:szCs w:val="18"/>
                <w:lang w:eastAsia="pt-BR"/>
              </w:rPr>
            </w:pPr>
            <w:r w:rsidRPr="004B0DC6">
              <w:rPr>
                <w:rFonts w:eastAsia="Times New Roman" w:cs="Times New Roman"/>
                <w:color w:val="000000"/>
                <w:sz w:val="18"/>
                <w:szCs w:val="18"/>
                <w:lang w:eastAsia="pt-BR"/>
              </w:rPr>
              <w:t>131,40</w:t>
            </w:r>
          </w:p>
        </w:tc>
      </w:tr>
      <w:tr w:rsidR="004B0DC6" w:rsidRPr="004B0DC6" w:rsidTr="00D2519C">
        <w:trPr>
          <w:cantSplit/>
          <w:trHeight w:val="113"/>
        </w:trPr>
        <w:tc>
          <w:tcPr>
            <w:tcW w:w="223" w:type="pct"/>
            <w:vMerge/>
            <w:tcBorders>
              <w:top w:val="nil"/>
              <w:left w:val="nil"/>
              <w:bottom w:val="nil"/>
              <w:right w:val="nil"/>
            </w:tcBorders>
            <w:vAlign w:val="center"/>
            <w:hideMark/>
          </w:tcPr>
          <w:p w:rsidR="004B0DC6" w:rsidRPr="004B0DC6" w:rsidRDefault="004B0DC6" w:rsidP="00B67CCE">
            <w:pPr>
              <w:spacing w:line="240" w:lineRule="auto"/>
              <w:jc w:val="left"/>
              <w:rPr>
                <w:rFonts w:eastAsia="Times New Roman" w:cs="Times New Roman"/>
                <w:color w:val="000000"/>
                <w:sz w:val="18"/>
                <w:szCs w:val="18"/>
                <w:lang w:eastAsia="pt-BR"/>
              </w:rPr>
            </w:pPr>
          </w:p>
        </w:tc>
        <w:tc>
          <w:tcPr>
            <w:tcW w:w="1027" w:type="pct"/>
            <w:tcBorders>
              <w:top w:val="nil"/>
              <w:left w:val="single" w:sz="4" w:space="0" w:color="auto"/>
              <w:bottom w:val="nil"/>
              <w:right w:val="single" w:sz="4" w:space="0" w:color="auto"/>
            </w:tcBorders>
            <w:shd w:val="clear" w:color="auto" w:fill="auto"/>
            <w:noWrap/>
            <w:vAlign w:val="center"/>
            <w:hideMark/>
          </w:tcPr>
          <w:p w:rsidR="004B0DC6" w:rsidRPr="004B0DC6" w:rsidRDefault="004B0DC6" w:rsidP="00B67CCE">
            <w:pPr>
              <w:spacing w:line="240" w:lineRule="auto"/>
              <w:jc w:val="left"/>
              <w:rPr>
                <w:rFonts w:eastAsia="Times New Roman" w:cs="Times New Roman"/>
                <w:color w:val="000000"/>
                <w:sz w:val="18"/>
                <w:szCs w:val="18"/>
                <w:lang w:eastAsia="pt-BR"/>
              </w:rPr>
            </w:pPr>
            <w:r w:rsidRPr="004B0DC6">
              <w:rPr>
                <w:rFonts w:eastAsia="Times New Roman" w:cs="Times New Roman"/>
                <w:color w:val="000000"/>
                <w:sz w:val="18"/>
                <w:szCs w:val="18"/>
                <w:lang w:eastAsia="pt-BR"/>
              </w:rPr>
              <w:t>São Paulo</w:t>
            </w:r>
          </w:p>
        </w:tc>
        <w:tc>
          <w:tcPr>
            <w:tcW w:w="1089" w:type="pct"/>
            <w:tcBorders>
              <w:top w:val="nil"/>
              <w:left w:val="nil"/>
              <w:bottom w:val="nil"/>
              <w:right w:val="single" w:sz="4" w:space="0" w:color="auto"/>
            </w:tcBorders>
            <w:shd w:val="clear" w:color="auto" w:fill="auto"/>
            <w:noWrap/>
            <w:vAlign w:val="center"/>
            <w:hideMark/>
          </w:tcPr>
          <w:p w:rsidR="004B0DC6" w:rsidRPr="004B0DC6" w:rsidRDefault="004B0DC6" w:rsidP="00B67CCE">
            <w:pPr>
              <w:spacing w:line="240" w:lineRule="auto"/>
              <w:jc w:val="left"/>
              <w:rPr>
                <w:rFonts w:eastAsia="Times New Roman" w:cs="Times New Roman"/>
                <w:color w:val="000000"/>
                <w:sz w:val="18"/>
                <w:szCs w:val="18"/>
                <w:lang w:eastAsia="pt-BR"/>
              </w:rPr>
            </w:pPr>
            <w:r w:rsidRPr="004B0DC6">
              <w:rPr>
                <w:rFonts w:eastAsia="Times New Roman" w:cs="Times New Roman"/>
                <w:color w:val="000000"/>
                <w:sz w:val="18"/>
                <w:szCs w:val="18"/>
                <w:lang w:eastAsia="pt-BR"/>
              </w:rPr>
              <w:t> </w:t>
            </w:r>
          </w:p>
        </w:tc>
        <w:tc>
          <w:tcPr>
            <w:tcW w:w="534" w:type="pct"/>
            <w:tcBorders>
              <w:top w:val="nil"/>
              <w:left w:val="nil"/>
              <w:bottom w:val="nil"/>
              <w:right w:val="nil"/>
            </w:tcBorders>
            <w:shd w:val="clear" w:color="auto" w:fill="auto"/>
            <w:noWrap/>
            <w:vAlign w:val="center"/>
            <w:hideMark/>
          </w:tcPr>
          <w:p w:rsidR="004B0DC6" w:rsidRPr="004B0DC6" w:rsidRDefault="004B0DC6" w:rsidP="00B67CCE">
            <w:pPr>
              <w:spacing w:line="240" w:lineRule="auto"/>
              <w:jc w:val="center"/>
              <w:rPr>
                <w:rFonts w:eastAsia="Times New Roman" w:cs="Times New Roman"/>
                <w:color w:val="000000"/>
                <w:sz w:val="18"/>
                <w:szCs w:val="18"/>
                <w:lang w:eastAsia="pt-BR"/>
              </w:rPr>
            </w:pPr>
            <w:r w:rsidRPr="004B0DC6">
              <w:rPr>
                <w:rFonts w:eastAsia="Times New Roman" w:cs="Times New Roman"/>
                <w:color w:val="000000"/>
                <w:sz w:val="18"/>
                <w:szCs w:val="18"/>
                <w:lang w:eastAsia="pt-BR"/>
              </w:rPr>
              <w:t xml:space="preserve">  1.106,15 </w:t>
            </w:r>
          </w:p>
        </w:tc>
        <w:tc>
          <w:tcPr>
            <w:tcW w:w="534" w:type="pct"/>
            <w:tcBorders>
              <w:top w:val="nil"/>
              <w:left w:val="nil"/>
              <w:bottom w:val="nil"/>
              <w:right w:val="nil"/>
            </w:tcBorders>
            <w:shd w:val="clear" w:color="auto" w:fill="auto"/>
            <w:noWrap/>
            <w:vAlign w:val="center"/>
            <w:hideMark/>
          </w:tcPr>
          <w:p w:rsidR="004B0DC6" w:rsidRPr="004B0DC6" w:rsidRDefault="004B0DC6" w:rsidP="00B67CCE">
            <w:pPr>
              <w:spacing w:line="240" w:lineRule="auto"/>
              <w:jc w:val="center"/>
              <w:rPr>
                <w:rFonts w:eastAsia="Times New Roman" w:cs="Times New Roman"/>
                <w:color w:val="000000"/>
                <w:sz w:val="18"/>
                <w:szCs w:val="18"/>
                <w:lang w:eastAsia="pt-BR"/>
              </w:rPr>
            </w:pPr>
            <w:r w:rsidRPr="004B0DC6">
              <w:rPr>
                <w:rFonts w:eastAsia="Times New Roman" w:cs="Times New Roman"/>
                <w:color w:val="000000"/>
                <w:sz w:val="18"/>
                <w:szCs w:val="18"/>
                <w:lang w:eastAsia="pt-BR"/>
              </w:rPr>
              <w:t xml:space="preserve">     942,61 </w:t>
            </w:r>
          </w:p>
        </w:tc>
        <w:tc>
          <w:tcPr>
            <w:tcW w:w="534" w:type="pct"/>
            <w:tcBorders>
              <w:top w:val="nil"/>
              <w:left w:val="dashed" w:sz="4" w:space="0" w:color="auto"/>
              <w:bottom w:val="nil"/>
              <w:right w:val="nil"/>
            </w:tcBorders>
            <w:shd w:val="clear" w:color="auto" w:fill="auto"/>
            <w:noWrap/>
            <w:vAlign w:val="center"/>
            <w:hideMark/>
          </w:tcPr>
          <w:p w:rsidR="004B0DC6" w:rsidRPr="004B0DC6" w:rsidRDefault="004B0DC6" w:rsidP="00B67CCE">
            <w:pPr>
              <w:spacing w:line="240" w:lineRule="auto"/>
              <w:jc w:val="center"/>
              <w:rPr>
                <w:rFonts w:eastAsia="Times New Roman" w:cs="Times New Roman"/>
                <w:color w:val="000000"/>
                <w:sz w:val="18"/>
                <w:szCs w:val="18"/>
                <w:lang w:eastAsia="pt-BR"/>
              </w:rPr>
            </w:pPr>
            <w:r w:rsidRPr="004B0DC6">
              <w:rPr>
                <w:rFonts w:eastAsia="Times New Roman" w:cs="Times New Roman"/>
                <w:color w:val="000000"/>
                <w:sz w:val="18"/>
                <w:szCs w:val="18"/>
                <w:lang w:eastAsia="pt-BR"/>
              </w:rPr>
              <w:t xml:space="preserve">  6.380,55 </w:t>
            </w:r>
          </w:p>
        </w:tc>
        <w:tc>
          <w:tcPr>
            <w:tcW w:w="534" w:type="pct"/>
            <w:tcBorders>
              <w:top w:val="nil"/>
              <w:left w:val="nil"/>
              <w:bottom w:val="nil"/>
              <w:right w:val="single" w:sz="4" w:space="0" w:color="auto"/>
            </w:tcBorders>
            <w:shd w:val="clear" w:color="auto" w:fill="auto"/>
            <w:noWrap/>
            <w:vAlign w:val="center"/>
            <w:hideMark/>
          </w:tcPr>
          <w:p w:rsidR="004B0DC6" w:rsidRPr="004B0DC6" w:rsidRDefault="004B0DC6" w:rsidP="00B67CCE">
            <w:pPr>
              <w:spacing w:line="240" w:lineRule="auto"/>
              <w:jc w:val="center"/>
              <w:rPr>
                <w:rFonts w:eastAsia="Times New Roman" w:cs="Times New Roman"/>
                <w:color w:val="000000"/>
                <w:sz w:val="18"/>
                <w:szCs w:val="18"/>
                <w:lang w:eastAsia="pt-BR"/>
              </w:rPr>
            </w:pPr>
            <w:r w:rsidRPr="004B0DC6">
              <w:rPr>
                <w:rFonts w:eastAsia="Times New Roman" w:cs="Times New Roman"/>
                <w:color w:val="000000"/>
                <w:sz w:val="18"/>
                <w:szCs w:val="18"/>
                <w:lang w:eastAsia="pt-BR"/>
              </w:rPr>
              <w:t xml:space="preserve">  6.102,60 </w:t>
            </w:r>
          </w:p>
        </w:tc>
        <w:tc>
          <w:tcPr>
            <w:tcW w:w="527" w:type="pct"/>
            <w:tcBorders>
              <w:top w:val="nil"/>
              <w:left w:val="nil"/>
              <w:bottom w:val="nil"/>
              <w:right w:val="nil"/>
            </w:tcBorders>
            <w:shd w:val="clear" w:color="auto" w:fill="auto"/>
            <w:noWrap/>
            <w:vAlign w:val="center"/>
            <w:hideMark/>
          </w:tcPr>
          <w:p w:rsidR="004B0DC6" w:rsidRPr="004B0DC6" w:rsidRDefault="004B0DC6" w:rsidP="00B67CCE">
            <w:pPr>
              <w:spacing w:line="240" w:lineRule="auto"/>
              <w:jc w:val="center"/>
              <w:rPr>
                <w:rFonts w:eastAsia="Times New Roman" w:cs="Times New Roman"/>
                <w:color w:val="000000"/>
                <w:sz w:val="18"/>
                <w:szCs w:val="18"/>
                <w:lang w:eastAsia="pt-BR"/>
              </w:rPr>
            </w:pPr>
            <w:r w:rsidRPr="004B0DC6">
              <w:rPr>
                <w:rFonts w:eastAsia="Times New Roman" w:cs="Times New Roman"/>
                <w:color w:val="000000"/>
                <w:sz w:val="18"/>
                <w:szCs w:val="18"/>
                <w:lang w:eastAsia="pt-BR"/>
              </w:rPr>
              <w:t>-441,49</w:t>
            </w:r>
          </w:p>
        </w:tc>
      </w:tr>
      <w:tr w:rsidR="004B0DC6" w:rsidRPr="004B0DC6" w:rsidTr="00D2519C">
        <w:trPr>
          <w:cantSplit/>
          <w:trHeight w:val="113"/>
        </w:trPr>
        <w:tc>
          <w:tcPr>
            <w:tcW w:w="223" w:type="pct"/>
            <w:vMerge w:val="restart"/>
            <w:tcBorders>
              <w:top w:val="single" w:sz="4" w:space="0" w:color="auto"/>
              <w:left w:val="nil"/>
              <w:bottom w:val="single" w:sz="4" w:space="0" w:color="000000"/>
              <w:right w:val="nil"/>
            </w:tcBorders>
            <w:shd w:val="clear" w:color="auto" w:fill="auto"/>
            <w:noWrap/>
            <w:textDirection w:val="btLr"/>
            <w:vAlign w:val="center"/>
            <w:hideMark/>
          </w:tcPr>
          <w:p w:rsidR="004B0DC6" w:rsidRPr="004B0DC6" w:rsidRDefault="004B0DC6" w:rsidP="00B67CCE">
            <w:pPr>
              <w:spacing w:line="240" w:lineRule="auto"/>
              <w:jc w:val="center"/>
              <w:rPr>
                <w:rFonts w:eastAsia="Times New Roman" w:cs="Times New Roman"/>
                <w:color w:val="000000"/>
                <w:sz w:val="18"/>
                <w:szCs w:val="18"/>
                <w:lang w:eastAsia="pt-BR"/>
              </w:rPr>
            </w:pPr>
            <w:r w:rsidRPr="004B0DC6">
              <w:rPr>
                <w:rFonts w:eastAsia="Times New Roman" w:cs="Times New Roman"/>
                <w:color w:val="000000"/>
                <w:sz w:val="18"/>
                <w:szCs w:val="18"/>
                <w:lang w:eastAsia="pt-BR"/>
              </w:rPr>
              <w:t>Sul</w:t>
            </w:r>
          </w:p>
        </w:tc>
        <w:tc>
          <w:tcPr>
            <w:tcW w:w="1027" w:type="pct"/>
            <w:tcBorders>
              <w:top w:val="single" w:sz="4" w:space="0" w:color="auto"/>
              <w:left w:val="single" w:sz="4" w:space="0" w:color="auto"/>
              <w:bottom w:val="nil"/>
              <w:right w:val="single" w:sz="4" w:space="0" w:color="auto"/>
            </w:tcBorders>
            <w:shd w:val="clear" w:color="auto" w:fill="auto"/>
            <w:noWrap/>
            <w:vAlign w:val="center"/>
            <w:hideMark/>
          </w:tcPr>
          <w:p w:rsidR="004B0DC6" w:rsidRPr="004B0DC6" w:rsidRDefault="004B0DC6" w:rsidP="00B67CCE">
            <w:pPr>
              <w:spacing w:line="240" w:lineRule="auto"/>
              <w:jc w:val="left"/>
              <w:rPr>
                <w:rFonts w:eastAsia="Times New Roman" w:cs="Times New Roman"/>
                <w:color w:val="000000"/>
                <w:sz w:val="18"/>
                <w:szCs w:val="18"/>
                <w:lang w:eastAsia="pt-BR"/>
              </w:rPr>
            </w:pPr>
            <w:r w:rsidRPr="004B0DC6">
              <w:rPr>
                <w:rFonts w:eastAsia="Times New Roman" w:cs="Times New Roman"/>
                <w:color w:val="000000"/>
                <w:sz w:val="18"/>
                <w:szCs w:val="18"/>
                <w:lang w:eastAsia="pt-BR"/>
              </w:rPr>
              <w:t>Paraná</w:t>
            </w:r>
          </w:p>
        </w:tc>
        <w:tc>
          <w:tcPr>
            <w:tcW w:w="1089" w:type="pct"/>
            <w:tcBorders>
              <w:top w:val="single" w:sz="4" w:space="0" w:color="auto"/>
              <w:left w:val="nil"/>
              <w:bottom w:val="nil"/>
              <w:right w:val="single" w:sz="4" w:space="0" w:color="auto"/>
            </w:tcBorders>
            <w:shd w:val="clear" w:color="auto" w:fill="auto"/>
            <w:noWrap/>
            <w:vAlign w:val="bottom"/>
            <w:hideMark/>
          </w:tcPr>
          <w:p w:rsidR="004B0DC6" w:rsidRPr="004B0DC6" w:rsidRDefault="004B0DC6" w:rsidP="00B67CCE">
            <w:pPr>
              <w:spacing w:line="240" w:lineRule="auto"/>
              <w:jc w:val="left"/>
              <w:rPr>
                <w:rFonts w:ascii="Calibri" w:eastAsia="Times New Roman" w:hAnsi="Calibri" w:cs="Calibri"/>
                <w:color w:val="000000"/>
                <w:sz w:val="18"/>
                <w:szCs w:val="18"/>
                <w:lang w:eastAsia="pt-BR"/>
              </w:rPr>
            </w:pPr>
            <w:r w:rsidRPr="004B0DC6">
              <w:rPr>
                <w:rFonts w:ascii="Calibri" w:eastAsia="Times New Roman" w:hAnsi="Calibri" w:cs="Calibri"/>
                <w:color w:val="000000"/>
                <w:sz w:val="18"/>
                <w:szCs w:val="18"/>
                <w:lang w:eastAsia="pt-BR"/>
              </w:rPr>
              <w:t> </w:t>
            </w:r>
          </w:p>
        </w:tc>
        <w:tc>
          <w:tcPr>
            <w:tcW w:w="534" w:type="pct"/>
            <w:tcBorders>
              <w:top w:val="single" w:sz="4" w:space="0" w:color="auto"/>
              <w:left w:val="nil"/>
              <w:bottom w:val="nil"/>
              <w:right w:val="nil"/>
            </w:tcBorders>
            <w:shd w:val="clear" w:color="auto" w:fill="auto"/>
            <w:noWrap/>
            <w:vAlign w:val="center"/>
            <w:hideMark/>
          </w:tcPr>
          <w:p w:rsidR="004B0DC6" w:rsidRPr="004B0DC6" w:rsidRDefault="004B0DC6" w:rsidP="00B67CCE">
            <w:pPr>
              <w:spacing w:line="240" w:lineRule="auto"/>
              <w:jc w:val="center"/>
              <w:rPr>
                <w:rFonts w:eastAsia="Times New Roman" w:cs="Times New Roman"/>
                <w:color w:val="000000"/>
                <w:sz w:val="18"/>
                <w:szCs w:val="18"/>
                <w:lang w:eastAsia="pt-BR"/>
              </w:rPr>
            </w:pPr>
            <w:r w:rsidRPr="004B0DC6">
              <w:rPr>
                <w:rFonts w:eastAsia="Times New Roman" w:cs="Times New Roman"/>
                <w:color w:val="000000"/>
                <w:sz w:val="18"/>
                <w:szCs w:val="18"/>
                <w:lang w:eastAsia="pt-BR"/>
              </w:rPr>
              <w:t xml:space="preserve">  3.351,75 </w:t>
            </w:r>
          </w:p>
        </w:tc>
        <w:tc>
          <w:tcPr>
            <w:tcW w:w="534" w:type="pct"/>
            <w:tcBorders>
              <w:top w:val="single" w:sz="4" w:space="0" w:color="auto"/>
              <w:left w:val="nil"/>
              <w:bottom w:val="nil"/>
              <w:right w:val="nil"/>
            </w:tcBorders>
            <w:shd w:val="clear" w:color="auto" w:fill="auto"/>
            <w:noWrap/>
            <w:vAlign w:val="center"/>
            <w:hideMark/>
          </w:tcPr>
          <w:p w:rsidR="004B0DC6" w:rsidRPr="004B0DC6" w:rsidRDefault="004B0DC6" w:rsidP="00B67CCE">
            <w:pPr>
              <w:spacing w:line="240" w:lineRule="auto"/>
              <w:jc w:val="center"/>
              <w:rPr>
                <w:rFonts w:eastAsia="Times New Roman" w:cs="Times New Roman"/>
                <w:color w:val="000000"/>
                <w:sz w:val="18"/>
                <w:szCs w:val="18"/>
                <w:lang w:eastAsia="pt-BR"/>
              </w:rPr>
            </w:pPr>
            <w:r w:rsidRPr="004B0DC6">
              <w:rPr>
                <w:rFonts w:eastAsia="Times New Roman" w:cs="Times New Roman"/>
                <w:color w:val="000000"/>
                <w:sz w:val="18"/>
                <w:szCs w:val="18"/>
                <w:lang w:eastAsia="pt-BR"/>
              </w:rPr>
              <w:t xml:space="preserve">  1.254,35 </w:t>
            </w:r>
          </w:p>
        </w:tc>
        <w:tc>
          <w:tcPr>
            <w:tcW w:w="534" w:type="pct"/>
            <w:tcBorders>
              <w:top w:val="single" w:sz="4" w:space="0" w:color="auto"/>
              <w:left w:val="dashed" w:sz="4" w:space="0" w:color="auto"/>
              <w:bottom w:val="nil"/>
              <w:right w:val="nil"/>
            </w:tcBorders>
            <w:shd w:val="clear" w:color="auto" w:fill="auto"/>
            <w:noWrap/>
            <w:vAlign w:val="center"/>
            <w:hideMark/>
          </w:tcPr>
          <w:p w:rsidR="004B0DC6" w:rsidRPr="004B0DC6" w:rsidRDefault="004B0DC6" w:rsidP="00B67CCE">
            <w:pPr>
              <w:spacing w:line="240" w:lineRule="auto"/>
              <w:jc w:val="center"/>
              <w:rPr>
                <w:rFonts w:eastAsia="Times New Roman" w:cs="Times New Roman"/>
                <w:color w:val="000000"/>
                <w:sz w:val="18"/>
                <w:szCs w:val="18"/>
                <w:lang w:eastAsia="pt-BR"/>
              </w:rPr>
            </w:pPr>
            <w:r w:rsidRPr="004B0DC6">
              <w:rPr>
                <w:rFonts w:eastAsia="Times New Roman" w:cs="Times New Roman"/>
                <w:color w:val="000000"/>
                <w:sz w:val="18"/>
                <w:szCs w:val="18"/>
                <w:lang w:eastAsia="pt-BR"/>
              </w:rPr>
              <w:t xml:space="preserve">  3.254,22 </w:t>
            </w:r>
          </w:p>
        </w:tc>
        <w:tc>
          <w:tcPr>
            <w:tcW w:w="534" w:type="pct"/>
            <w:tcBorders>
              <w:top w:val="single" w:sz="4" w:space="0" w:color="auto"/>
              <w:left w:val="nil"/>
              <w:bottom w:val="nil"/>
              <w:right w:val="single" w:sz="4" w:space="0" w:color="auto"/>
            </w:tcBorders>
            <w:shd w:val="clear" w:color="auto" w:fill="auto"/>
            <w:noWrap/>
            <w:vAlign w:val="center"/>
            <w:hideMark/>
          </w:tcPr>
          <w:p w:rsidR="004B0DC6" w:rsidRPr="004B0DC6" w:rsidRDefault="004B0DC6" w:rsidP="00B67CCE">
            <w:pPr>
              <w:spacing w:line="240" w:lineRule="auto"/>
              <w:jc w:val="center"/>
              <w:rPr>
                <w:rFonts w:eastAsia="Times New Roman" w:cs="Times New Roman"/>
                <w:color w:val="000000"/>
                <w:sz w:val="18"/>
                <w:szCs w:val="18"/>
                <w:lang w:eastAsia="pt-BR"/>
              </w:rPr>
            </w:pPr>
            <w:r w:rsidRPr="004B0DC6">
              <w:rPr>
                <w:rFonts w:eastAsia="Times New Roman" w:cs="Times New Roman"/>
                <w:color w:val="000000"/>
                <w:sz w:val="18"/>
                <w:szCs w:val="18"/>
                <w:lang w:eastAsia="pt-BR"/>
              </w:rPr>
              <w:t xml:space="preserve">  2.973,70 </w:t>
            </w:r>
          </w:p>
        </w:tc>
        <w:tc>
          <w:tcPr>
            <w:tcW w:w="527" w:type="pct"/>
            <w:tcBorders>
              <w:top w:val="single" w:sz="4" w:space="0" w:color="auto"/>
              <w:left w:val="nil"/>
              <w:bottom w:val="nil"/>
              <w:right w:val="nil"/>
            </w:tcBorders>
            <w:shd w:val="clear" w:color="auto" w:fill="auto"/>
            <w:noWrap/>
            <w:vAlign w:val="center"/>
            <w:hideMark/>
          </w:tcPr>
          <w:p w:rsidR="004B0DC6" w:rsidRPr="004B0DC6" w:rsidRDefault="004B0DC6" w:rsidP="00B67CCE">
            <w:pPr>
              <w:spacing w:line="240" w:lineRule="auto"/>
              <w:jc w:val="center"/>
              <w:rPr>
                <w:rFonts w:eastAsia="Times New Roman" w:cs="Times New Roman"/>
                <w:color w:val="000000"/>
                <w:sz w:val="18"/>
                <w:szCs w:val="18"/>
                <w:lang w:eastAsia="pt-BR"/>
              </w:rPr>
            </w:pPr>
            <w:r w:rsidRPr="004B0DC6">
              <w:rPr>
                <w:rFonts w:eastAsia="Times New Roman" w:cs="Times New Roman"/>
                <w:color w:val="000000"/>
                <w:sz w:val="18"/>
                <w:szCs w:val="18"/>
                <w:lang w:eastAsia="pt-BR"/>
              </w:rPr>
              <w:t>-2.377,92</w:t>
            </w:r>
          </w:p>
        </w:tc>
      </w:tr>
      <w:tr w:rsidR="004B0DC6" w:rsidRPr="004B0DC6" w:rsidTr="00D2519C">
        <w:trPr>
          <w:cantSplit/>
          <w:trHeight w:val="113"/>
        </w:trPr>
        <w:tc>
          <w:tcPr>
            <w:tcW w:w="223" w:type="pct"/>
            <w:vMerge/>
            <w:tcBorders>
              <w:top w:val="single" w:sz="4" w:space="0" w:color="auto"/>
              <w:left w:val="nil"/>
              <w:bottom w:val="single" w:sz="4" w:space="0" w:color="000000"/>
              <w:right w:val="nil"/>
            </w:tcBorders>
            <w:vAlign w:val="center"/>
            <w:hideMark/>
          </w:tcPr>
          <w:p w:rsidR="004B0DC6" w:rsidRPr="004B0DC6" w:rsidRDefault="004B0DC6" w:rsidP="00B67CCE">
            <w:pPr>
              <w:spacing w:line="240" w:lineRule="auto"/>
              <w:jc w:val="left"/>
              <w:rPr>
                <w:rFonts w:eastAsia="Times New Roman" w:cs="Times New Roman"/>
                <w:color w:val="000000"/>
                <w:sz w:val="18"/>
                <w:szCs w:val="18"/>
                <w:lang w:eastAsia="pt-BR"/>
              </w:rPr>
            </w:pPr>
          </w:p>
        </w:tc>
        <w:tc>
          <w:tcPr>
            <w:tcW w:w="1027" w:type="pct"/>
            <w:tcBorders>
              <w:top w:val="nil"/>
              <w:left w:val="single" w:sz="4" w:space="0" w:color="auto"/>
              <w:bottom w:val="nil"/>
              <w:right w:val="single" w:sz="4" w:space="0" w:color="auto"/>
            </w:tcBorders>
            <w:shd w:val="clear" w:color="auto" w:fill="auto"/>
            <w:noWrap/>
            <w:vAlign w:val="center"/>
            <w:hideMark/>
          </w:tcPr>
          <w:p w:rsidR="004B0DC6" w:rsidRPr="004B0DC6" w:rsidRDefault="004B0DC6" w:rsidP="00B67CCE">
            <w:pPr>
              <w:spacing w:line="240" w:lineRule="auto"/>
              <w:jc w:val="left"/>
              <w:rPr>
                <w:rFonts w:eastAsia="Times New Roman" w:cs="Times New Roman"/>
                <w:color w:val="000000"/>
                <w:sz w:val="18"/>
                <w:szCs w:val="18"/>
                <w:lang w:eastAsia="pt-BR"/>
              </w:rPr>
            </w:pPr>
            <w:r w:rsidRPr="004B0DC6">
              <w:rPr>
                <w:rFonts w:eastAsia="Times New Roman" w:cs="Times New Roman"/>
                <w:color w:val="000000"/>
                <w:sz w:val="18"/>
                <w:szCs w:val="18"/>
                <w:lang w:eastAsia="pt-BR"/>
              </w:rPr>
              <w:t>Santa Catarina</w:t>
            </w:r>
          </w:p>
        </w:tc>
        <w:tc>
          <w:tcPr>
            <w:tcW w:w="1089" w:type="pct"/>
            <w:tcBorders>
              <w:top w:val="nil"/>
              <w:left w:val="nil"/>
              <w:bottom w:val="nil"/>
              <w:right w:val="single" w:sz="4" w:space="0" w:color="auto"/>
            </w:tcBorders>
            <w:shd w:val="clear" w:color="auto" w:fill="auto"/>
            <w:noWrap/>
            <w:vAlign w:val="bottom"/>
            <w:hideMark/>
          </w:tcPr>
          <w:p w:rsidR="004B0DC6" w:rsidRPr="004B0DC6" w:rsidRDefault="004B0DC6" w:rsidP="00B67CCE">
            <w:pPr>
              <w:spacing w:line="240" w:lineRule="auto"/>
              <w:jc w:val="left"/>
              <w:rPr>
                <w:rFonts w:ascii="Calibri" w:eastAsia="Times New Roman" w:hAnsi="Calibri" w:cs="Calibri"/>
                <w:color w:val="000000"/>
                <w:sz w:val="18"/>
                <w:szCs w:val="18"/>
                <w:lang w:eastAsia="pt-BR"/>
              </w:rPr>
            </w:pPr>
            <w:r w:rsidRPr="004B0DC6">
              <w:rPr>
                <w:rFonts w:ascii="Calibri" w:eastAsia="Times New Roman" w:hAnsi="Calibri" w:cs="Calibri"/>
                <w:color w:val="000000"/>
                <w:sz w:val="18"/>
                <w:szCs w:val="18"/>
                <w:lang w:eastAsia="pt-BR"/>
              </w:rPr>
              <w:t> </w:t>
            </w:r>
          </w:p>
        </w:tc>
        <w:tc>
          <w:tcPr>
            <w:tcW w:w="534" w:type="pct"/>
            <w:tcBorders>
              <w:top w:val="nil"/>
              <w:left w:val="nil"/>
              <w:bottom w:val="nil"/>
              <w:right w:val="nil"/>
            </w:tcBorders>
            <w:shd w:val="clear" w:color="auto" w:fill="auto"/>
            <w:noWrap/>
            <w:vAlign w:val="center"/>
            <w:hideMark/>
          </w:tcPr>
          <w:p w:rsidR="004B0DC6" w:rsidRPr="004B0DC6" w:rsidRDefault="004B0DC6" w:rsidP="00B67CCE">
            <w:pPr>
              <w:spacing w:line="240" w:lineRule="auto"/>
              <w:jc w:val="center"/>
              <w:rPr>
                <w:rFonts w:eastAsia="Times New Roman" w:cs="Times New Roman"/>
                <w:color w:val="000000"/>
                <w:sz w:val="18"/>
                <w:szCs w:val="18"/>
                <w:lang w:eastAsia="pt-BR"/>
              </w:rPr>
            </w:pPr>
            <w:r w:rsidRPr="004B0DC6">
              <w:rPr>
                <w:rFonts w:eastAsia="Times New Roman" w:cs="Times New Roman"/>
                <w:color w:val="000000"/>
                <w:sz w:val="18"/>
                <w:szCs w:val="18"/>
                <w:lang w:eastAsia="pt-BR"/>
              </w:rPr>
              <w:t xml:space="preserve">     585,48 </w:t>
            </w:r>
          </w:p>
        </w:tc>
        <w:tc>
          <w:tcPr>
            <w:tcW w:w="534" w:type="pct"/>
            <w:tcBorders>
              <w:top w:val="nil"/>
              <w:left w:val="nil"/>
              <w:bottom w:val="nil"/>
              <w:right w:val="nil"/>
            </w:tcBorders>
            <w:shd w:val="clear" w:color="auto" w:fill="auto"/>
            <w:noWrap/>
            <w:vAlign w:val="center"/>
            <w:hideMark/>
          </w:tcPr>
          <w:p w:rsidR="004B0DC6" w:rsidRPr="004B0DC6" w:rsidRDefault="004B0DC6" w:rsidP="00B67CCE">
            <w:pPr>
              <w:spacing w:line="240" w:lineRule="auto"/>
              <w:jc w:val="center"/>
              <w:rPr>
                <w:rFonts w:eastAsia="Times New Roman" w:cs="Times New Roman"/>
                <w:color w:val="000000"/>
                <w:sz w:val="18"/>
                <w:szCs w:val="18"/>
                <w:lang w:eastAsia="pt-BR"/>
              </w:rPr>
            </w:pPr>
            <w:r w:rsidRPr="004B0DC6">
              <w:rPr>
                <w:rFonts w:eastAsia="Times New Roman" w:cs="Times New Roman"/>
                <w:color w:val="000000"/>
                <w:sz w:val="18"/>
                <w:szCs w:val="18"/>
                <w:lang w:eastAsia="pt-BR"/>
              </w:rPr>
              <w:t xml:space="preserve">     586,16 </w:t>
            </w:r>
          </w:p>
        </w:tc>
        <w:tc>
          <w:tcPr>
            <w:tcW w:w="534" w:type="pct"/>
            <w:tcBorders>
              <w:top w:val="nil"/>
              <w:left w:val="dashed" w:sz="4" w:space="0" w:color="auto"/>
              <w:bottom w:val="nil"/>
              <w:right w:val="nil"/>
            </w:tcBorders>
            <w:shd w:val="clear" w:color="auto" w:fill="auto"/>
            <w:noWrap/>
            <w:vAlign w:val="center"/>
            <w:hideMark/>
          </w:tcPr>
          <w:p w:rsidR="004B0DC6" w:rsidRPr="004B0DC6" w:rsidRDefault="004B0DC6" w:rsidP="00B67CCE">
            <w:pPr>
              <w:spacing w:line="240" w:lineRule="auto"/>
              <w:jc w:val="center"/>
              <w:rPr>
                <w:rFonts w:eastAsia="Times New Roman" w:cs="Times New Roman"/>
                <w:color w:val="000000"/>
                <w:sz w:val="18"/>
                <w:szCs w:val="18"/>
                <w:lang w:eastAsia="pt-BR"/>
              </w:rPr>
            </w:pPr>
            <w:r w:rsidRPr="004B0DC6">
              <w:rPr>
                <w:rFonts w:eastAsia="Times New Roman" w:cs="Times New Roman"/>
                <w:color w:val="000000"/>
                <w:sz w:val="18"/>
                <w:szCs w:val="18"/>
                <w:lang w:eastAsia="pt-BR"/>
              </w:rPr>
              <w:t xml:space="preserve">  1.892,18 </w:t>
            </w:r>
          </w:p>
        </w:tc>
        <w:tc>
          <w:tcPr>
            <w:tcW w:w="534" w:type="pct"/>
            <w:tcBorders>
              <w:top w:val="nil"/>
              <w:left w:val="nil"/>
              <w:bottom w:val="nil"/>
              <w:right w:val="single" w:sz="4" w:space="0" w:color="auto"/>
            </w:tcBorders>
            <w:shd w:val="clear" w:color="auto" w:fill="auto"/>
            <w:noWrap/>
            <w:vAlign w:val="center"/>
            <w:hideMark/>
          </w:tcPr>
          <w:p w:rsidR="004B0DC6" w:rsidRPr="004B0DC6" w:rsidRDefault="004B0DC6" w:rsidP="00B67CCE">
            <w:pPr>
              <w:spacing w:line="240" w:lineRule="auto"/>
              <w:jc w:val="center"/>
              <w:rPr>
                <w:rFonts w:eastAsia="Times New Roman" w:cs="Times New Roman"/>
                <w:color w:val="000000"/>
                <w:sz w:val="18"/>
                <w:szCs w:val="18"/>
                <w:lang w:eastAsia="pt-BR"/>
              </w:rPr>
            </w:pPr>
            <w:r w:rsidRPr="004B0DC6">
              <w:rPr>
                <w:rFonts w:eastAsia="Times New Roman" w:cs="Times New Roman"/>
                <w:color w:val="000000"/>
                <w:sz w:val="18"/>
                <w:szCs w:val="18"/>
                <w:lang w:eastAsia="pt-BR"/>
              </w:rPr>
              <w:t xml:space="preserve">  2.038,28 </w:t>
            </w:r>
          </w:p>
        </w:tc>
        <w:tc>
          <w:tcPr>
            <w:tcW w:w="527" w:type="pct"/>
            <w:tcBorders>
              <w:top w:val="nil"/>
              <w:left w:val="nil"/>
              <w:bottom w:val="nil"/>
              <w:right w:val="nil"/>
            </w:tcBorders>
            <w:shd w:val="clear" w:color="auto" w:fill="auto"/>
            <w:noWrap/>
            <w:vAlign w:val="center"/>
            <w:hideMark/>
          </w:tcPr>
          <w:p w:rsidR="004B0DC6" w:rsidRPr="004B0DC6" w:rsidRDefault="004B0DC6" w:rsidP="00B67CCE">
            <w:pPr>
              <w:spacing w:line="240" w:lineRule="auto"/>
              <w:jc w:val="center"/>
              <w:rPr>
                <w:rFonts w:eastAsia="Times New Roman" w:cs="Times New Roman"/>
                <w:color w:val="000000"/>
                <w:sz w:val="18"/>
                <w:szCs w:val="18"/>
                <w:lang w:eastAsia="pt-BR"/>
              </w:rPr>
            </w:pPr>
            <w:r w:rsidRPr="004B0DC6">
              <w:rPr>
                <w:rFonts w:eastAsia="Times New Roman" w:cs="Times New Roman"/>
                <w:color w:val="000000"/>
                <w:sz w:val="18"/>
                <w:szCs w:val="18"/>
                <w:lang w:eastAsia="pt-BR"/>
              </w:rPr>
              <w:t>146,79</w:t>
            </w:r>
          </w:p>
        </w:tc>
      </w:tr>
      <w:tr w:rsidR="004B0DC6" w:rsidRPr="004B0DC6" w:rsidTr="00D2519C">
        <w:trPr>
          <w:cantSplit/>
          <w:trHeight w:val="113"/>
        </w:trPr>
        <w:tc>
          <w:tcPr>
            <w:tcW w:w="223" w:type="pct"/>
            <w:vMerge/>
            <w:tcBorders>
              <w:top w:val="single" w:sz="4" w:space="0" w:color="auto"/>
              <w:left w:val="nil"/>
              <w:bottom w:val="single" w:sz="4" w:space="0" w:color="000000"/>
              <w:right w:val="nil"/>
            </w:tcBorders>
            <w:vAlign w:val="center"/>
            <w:hideMark/>
          </w:tcPr>
          <w:p w:rsidR="004B0DC6" w:rsidRPr="004B0DC6" w:rsidRDefault="004B0DC6" w:rsidP="00B67CCE">
            <w:pPr>
              <w:spacing w:line="240" w:lineRule="auto"/>
              <w:jc w:val="left"/>
              <w:rPr>
                <w:rFonts w:eastAsia="Times New Roman" w:cs="Times New Roman"/>
                <w:color w:val="000000"/>
                <w:sz w:val="18"/>
                <w:szCs w:val="18"/>
                <w:lang w:eastAsia="pt-BR"/>
              </w:rPr>
            </w:pPr>
          </w:p>
        </w:tc>
        <w:tc>
          <w:tcPr>
            <w:tcW w:w="1027" w:type="pct"/>
            <w:tcBorders>
              <w:top w:val="nil"/>
              <w:left w:val="single" w:sz="4" w:space="0" w:color="auto"/>
              <w:bottom w:val="single" w:sz="4" w:space="0" w:color="auto"/>
              <w:right w:val="single" w:sz="4" w:space="0" w:color="auto"/>
            </w:tcBorders>
            <w:shd w:val="clear" w:color="auto" w:fill="auto"/>
            <w:noWrap/>
            <w:vAlign w:val="center"/>
            <w:hideMark/>
          </w:tcPr>
          <w:p w:rsidR="004B0DC6" w:rsidRPr="004B0DC6" w:rsidRDefault="004B0DC6" w:rsidP="00B67CCE">
            <w:pPr>
              <w:spacing w:line="240" w:lineRule="auto"/>
              <w:jc w:val="left"/>
              <w:rPr>
                <w:rFonts w:eastAsia="Times New Roman" w:cs="Times New Roman"/>
                <w:color w:val="000000"/>
                <w:sz w:val="18"/>
                <w:szCs w:val="18"/>
                <w:lang w:eastAsia="pt-BR"/>
              </w:rPr>
            </w:pPr>
            <w:r w:rsidRPr="004B0DC6">
              <w:rPr>
                <w:rFonts w:eastAsia="Times New Roman" w:cs="Times New Roman"/>
                <w:color w:val="000000"/>
                <w:sz w:val="18"/>
                <w:szCs w:val="18"/>
                <w:lang w:eastAsia="pt-BR"/>
              </w:rPr>
              <w:t>Rio Grande do Sul</w:t>
            </w:r>
          </w:p>
        </w:tc>
        <w:tc>
          <w:tcPr>
            <w:tcW w:w="1089" w:type="pct"/>
            <w:tcBorders>
              <w:top w:val="nil"/>
              <w:left w:val="nil"/>
              <w:bottom w:val="single" w:sz="4" w:space="0" w:color="auto"/>
              <w:right w:val="single" w:sz="4" w:space="0" w:color="auto"/>
            </w:tcBorders>
            <w:shd w:val="clear" w:color="auto" w:fill="auto"/>
            <w:noWrap/>
            <w:vAlign w:val="bottom"/>
            <w:hideMark/>
          </w:tcPr>
          <w:p w:rsidR="004B0DC6" w:rsidRPr="004B0DC6" w:rsidRDefault="004B0DC6" w:rsidP="00B67CCE">
            <w:pPr>
              <w:spacing w:line="240" w:lineRule="auto"/>
              <w:jc w:val="left"/>
              <w:rPr>
                <w:rFonts w:ascii="Calibri" w:eastAsia="Times New Roman" w:hAnsi="Calibri" w:cs="Calibri"/>
                <w:color w:val="000000"/>
                <w:sz w:val="18"/>
                <w:szCs w:val="18"/>
                <w:lang w:eastAsia="pt-BR"/>
              </w:rPr>
            </w:pPr>
            <w:r w:rsidRPr="004B0DC6">
              <w:rPr>
                <w:rFonts w:ascii="Calibri" w:eastAsia="Times New Roman" w:hAnsi="Calibri" w:cs="Calibri"/>
                <w:color w:val="000000"/>
                <w:sz w:val="18"/>
                <w:szCs w:val="18"/>
                <w:lang w:eastAsia="pt-BR"/>
              </w:rPr>
              <w:t> </w:t>
            </w:r>
          </w:p>
        </w:tc>
        <w:tc>
          <w:tcPr>
            <w:tcW w:w="534" w:type="pct"/>
            <w:tcBorders>
              <w:top w:val="nil"/>
              <w:left w:val="nil"/>
              <w:bottom w:val="single" w:sz="4" w:space="0" w:color="auto"/>
              <w:right w:val="nil"/>
            </w:tcBorders>
            <w:shd w:val="clear" w:color="auto" w:fill="auto"/>
            <w:noWrap/>
            <w:vAlign w:val="center"/>
            <w:hideMark/>
          </w:tcPr>
          <w:p w:rsidR="004B0DC6" w:rsidRPr="004B0DC6" w:rsidRDefault="004B0DC6" w:rsidP="00B67CCE">
            <w:pPr>
              <w:spacing w:line="240" w:lineRule="auto"/>
              <w:jc w:val="center"/>
              <w:rPr>
                <w:rFonts w:eastAsia="Times New Roman" w:cs="Times New Roman"/>
                <w:color w:val="000000"/>
                <w:sz w:val="18"/>
                <w:szCs w:val="18"/>
                <w:lang w:eastAsia="pt-BR"/>
              </w:rPr>
            </w:pPr>
            <w:r w:rsidRPr="004B0DC6">
              <w:rPr>
                <w:rFonts w:eastAsia="Times New Roman" w:cs="Times New Roman"/>
                <w:color w:val="000000"/>
                <w:sz w:val="18"/>
                <w:szCs w:val="18"/>
                <w:lang w:eastAsia="pt-BR"/>
              </w:rPr>
              <w:t xml:space="preserve">  1.174,42 </w:t>
            </w:r>
          </w:p>
        </w:tc>
        <w:tc>
          <w:tcPr>
            <w:tcW w:w="534" w:type="pct"/>
            <w:tcBorders>
              <w:top w:val="nil"/>
              <w:left w:val="nil"/>
              <w:bottom w:val="single" w:sz="4" w:space="0" w:color="auto"/>
              <w:right w:val="nil"/>
            </w:tcBorders>
            <w:shd w:val="clear" w:color="auto" w:fill="auto"/>
            <w:noWrap/>
            <w:vAlign w:val="center"/>
            <w:hideMark/>
          </w:tcPr>
          <w:p w:rsidR="004B0DC6" w:rsidRPr="004B0DC6" w:rsidRDefault="004B0DC6" w:rsidP="00B67CCE">
            <w:pPr>
              <w:spacing w:line="240" w:lineRule="auto"/>
              <w:jc w:val="center"/>
              <w:rPr>
                <w:rFonts w:eastAsia="Times New Roman" w:cs="Times New Roman"/>
                <w:color w:val="000000"/>
                <w:sz w:val="18"/>
                <w:szCs w:val="18"/>
                <w:lang w:eastAsia="pt-BR"/>
              </w:rPr>
            </w:pPr>
            <w:r w:rsidRPr="004B0DC6">
              <w:rPr>
                <w:rFonts w:eastAsia="Times New Roman" w:cs="Times New Roman"/>
                <w:color w:val="000000"/>
                <w:sz w:val="18"/>
                <w:szCs w:val="18"/>
                <w:lang w:eastAsia="pt-BR"/>
              </w:rPr>
              <w:t xml:space="preserve">  1.116,21 </w:t>
            </w:r>
          </w:p>
        </w:tc>
        <w:tc>
          <w:tcPr>
            <w:tcW w:w="534" w:type="pct"/>
            <w:tcBorders>
              <w:top w:val="nil"/>
              <w:left w:val="dashed" w:sz="4" w:space="0" w:color="auto"/>
              <w:bottom w:val="single" w:sz="4" w:space="0" w:color="auto"/>
              <w:right w:val="nil"/>
            </w:tcBorders>
            <w:shd w:val="clear" w:color="auto" w:fill="auto"/>
            <w:noWrap/>
            <w:vAlign w:val="center"/>
            <w:hideMark/>
          </w:tcPr>
          <w:p w:rsidR="004B0DC6" w:rsidRPr="004B0DC6" w:rsidRDefault="004B0DC6" w:rsidP="00B67CCE">
            <w:pPr>
              <w:spacing w:line="240" w:lineRule="auto"/>
              <w:jc w:val="center"/>
              <w:rPr>
                <w:rFonts w:eastAsia="Times New Roman" w:cs="Times New Roman"/>
                <w:color w:val="000000"/>
                <w:sz w:val="18"/>
                <w:szCs w:val="18"/>
                <w:lang w:eastAsia="pt-BR"/>
              </w:rPr>
            </w:pPr>
            <w:r w:rsidRPr="004B0DC6">
              <w:rPr>
                <w:rFonts w:eastAsia="Times New Roman" w:cs="Times New Roman"/>
                <w:color w:val="000000"/>
                <w:sz w:val="18"/>
                <w:szCs w:val="18"/>
                <w:lang w:eastAsia="pt-BR"/>
              </w:rPr>
              <w:t xml:space="preserve">  3.256,30 </w:t>
            </w:r>
          </w:p>
        </w:tc>
        <w:tc>
          <w:tcPr>
            <w:tcW w:w="534" w:type="pct"/>
            <w:tcBorders>
              <w:top w:val="nil"/>
              <w:left w:val="nil"/>
              <w:bottom w:val="single" w:sz="4" w:space="0" w:color="auto"/>
              <w:right w:val="single" w:sz="4" w:space="0" w:color="auto"/>
            </w:tcBorders>
            <w:shd w:val="clear" w:color="auto" w:fill="auto"/>
            <w:noWrap/>
            <w:vAlign w:val="center"/>
            <w:hideMark/>
          </w:tcPr>
          <w:p w:rsidR="004B0DC6" w:rsidRPr="004B0DC6" w:rsidRDefault="004B0DC6" w:rsidP="00B67CCE">
            <w:pPr>
              <w:spacing w:line="240" w:lineRule="auto"/>
              <w:jc w:val="center"/>
              <w:rPr>
                <w:rFonts w:eastAsia="Times New Roman" w:cs="Times New Roman"/>
                <w:color w:val="000000"/>
                <w:sz w:val="18"/>
                <w:szCs w:val="18"/>
                <w:lang w:eastAsia="pt-BR"/>
              </w:rPr>
            </w:pPr>
            <w:r w:rsidRPr="004B0DC6">
              <w:rPr>
                <w:rFonts w:eastAsia="Times New Roman" w:cs="Times New Roman"/>
                <w:color w:val="000000"/>
                <w:sz w:val="18"/>
                <w:szCs w:val="18"/>
                <w:lang w:eastAsia="pt-BR"/>
              </w:rPr>
              <w:t xml:space="preserve">  3.424,89 </w:t>
            </w:r>
          </w:p>
        </w:tc>
        <w:tc>
          <w:tcPr>
            <w:tcW w:w="527" w:type="pct"/>
            <w:tcBorders>
              <w:top w:val="nil"/>
              <w:left w:val="nil"/>
              <w:bottom w:val="single" w:sz="4" w:space="0" w:color="auto"/>
              <w:right w:val="nil"/>
            </w:tcBorders>
            <w:shd w:val="clear" w:color="auto" w:fill="auto"/>
            <w:noWrap/>
            <w:vAlign w:val="center"/>
            <w:hideMark/>
          </w:tcPr>
          <w:p w:rsidR="004B0DC6" w:rsidRPr="004B0DC6" w:rsidRDefault="004B0DC6" w:rsidP="00B67CCE">
            <w:pPr>
              <w:spacing w:line="240" w:lineRule="auto"/>
              <w:jc w:val="center"/>
              <w:rPr>
                <w:rFonts w:eastAsia="Times New Roman" w:cs="Times New Roman"/>
                <w:color w:val="000000"/>
                <w:sz w:val="18"/>
                <w:szCs w:val="18"/>
                <w:lang w:eastAsia="pt-BR"/>
              </w:rPr>
            </w:pPr>
            <w:r w:rsidRPr="004B0DC6">
              <w:rPr>
                <w:rFonts w:eastAsia="Times New Roman" w:cs="Times New Roman"/>
                <w:color w:val="000000"/>
                <w:sz w:val="18"/>
                <w:szCs w:val="18"/>
                <w:lang w:eastAsia="pt-BR"/>
              </w:rPr>
              <w:t>110,39</w:t>
            </w:r>
          </w:p>
        </w:tc>
      </w:tr>
      <w:tr w:rsidR="004B0DC6" w:rsidRPr="004B0DC6" w:rsidTr="00D2519C">
        <w:trPr>
          <w:cantSplit/>
          <w:trHeight w:val="113"/>
        </w:trPr>
        <w:tc>
          <w:tcPr>
            <w:tcW w:w="223" w:type="pct"/>
            <w:vMerge w:val="restart"/>
            <w:tcBorders>
              <w:top w:val="nil"/>
              <w:left w:val="nil"/>
              <w:bottom w:val="double" w:sz="6" w:space="0" w:color="000000"/>
              <w:right w:val="nil"/>
            </w:tcBorders>
            <w:shd w:val="clear" w:color="auto" w:fill="auto"/>
            <w:noWrap/>
            <w:textDirection w:val="btLr"/>
            <w:vAlign w:val="center"/>
            <w:hideMark/>
          </w:tcPr>
          <w:p w:rsidR="004B0DC6" w:rsidRPr="004B0DC6" w:rsidRDefault="004B0DC6" w:rsidP="00B67CCE">
            <w:pPr>
              <w:spacing w:line="240" w:lineRule="auto"/>
              <w:jc w:val="center"/>
              <w:rPr>
                <w:rFonts w:eastAsia="Times New Roman" w:cs="Times New Roman"/>
                <w:color w:val="000000"/>
                <w:sz w:val="18"/>
                <w:szCs w:val="18"/>
                <w:lang w:eastAsia="pt-BR"/>
              </w:rPr>
            </w:pPr>
            <w:r w:rsidRPr="004B0DC6">
              <w:rPr>
                <w:rFonts w:eastAsia="Times New Roman" w:cs="Times New Roman"/>
                <w:color w:val="000000"/>
                <w:sz w:val="18"/>
                <w:szCs w:val="18"/>
                <w:lang w:eastAsia="pt-BR"/>
              </w:rPr>
              <w:t>Centro-Oeste</w:t>
            </w:r>
          </w:p>
        </w:tc>
        <w:tc>
          <w:tcPr>
            <w:tcW w:w="1027" w:type="pct"/>
            <w:tcBorders>
              <w:top w:val="nil"/>
              <w:left w:val="single" w:sz="4" w:space="0" w:color="auto"/>
              <w:bottom w:val="nil"/>
              <w:right w:val="single" w:sz="4" w:space="0" w:color="auto"/>
            </w:tcBorders>
            <w:shd w:val="clear" w:color="auto" w:fill="auto"/>
            <w:noWrap/>
            <w:vAlign w:val="center"/>
            <w:hideMark/>
          </w:tcPr>
          <w:p w:rsidR="004B0DC6" w:rsidRPr="004B0DC6" w:rsidRDefault="004B0DC6" w:rsidP="00B67CCE">
            <w:pPr>
              <w:spacing w:line="240" w:lineRule="auto"/>
              <w:jc w:val="left"/>
              <w:rPr>
                <w:rFonts w:eastAsia="Times New Roman" w:cs="Times New Roman"/>
                <w:color w:val="000000"/>
                <w:sz w:val="18"/>
                <w:szCs w:val="18"/>
                <w:lang w:eastAsia="pt-BR"/>
              </w:rPr>
            </w:pPr>
            <w:r w:rsidRPr="004B0DC6">
              <w:rPr>
                <w:rFonts w:eastAsia="Times New Roman" w:cs="Times New Roman"/>
                <w:color w:val="000000"/>
                <w:sz w:val="18"/>
                <w:szCs w:val="18"/>
                <w:lang w:eastAsia="pt-BR"/>
              </w:rPr>
              <w:t>Goiás</w:t>
            </w:r>
          </w:p>
        </w:tc>
        <w:tc>
          <w:tcPr>
            <w:tcW w:w="1089" w:type="pct"/>
            <w:tcBorders>
              <w:top w:val="nil"/>
              <w:left w:val="nil"/>
              <w:bottom w:val="nil"/>
              <w:right w:val="single" w:sz="4" w:space="0" w:color="auto"/>
            </w:tcBorders>
            <w:shd w:val="clear" w:color="auto" w:fill="auto"/>
            <w:noWrap/>
            <w:vAlign w:val="center"/>
            <w:hideMark/>
          </w:tcPr>
          <w:p w:rsidR="004B0DC6" w:rsidRPr="004B0DC6" w:rsidRDefault="004B0DC6" w:rsidP="00B67CCE">
            <w:pPr>
              <w:spacing w:line="240" w:lineRule="auto"/>
              <w:jc w:val="left"/>
              <w:rPr>
                <w:rFonts w:eastAsia="Times New Roman" w:cs="Times New Roman"/>
                <w:color w:val="000000"/>
                <w:sz w:val="18"/>
                <w:szCs w:val="18"/>
                <w:lang w:eastAsia="pt-BR"/>
              </w:rPr>
            </w:pPr>
            <w:r w:rsidRPr="004B0DC6">
              <w:rPr>
                <w:rFonts w:eastAsia="Times New Roman" w:cs="Times New Roman"/>
                <w:color w:val="000000"/>
                <w:sz w:val="18"/>
                <w:szCs w:val="18"/>
                <w:lang w:eastAsia="pt-BR"/>
              </w:rPr>
              <w:t> </w:t>
            </w:r>
          </w:p>
        </w:tc>
        <w:tc>
          <w:tcPr>
            <w:tcW w:w="534" w:type="pct"/>
            <w:tcBorders>
              <w:top w:val="nil"/>
              <w:left w:val="nil"/>
              <w:bottom w:val="nil"/>
              <w:right w:val="nil"/>
            </w:tcBorders>
            <w:shd w:val="clear" w:color="auto" w:fill="auto"/>
            <w:noWrap/>
            <w:vAlign w:val="center"/>
            <w:hideMark/>
          </w:tcPr>
          <w:p w:rsidR="004B0DC6" w:rsidRPr="004B0DC6" w:rsidRDefault="004B0DC6" w:rsidP="00B67CCE">
            <w:pPr>
              <w:spacing w:line="240" w:lineRule="auto"/>
              <w:jc w:val="center"/>
              <w:rPr>
                <w:rFonts w:eastAsia="Times New Roman" w:cs="Times New Roman"/>
                <w:color w:val="000000"/>
                <w:sz w:val="18"/>
                <w:szCs w:val="18"/>
                <w:lang w:eastAsia="pt-BR"/>
              </w:rPr>
            </w:pPr>
            <w:r w:rsidRPr="004B0DC6">
              <w:rPr>
                <w:rFonts w:eastAsia="Times New Roman" w:cs="Times New Roman"/>
                <w:color w:val="000000"/>
                <w:sz w:val="18"/>
                <w:szCs w:val="18"/>
                <w:lang w:eastAsia="pt-BR"/>
              </w:rPr>
              <w:t xml:space="preserve">  1.275,74 </w:t>
            </w:r>
          </w:p>
        </w:tc>
        <w:tc>
          <w:tcPr>
            <w:tcW w:w="534" w:type="pct"/>
            <w:tcBorders>
              <w:top w:val="nil"/>
              <w:left w:val="nil"/>
              <w:bottom w:val="nil"/>
              <w:right w:val="nil"/>
            </w:tcBorders>
            <w:shd w:val="clear" w:color="auto" w:fill="auto"/>
            <w:noWrap/>
            <w:vAlign w:val="center"/>
            <w:hideMark/>
          </w:tcPr>
          <w:p w:rsidR="004B0DC6" w:rsidRPr="004B0DC6" w:rsidRDefault="004B0DC6" w:rsidP="00B67CCE">
            <w:pPr>
              <w:spacing w:line="240" w:lineRule="auto"/>
              <w:jc w:val="center"/>
              <w:rPr>
                <w:rFonts w:eastAsia="Times New Roman" w:cs="Times New Roman"/>
                <w:color w:val="000000"/>
                <w:sz w:val="18"/>
                <w:szCs w:val="18"/>
                <w:lang w:eastAsia="pt-BR"/>
              </w:rPr>
            </w:pPr>
            <w:r w:rsidRPr="004B0DC6">
              <w:rPr>
                <w:rFonts w:eastAsia="Times New Roman" w:cs="Times New Roman"/>
                <w:color w:val="000000"/>
                <w:sz w:val="18"/>
                <w:szCs w:val="18"/>
                <w:lang w:eastAsia="pt-BR"/>
              </w:rPr>
              <w:t xml:space="preserve">  1.121,29 </w:t>
            </w:r>
          </w:p>
        </w:tc>
        <w:tc>
          <w:tcPr>
            <w:tcW w:w="534" w:type="pct"/>
            <w:tcBorders>
              <w:top w:val="nil"/>
              <w:left w:val="dashed" w:sz="4" w:space="0" w:color="auto"/>
              <w:bottom w:val="nil"/>
              <w:right w:val="nil"/>
            </w:tcBorders>
            <w:shd w:val="clear" w:color="auto" w:fill="auto"/>
            <w:noWrap/>
            <w:vAlign w:val="center"/>
            <w:hideMark/>
          </w:tcPr>
          <w:p w:rsidR="004B0DC6" w:rsidRPr="004B0DC6" w:rsidRDefault="004B0DC6" w:rsidP="00B67CCE">
            <w:pPr>
              <w:spacing w:line="240" w:lineRule="auto"/>
              <w:jc w:val="center"/>
              <w:rPr>
                <w:rFonts w:eastAsia="Times New Roman" w:cs="Times New Roman"/>
                <w:color w:val="000000"/>
                <w:sz w:val="18"/>
                <w:szCs w:val="18"/>
                <w:lang w:eastAsia="pt-BR"/>
              </w:rPr>
            </w:pPr>
            <w:r w:rsidRPr="004B0DC6">
              <w:rPr>
                <w:rFonts w:eastAsia="Times New Roman" w:cs="Times New Roman"/>
                <w:color w:val="000000"/>
                <w:sz w:val="18"/>
                <w:szCs w:val="18"/>
                <w:lang w:eastAsia="pt-BR"/>
              </w:rPr>
              <w:t xml:space="preserve">  1.724,62 </w:t>
            </w:r>
          </w:p>
        </w:tc>
        <w:tc>
          <w:tcPr>
            <w:tcW w:w="534" w:type="pct"/>
            <w:tcBorders>
              <w:top w:val="nil"/>
              <w:left w:val="nil"/>
              <w:bottom w:val="nil"/>
              <w:right w:val="single" w:sz="4" w:space="0" w:color="auto"/>
            </w:tcBorders>
            <w:shd w:val="clear" w:color="auto" w:fill="auto"/>
            <w:noWrap/>
            <w:vAlign w:val="center"/>
            <w:hideMark/>
          </w:tcPr>
          <w:p w:rsidR="004B0DC6" w:rsidRPr="004B0DC6" w:rsidRDefault="004B0DC6" w:rsidP="00B67CCE">
            <w:pPr>
              <w:spacing w:line="240" w:lineRule="auto"/>
              <w:jc w:val="center"/>
              <w:rPr>
                <w:rFonts w:eastAsia="Times New Roman" w:cs="Times New Roman"/>
                <w:color w:val="000000"/>
                <w:sz w:val="18"/>
                <w:szCs w:val="18"/>
                <w:lang w:eastAsia="pt-BR"/>
              </w:rPr>
            </w:pPr>
            <w:r w:rsidRPr="004B0DC6">
              <w:rPr>
                <w:rFonts w:eastAsia="Times New Roman" w:cs="Times New Roman"/>
                <w:color w:val="000000"/>
                <w:sz w:val="18"/>
                <w:szCs w:val="18"/>
                <w:lang w:eastAsia="pt-BR"/>
              </w:rPr>
              <w:t xml:space="preserve">  1.750,17 </w:t>
            </w:r>
          </w:p>
        </w:tc>
        <w:tc>
          <w:tcPr>
            <w:tcW w:w="527" w:type="pct"/>
            <w:tcBorders>
              <w:top w:val="nil"/>
              <w:left w:val="nil"/>
              <w:bottom w:val="nil"/>
              <w:right w:val="nil"/>
            </w:tcBorders>
            <w:shd w:val="clear" w:color="auto" w:fill="auto"/>
            <w:noWrap/>
            <w:vAlign w:val="center"/>
            <w:hideMark/>
          </w:tcPr>
          <w:p w:rsidR="004B0DC6" w:rsidRPr="004B0DC6" w:rsidRDefault="004B0DC6" w:rsidP="00B67CCE">
            <w:pPr>
              <w:spacing w:line="240" w:lineRule="auto"/>
              <w:jc w:val="center"/>
              <w:rPr>
                <w:rFonts w:eastAsia="Times New Roman" w:cs="Times New Roman"/>
                <w:color w:val="000000"/>
                <w:sz w:val="18"/>
                <w:szCs w:val="18"/>
                <w:lang w:eastAsia="pt-BR"/>
              </w:rPr>
            </w:pPr>
            <w:r w:rsidRPr="004B0DC6">
              <w:rPr>
                <w:rFonts w:eastAsia="Times New Roman" w:cs="Times New Roman"/>
                <w:color w:val="000000"/>
                <w:sz w:val="18"/>
                <w:szCs w:val="18"/>
                <w:lang w:eastAsia="pt-BR"/>
              </w:rPr>
              <w:t>-128,90</w:t>
            </w:r>
          </w:p>
        </w:tc>
      </w:tr>
      <w:tr w:rsidR="004B0DC6" w:rsidRPr="004B0DC6" w:rsidTr="00D2519C">
        <w:trPr>
          <w:cantSplit/>
          <w:trHeight w:val="113"/>
        </w:trPr>
        <w:tc>
          <w:tcPr>
            <w:tcW w:w="223" w:type="pct"/>
            <w:vMerge/>
            <w:tcBorders>
              <w:top w:val="nil"/>
              <w:left w:val="nil"/>
              <w:bottom w:val="double" w:sz="6" w:space="0" w:color="000000"/>
              <w:right w:val="nil"/>
            </w:tcBorders>
            <w:vAlign w:val="center"/>
            <w:hideMark/>
          </w:tcPr>
          <w:p w:rsidR="004B0DC6" w:rsidRPr="004B0DC6" w:rsidRDefault="004B0DC6" w:rsidP="00B67CCE">
            <w:pPr>
              <w:spacing w:line="240" w:lineRule="auto"/>
              <w:jc w:val="left"/>
              <w:rPr>
                <w:rFonts w:eastAsia="Times New Roman" w:cs="Times New Roman"/>
                <w:color w:val="000000"/>
                <w:sz w:val="18"/>
                <w:szCs w:val="18"/>
                <w:lang w:eastAsia="pt-BR"/>
              </w:rPr>
            </w:pPr>
          </w:p>
        </w:tc>
        <w:tc>
          <w:tcPr>
            <w:tcW w:w="1027" w:type="pct"/>
            <w:tcBorders>
              <w:top w:val="nil"/>
              <w:left w:val="single" w:sz="4" w:space="0" w:color="auto"/>
              <w:bottom w:val="nil"/>
              <w:right w:val="single" w:sz="4" w:space="0" w:color="auto"/>
            </w:tcBorders>
            <w:shd w:val="clear" w:color="000000" w:fill="D9D9D9"/>
            <w:noWrap/>
            <w:vAlign w:val="center"/>
            <w:hideMark/>
          </w:tcPr>
          <w:p w:rsidR="004B0DC6" w:rsidRPr="004B0DC6" w:rsidRDefault="004B0DC6" w:rsidP="00B67CCE">
            <w:pPr>
              <w:spacing w:line="240" w:lineRule="auto"/>
              <w:jc w:val="left"/>
              <w:rPr>
                <w:rFonts w:eastAsia="Times New Roman" w:cs="Times New Roman"/>
                <w:color w:val="000000"/>
                <w:sz w:val="18"/>
                <w:szCs w:val="18"/>
                <w:lang w:eastAsia="pt-BR"/>
              </w:rPr>
            </w:pPr>
            <w:r w:rsidRPr="004B0DC6">
              <w:rPr>
                <w:rFonts w:eastAsia="Times New Roman" w:cs="Times New Roman"/>
                <w:color w:val="000000"/>
                <w:sz w:val="18"/>
                <w:szCs w:val="18"/>
                <w:lang w:eastAsia="pt-BR"/>
              </w:rPr>
              <w:t>Mato Grosso</w:t>
            </w:r>
          </w:p>
        </w:tc>
        <w:tc>
          <w:tcPr>
            <w:tcW w:w="1089" w:type="pct"/>
            <w:tcBorders>
              <w:top w:val="nil"/>
              <w:left w:val="nil"/>
              <w:bottom w:val="nil"/>
              <w:right w:val="single" w:sz="4" w:space="0" w:color="auto"/>
            </w:tcBorders>
            <w:shd w:val="clear" w:color="000000" w:fill="D9D9D9"/>
            <w:noWrap/>
            <w:vAlign w:val="bottom"/>
            <w:hideMark/>
          </w:tcPr>
          <w:p w:rsidR="004B0DC6" w:rsidRPr="004B0DC6" w:rsidRDefault="004B0DC6" w:rsidP="00B67CCE">
            <w:pPr>
              <w:spacing w:line="240" w:lineRule="auto"/>
              <w:jc w:val="left"/>
              <w:rPr>
                <w:rFonts w:ascii="Calibri" w:eastAsia="Times New Roman" w:hAnsi="Calibri" w:cs="Calibri"/>
                <w:color w:val="000000"/>
                <w:sz w:val="18"/>
                <w:szCs w:val="18"/>
                <w:lang w:eastAsia="pt-BR"/>
              </w:rPr>
            </w:pPr>
            <w:r w:rsidRPr="004B0DC6">
              <w:rPr>
                <w:rFonts w:ascii="Calibri" w:eastAsia="Times New Roman" w:hAnsi="Calibri" w:cs="Calibri"/>
                <w:color w:val="000000"/>
                <w:sz w:val="18"/>
                <w:szCs w:val="18"/>
                <w:lang w:eastAsia="pt-BR"/>
              </w:rPr>
              <w:t> </w:t>
            </w:r>
          </w:p>
        </w:tc>
        <w:tc>
          <w:tcPr>
            <w:tcW w:w="534" w:type="pct"/>
            <w:tcBorders>
              <w:top w:val="nil"/>
              <w:left w:val="nil"/>
              <w:bottom w:val="nil"/>
              <w:right w:val="nil"/>
            </w:tcBorders>
            <w:shd w:val="clear" w:color="000000" w:fill="D9D9D9"/>
            <w:noWrap/>
            <w:vAlign w:val="center"/>
            <w:hideMark/>
          </w:tcPr>
          <w:p w:rsidR="004B0DC6" w:rsidRPr="004B0DC6" w:rsidRDefault="004B0DC6" w:rsidP="00B67CCE">
            <w:pPr>
              <w:spacing w:line="240" w:lineRule="auto"/>
              <w:jc w:val="center"/>
              <w:rPr>
                <w:rFonts w:eastAsia="Times New Roman" w:cs="Times New Roman"/>
                <w:color w:val="000000"/>
                <w:sz w:val="18"/>
                <w:szCs w:val="18"/>
                <w:lang w:eastAsia="pt-BR"/>
              </w:rPr>
            </w:pPr>
            <w:r w:rsidRPr="004B0DC6">
              <w:rPr>
                <w:rFonts w:eastAsia="Times New Roman" w:cs="Times New Roman"/>
                <w:color w:val="000000"/>
                <w:sz w:val="18"/>
                <w:szCs w:val="18"/>
                <w:lang w:eastAsia="pt-BR"/>
              </w:rPr>
              <w:t xml:space="preserve">  1.732,32 </w:t>
            </w:r>
          </w:p>
        </w:tc>
        <w:tc>
          <w:tcPr>
            <w:tcW w:w="534" w:type="pct"/>
            <w:tcBorders>
              <w:top w:val="nil"/>
              <w:left w:val="nil"/>
              <w:bottom w:val="nil"/>
              <w:right w:val="nil"/>
            </w:tcBorders>
            <w:shd w:val="clear" w:color="000000" w:fill="D9D9D9"/>
            <w:noWrap/>
            <w:vAlign w:val="center"/>
            <w:hideMark/>
          </w:tcPr>
          <w:p w:rsidR="004B0DC6" w:rsidRPr="004B0DC6" w:rsidRDefault="004B0DC6" w:rsidP="00B67CCE">
            <w:pPr>
              <w:spacing w:line="240" w:lineRule="auto"/>
              <w:jc w:val="center"/>
              <w:rPr>
                <w:rFonts w:eastAsia="Times New Roman" w:cs="Times New Roman"/>
                <w:color w:val="000000"/>
                <w:sz w:val="18"/>
                <w:szCs w:val="18"/>
                <w:lang w:eastAsia="pt-BR"/>
              </w:rPr>
            </w:pPr>
            <w:r w:rsidRPr="004B0DC6">
              <w:rPr>
                <w:rFonts w:eastAsia="Times New Roman" w:cs="Times New Roman"/>
                <w:color w:val="000000"/>
                <w:sz w:val="18"/>
                <w:szCs w:val="18"/>
                <w:lang w:eastAsia="pt-BR"/>
              </w:rPr>
              <w:t xml:space="preserve"> - </w:t>
            </w:r>
          </w:p>
        </w:tc>
        <w:tc>
          <w:tcPr>
            <w:tcW w:w="534" w:type="pct"/>
            <w:tcBorders>
              <w:top w:val="nil"/>
              <w:left w:val="dashed" w:sz="4" w:space="0" w:color="auto"/>
              <w:bottom w:val="nil"/>
              <w:right w:val="nil"/>
            </w:tcBorders>
            <w:shd w:val="clear" w:color="000000" w:fill="D9D9D9"/>
            <w:noWrap/>
            <w:vAlign w:val="center"/>
            <w:hideMark/>
          </w:tcPr>
          <w:p w:rsidR="004B0DC6" w:rsidRPr="004B0DC6" w:rsidRDefault="004B0DC6" w:rsidP="00B67CCE">
            <w:pPr>
              <w:spacing w:line="240" w:lineRule="auto"/>
              <w:jc w:val="center"/>
              <w:rPr>
                <w:rFonts w:eastAsia="Times New Roman" w:cs="Times New Roman"/>
                <w:color w:val="000000"/>
                <w:sz w:val="18"/>
                <w:szCs w:val="18"/>
                <w:lang w:eastAsia="pt-BR"/>
              </w:rPr>
            </w:pPr>
            <w:r w:rsidRPr="004B0DC6">
              <w:rPr>
                <w:rFonts w:eastAsia="Times New Roman" w:cs="Times New Roman"/>
                <w:color w:val="000000"/>
                <w:sz w:val="18"/>
                <w:szCs w:val="18"/>
                <w:lang w:eastAsia="pt-BR"/>
              </w:rPr>
              <w:t xml:space="preserve">     874,81 </w:t>
            </w:r>
          </w:p>
        </w:tc>
        <w:tc>
          <w:tcPr>
            <w:tcW w:w="534" w:type="pct"/>
            <w:tcBorders>
              <w:top w:val="nil"/>
              <w:left w:val="nil"/>
              <w:bottom w:val="nil"/>
              <w:right w:val="single" w:sz="4" w:space="0" w:color="auto"/>
            </w:tcBorders>
            <w:shd w:val="clear" w:color="000000" w:fill="D9D9D9"/>
            <w:noWrap/>
            <w:vAlign w:val="center"/>
            <w:hideMark/>
          </w:tcPr>
          <w:p w:rsidR="004B0DC6" w:rsidRPr="004B0DC6" w:rsidRDefault="004B0DC6" w:rsidP="00B67CCE">
            <w:pPr>
              <w:spacing w:line="240" w:lineRule="auto"/>
              <w:jc w:val="center"/>
              <w:rPr>
                <w:rFonts w:eastAsia="Times New Roman" w:cs="Times New Roman"/>
                <w:color w:val="000000"/>
                <w:sz w:val="18"/>
                <w:szCs w:val="18"/>
                <w:lang w:eastAsia="pt-BR"/>
              </w:rPr>
            </w:pPr>
            <w:r w:rsidRPr="004B0DC6">
              <w:rPr>
                <w:rFonts w:eastAsia="Times New Roman" w:cs="Times New Roman"/>
                <w:color w:val="000000"/>
                <w:sz w:val="18"/>
                <w:szCs w:val="18"/>
                <w:lang w:eastAsia="pt-BR"/>
              </w:rPr>
              <w:t xml:space="preserve"> - </w:t>
            </w:r>
          </w:p>
        </w:tc>
        <w:tc>
          <w:tcPr>
            <w:tcW w:w="527" w:type="pct"/>
            <w:vMerge w:val="restart"/>
            <w:tcBorders>
              <w:top w:val="nil"/>
              <w:left w:val="single" w:sz="4" w:space="0" w:color="auto"/>
              <w:bottom w:val="nil"/>
              <w:right w:val="nil"/>
            </w:tcBorders>
            <w:shd w:val="clear" w:color="000000" w:fill="D9D9D9"/>
            <w:noWrap/>
            <w:vAlign w:val="center"/>
            <w:hideMark/>
          </w:tcPr>
          <w:p w:rsidR="004B0DC6" w:rsidRPr="004B0DC6" w:rsidRDefault="004B0DC6" w:rsidP="00B67CCE">
            <w:pPr>
              <w:spacing w:line="240" w:lineRule="auto"/>
              <w:jc w:val="center"/>
              <w:rPr>
                <w:rFonts w:eastAsia="Times New Roman" w:cs="Times New Roman"/>
                <w:color w:val="000000"/>
                <w:sz w:val="18"/>
                <w:szCs w:val="18"/>
                <w:lang w:eastAsia="pt-BR"/>
              </w:rPr>
            </w:pPr>
            <w:r w:rsidRPr="004B0DC6">
              <w:rPr>
                <w:rFonts w:eastAsia="Times New Roman" w:cs="Times New Roman"/>
                <w:color w:val="000000"/>
                <w:sz w:val="18"/>
                <w:szCs w:val="18"/>
                <w:lang w:eastAsia="pt-BR"/>
              </w:rPr>
              <w:t>-362,07</w:t>
            </w:r>
          </w:p>
        </w:tc>
      </w:tr>
      <w:tr w:rsidR="004B0DC6" w:rsidRPr="004B0DC6" w:rsidTr="00D2519C">
        <w:trPr>
          <w:cantSplit/>
          <w:trHeight w:val="113"/>
        </w:trPr>
        <w:tc>
          <w:tcPr>
            <w:tcW w:w="223" w:type="pct"/>
            <w:vMerge/>
            <w:tcBorders>
              <w:top w:val="nil"/>
              <w:left w:val="nil"/>
              <w:bottom w:val="double" w:sz="6" w:space="0" w:color="000000"/>
              <w:right w:val="nil"/>
            </w:tcBorders>
            <w:vAlign w:val="center"/>
            <w:hideMark/>
          </w:tcPr>
          <w:p w:rsidR="004B0DC6" w:rsidRPr="004B0DC6" w:rsidRDefault="004B0DC6" w:rsidP="00B67CCE">
            <w:pPr>
              <w:spacing w:line="240" w:lineRule="auto"/>
              <w:jc w:val="left"/>
              <w:rPr>
                <w:rFonts w:eastAsia="Times New Roman" w:cs="Times New Roman"/>
                <w:color w:val="000000"/>
                <w:sz w:val="18"/>
                <w:szCs w:val="18"/>
                <w:lang w:eastAsia="pt-BR"/>
              </w:rPr>
            </w:pPr>
          </w:p>
        </w:tc>
        <w:tc>
          <w:tcPr>
            <w:tcW w:w="1027" w:type="pct"/>
            <w:tcBorders>
              <w:top w:val="nil"/>
              <w:left w:val="single" w:sz="4" w:space="0" w:color="auto"/>
              <w:bottom w:val="nil"/>
              <w:right w:val="single" w:sz="4" w:space="0" w:color="auto"/>
            </w:tcBorders>
            <w:shd w:val="clear" w:color="000000" w:fill="D9D9D9"/>
            <w:noWrap/>
            <w:vAlign w:val="bottom"/>
            <w:hideMark/>
          </w:tcPr>
          <w:p w:rsidR="004B0DC6" w:rsidRPr="004B0DC6" w:rsidRDefault="004B0DC6" w:rsidP="00B67CCE">
            <w:pPr>
              <w:spacing w:line="240" w:lineRule="auto"/>
              <w:jc w:val="left"/>
              <w:rPr>
                <w:rFonts w:ascii="Calibri" w:eastAsia="Times New Roman" w:hAnsi="Calibri" w:cs="Calibri"/>
                <w:color w:val="000000"/>
                <w:sz w:val="18"/>
                <w:szCs w:val="18"/>
                <w:lang w:eastAsia="pt-BR"/>
              </w:rPr>
            </w:pPr>
            <w:r w:rsidRPr="004B0DC6">
              <w:rPr>
                <w:rFonts w:ascii="Calibri" w:eastAsia="Times New Roman" w:hAnsi="Calibri" w:cs="Calibri"/>
                <w:color w:val="000000"/>
                <w:sz w:val="18"/>
                <w:szCs w:val="18"/>
                <w:lang w:eastAsia="pt-BR"/>
              </w:rPr>
              <w:t> </w:t>
            </w:r>
          </w:p>
        </w:tc>
        <w:tc>
          <w:tcPr>
            <w:tcW w:w="1089" w:type="pct"/>
            <w:tcBorders>
              <w:top w:val="nil"/>
              <w:left w:val="nil"/>
              <w:bottom w:val="nil"/>
              <w:right w:val="single" w:sz="4" w:space="0" w:color="auto"/>
            </w:tcBorders>
            <w:shd w:val="clear" w:color="000000" w:fill="D9D9D9"/>
            <w:noWrap/>
            <w:vAlign w:val="center"/>
            <w:hideMark/>
          </w:tcPr>
          <w:p w:rsidR="004B0DC6" w:rsidRPr="004B0DC6" w:rsidRDefault="004B0DC6" w:rsidP="00B67CCE">
            <w:pPr>
              <w:spacing w:line="240" w:lineRule="auto"/>
              <w:jc w:val="left"/>
              <w:rPr>
                <w:rFonts w:eastAsia="Times New Roman" w:cs="Times New Roman"/>
                <w:color w:val="000000"/>
                <w:sz w:val="18"/>
                <w:szCs w:val="18"/>
                <w:lang w:eastAsia="pt-BR"/>
              </w:rPr>
            </w:pPr>
            <w:r w:rsidRPr="004B0DC6">
              <w:rPr>
                <w:rFonts w:eastAsia="Times New Roman" w:cs="Times New Roman"/>
                <w:color w:val="000000"/>
                <w:sz w:val="18"/>
                <w:szCs w:val="18"/>
                <w:lang w:eastAsia="pt-BR"/>
              </w:rPr>
              <w:t>Mato Grosso</w:t>
            </w:r>
          </w:p>
        </w:tc>
        <w:tc>
          <w:tcPr>
            <w:tcW w:w="534" w:type="pct"/>
            <w:tcBorders>
              <w:top w:val="nil"/>
              <w:left w:val="nil"/>
              <w:bottom w:val="nil"/>
              <w:right w:val="nil"/>
            </w:tcBorders>
            <w:shd w:val="clear" w:color="000000" w:fill="D9D9D9"/>
            <w:noWrap/>
            <w:vAlign w:val="center"/>
            <w:hideMark/>
          </w:tcPr>
          <w:p w:rsidR="004B0DC6" w:rsidRPr="004B0DC6" w:rsidRDefault="004B0DC6" w:rsidP="00B67CCE">
            <w:pPr>
              <w:spacing w:line="240" w:lineRule="auto"/>
              <w:jc w:val="center"/>
              <w:rPr>
                <w:rFonts w:eastAsia="Times New Roman" w:cs="Times New Roman"/>
                <w:color w:val="000000"/>
                <w:sz w:val="18"/>
                <w:szCs w:val="18"/>
                <w:lang w:eastAsia="pt-BR"/>
              </w:rPr>
            </w:pPr>
            <w:r w:rsidRPr="004B0DC6">
              <w:rPr>
                <w:rFonts w:eastAsia="Times New Roman" w:cs="Times New Roman"/>
                <w:color w:val="000000"/>
                <w:sz w:val="18"/>
                <w:szCs w:val="18"/>
                <w:lang w:eastAsia="pt-BR"/>
              </w:rPr>
              <w:t xml:space="preserve"> - </w:t>
            </w:r>
          </w:p>
        </w:tc>
        <w:tc>
          <w:tcPr>
            <w:tcW w:w="534" w:type="pct"/>
            <w:tcBorders>
              <w:top w:val="nil"/>
              <w:left w:val="nil"/>
              <w:bottom w:val="nil"/>
              <w:right w:val="nil"/>
            </w:tcBorders>
            <w:shd w:val="clear" w:color="000000" w:fill="D9D9D9"/>
            <w:noWrap/>
            <w:vAlign w:val="center"/>
            <w:hideMark/>
          </w:tcPr>
          <w:p w:rsidR="004B0DC6" w:rsidRPr="004B0DC6" w:rsidRDefault="004B0DC6" w:rsidP="00B67CCE">
            <w:pPr>
              <w:spacing w:line="240" w:lineRule="auto"/>
              <w:jc w:val="center"/>
              <w:rPr>
                <w:rFonts w:eastAsia="Times New Roman" w:cs="Times New Roman"/>
                <w:color w:val="000000"/>
                <w:sz w:val="18"/>
                <w:szCs w:val="18"/>
                <w:lang w:eastAsia="pt-BR"/>
              </w:rPr>
            </w:pPr>
            <w:r w:rsidRPr="004B0DC6">
              <w:rPr>
                <w:rFonts w:eastAsia="Times New Roman" w:cs="Times New Roman"/>
                <w:color w:val="000000"/>
                <w:sz w:val="18"/>
                <w:szCs w:val="18"/>
                <w:lang w:eastAsia="pt-BR"/>
              </w:rPr>
              <w:t xml:space="preserve">     539,52 </w:t>
            </w:r>
          </w:p>
        </w:tc>
        <w:tc>
          <w:tcPr>
            <w:tcW w:w="534" w:type="pct"/>
            <w:tcBorders>
              <w:top w:val="nil"/>
              <w:left w:val="dashed" w:sz="4" w:space="0" w:color="auto"/>
              <w:bottom w:val="nil"/>
              <w:right w:val="nil"/>
            </w:tcBorders>
            <w:shd w:val="clear" w:color="000000" w:fill="D9D9D9"/>
            <w:noWrap/>
            <w:vAlign w:val="center"/>
            <w:hideMark/>
          </w:tcPr>
          <w:p w:rsidR="004B0DC6" w:rsidRPr="004B0DC6" w:rsidRDefault="004B0DC6" w:rsidP="00B67CCE">
            <w:pPr>
              <w:spacing w:line="240" w:lineRule="auto"/>
              <w:jc w:val="center"/>
              <w:rPr>
                <w:rFonts w:eastAsia="Times New Roman" w:cs="Times New Roman"/>
                <w:color w:val="000000"/>
                <w:sz w:val="18"/>
                <w:szCs w:val="18"/>
                <w:lang w:eastAsia="pt-BR"/>
              </w:rPr>
            </w:pPr>
            <w:r w:rsidRPr="004B0DC6">
              <w:rPr>
                <w:rFonts w:eastAsia="Times New Roman" w:cs="Times New Roman"/>
                <w:color w:val="000000"/>
                <w:sz w:val="18"/>
                <w:szCs w:val="18"/>
                <w:lang w:eastAsia="pt-BR"/>
              </w:rPr>
              <w:t xml:space="preserve"> - </w:t>
            </w:r>
          </w:p>
        </w:tc>
        <w:tc>
          <w:tcPr>
            <w:tcW w:w="534" w:type="pct"/>
            <w:tcBorders>
              <w:top w:val="nil"/>
              <w:left w:val="nil"/>
              <w:bottom w:val="nil"/>
              <w:right w:val="single" w:sz="4" w:space="0" w:color="auto"/>
            </w:tcBorders>
            <w:shd w:val="clear" w:color="000000" w:fill="D9D9D9"/>
            <w:noWrap/>
            <w:vAlign w:val="center"/>
            <w:hideMark/>
          </w:tcPr>
          <w:p w:rsidR="004B0DC6" w:rsidRPr="004B0DC6" w:rsidRDefault="004B0DC6" w:rsidP="00B67CCE">
            <w:pPr>
              <w:spacing w:line="240" w:lineRule="auto"/>
              <w:jc w:val="center"/>
              <w:rPr>
                <w:rFonts w:eastAsia="Times New Roman" w:cs="Times New Roman"/>
                <w:color w:val="000000"/>
                <w:sz w:val="18"/>
                <w:szCs w:val="18"/>
                <w:lang w:eastAsia="pt-BR"/>
              </w:rPr>
            </w:pPr>
            <w:r w:rsidRPr="004B0DC6">
              <w:rPr>
                <w:rFonts w:eastAsia="Times New Roman" w:cs="Times New Roman"/>
                <w:color w:val="000000"/>
                <w:sz w:val="18"/>
                <w:szCs w:val="18"/>
                <w:lang w:eastAsia="pt-BR"/>
              </w:rPr>
              <w:t xml:space="preserve">     550,38 </w:t>
            </w:r>
          </w:p>
        </w:tc>
        <w:tc>
          <w:tcPr>
            <w:tcW w:w="527" w:type="pct"/>
            <w:vMerge/>
            <w:tcBorders>
              <w:top w:val="nil"/>
              <w:left w:val="single" w:sz="4" w:space="0" w:color="auto"/>
              <w:bottom w:val="nil"/>
              <w:right w:val="nil"/>
            </w:tcBorders>
            <w:vAlign w:val="center"/>
            <w:hideMark/>
          </w:tcPr>
          <w:p w:rsidR="004B0DC6" w:rsidRPr="004B0DC6" w:rsidRDefault="004B0DC6" w:rsidP="00B67CCE">
            <w:pPr>
              <w:spacing w:line="240" w:lineRule="auto"/>
              <w:jc w:val="left"/>
              <w:rPr>
                <w:rFonts w:eastAsia="Times New Roman" w:cs="Times New Roman"/>
                <w:color w:val="000000"/>
                <w:sz w:val="18"/>
                <w:szCs w:val="18"/>
                <w:lang w:eastAsia="pt-BR"/>
              </w:rPr>
            </w:pPr>
          </w:p>
        </w:tc>
      </w:tr>
      <w:tr w:rsidR="004B0DC6" w:rsidRPr="004B0DC6" w:rsidTr="00D2519C">
        <w:trPr>
          <w:cantSplit/>
          <w:trHeight w:val="113"/>
        </w:trPr>
        <w:tc>
          <w:tcPr>
            <w:tcW w:w="223" w:type="pct"/>
            <w:vMerge/>
            <w:tcBorders>
              <w:top w:val="nil"/>
              <w:left w:val="nil"/>
              <w:bottom w:val="double" w:sz="6" w:space="0" w:color="000000"/>
              <w:right w:val="nil"/>
            </w:tcBorders>
            <w:vAlign w:val="center"/>
            <w:hideMark/>
          </w:tcPr>
          <w:p w:rsidR="004B0DC6" w:rsidRPr="004B0DC6" w:rsidRDefault="004B0DC6" w:rsidP="00B67CCE">
            <w:pPr>
              <w:spacing w:line="240" w:lineRule="auto"/>
              <w:jc w:val="left"/>
              <w:rPr>
                <w:rFonts w:eastAsia="Times New Roman" w:cs="Times New Roman"/>
                <w:color w:val="000000"/>
                <w:sz w:val="18"/>
                <w:szCs w:val="18"/>
                <w:lang w:eastAsia="pt-BR"/>
              </w:rPr>
            </w:pPr>
          </w:p>
        </w:tc>
        <w:tc>
          <w:tcPr>
            <w:tcW w:w="1027" w:type="pct"/>
            <w:tcBorders>
              <w:top w:val="nil"/>
              <w:left w:val="single" w:sz="4" w:space="0" w:color="auto"/>
              <w:bottom w:val="nil"/>
              <w:right w:val="single" w:sz="4" w:space="0" w:color="auto"/>
            </w:tcBorders>
            <w:shd w:val="clear" w:color="000000" w:fill="D9D9D9"/>
            <w:noWrap/>
            <w:vAlign w:val="bottom"/>
            <w:hideMark/>
          </w:tcPr>
          <w:p w:rsidR="004B0DC6" w:rsidRPr="004B0DC6" w:rsidRDefault="004B0DC6" w:rsidP="00B67CCE">
            <w:pPr>
              <w:spacing w:line="240" w:lineRule="auto"/>
              <w:jc w:val="left"/>
              <w:rPr>
                <w:rFonts w:ascii="Calibri" w:eastAsia="Times New Roman" w:hAnsi="Calibri" w:cs="Calibri"/>
                <w:color w:val="000000"/>
                <w:sz w:val="18"/>
                <w:szCs w:val="18"/>
                <w:lang w:eastAsia="pt-BR"/>
              </w:rPr>
            </w:pPr>
            <w:r w:rsidRPr="004B0DC6">
              <w:rPr>
                <w:rFonts w:ascii="Calibri" w:eastAsia="Times New Roman" w:hAnsi="Calibri" w:cs="Calibri"/>
                <w:color w:val="000000"/>
                <w:sz w:val="18"/>
                <w:szCs w:val="18"/>
                <w:lang w:eastAsia="pt-BR"/>
              </w:rPr>
              <w:t> </w:t>
            </w:r>
          </w:p>
        </w:tc>
        <w:tc>
          <w:tcPr>
            <w:tcW w:w="1089" w:type="pct"/>
            <w:tcBorders>
              <w:top w:val="nil"/>
              <w:left w:val="nil"/>
              <w:bottom w:val="nil"/>
              <w:right w:val="single" w:sz="4" w:space="0" w:color="auto"/>
            </w:tcBorders>
            <w:shd w:val="clear" w:color="000000" w:fill="D9D9D9"/>
            <w:noWrap/>
            <w:vAlign w:val="center"/>
            <w:hideMark/>
          </w:tcPr>
          <w:p w:rsidR="004B0DC6" w:rsidRPr="004B0DC6" w:rsidRDefault="004B0DC6" w:rsidP="00B67CCE">
            <w:pPr>
              <w:spacing w:line="240" w:lineRule="auto"/>
              <w:jc w:val="left"/>
              <w:rPr>
                <w:rFonts w:eastAsia="Times New Roman" w:cs="Times New Roman"/>
                <w:color w:val="000000"/>
                <w:sz w:val="18"/>
                <w:szCs w:val="18"/>
                <w:lang w:eastAsia="pt-BR"/>
              </w:rPr>
            </w:pPr>
            <w:r w:rsidRPr="004B0DC6">
              <w:rPr>
                <w:rFonts w:eastAsia="Times New Roman" w:cs="Times New Roman"/>
                <w:color w:val="000000"/>
                <w:sz w:val="18"/>
                <w:szCs w:val="18"/>
                <w:lang w:eastAsia="pt-BR"/>
              </w:rPr>
              <w:t>Mato Grosso do Norte</w:t>
            </w:r>
          </w:p>
        </w:tc>
        <w:tc>
          <w:tcPr>
            <w:tcW w:w="534" w:type="pct"/>
            <w:tcBorders>
              <w:top w:val="nil"/>
              <w:left w:val="nil"/>
              <w:bottom w:val="nil"/>
              <w:right w:val="nil"/>
            </w:tcBorders>
            <w:shd w:val="clear" w:color="000000" w:fill="D9D9D9"/>
            <w:noWrap/>
            <w:vAlign w:val="center"/>
            <w:hideMark/>
          </w:tcPr>
          <w:p w:rsidR="004B0DC6" w:rsidRPr="004B0DC6" w:rsidRDefault="004B0DC6" w:rsidP="00B67CCE">
            <w:pPr>
              <w:spacing w:line="240" w:lineRule="auto"/>
              <w:jc w:val="center"/>
              <w:rPr>
                <w:rFonts w:eastAsia="Times New Roman" w:cs="Times New Roman"/>
                <w:color w:val="000000"/>
                <w:sz w:val="18"/>
                <w:szCs w:val="18"/>
                <w:lang w:eastAsia="pt-BR"/>
              </w:rPr>
            </w:pPr>
            <w:r w:rsidRPr="004B0DC6">
              <w:rPr>
                <w:rFonts w:eastAsia="Times New Roman" w:cs="Times New Roman"/>
                <w:color w:val="000000"/>
                <w:sz w:val="18"/>
                <w:szCs w:val="18"/>
                <w:lang w:eastAsia="pt-BR"/>
              </w:rPr>
              <w:t xml:space="preserve"> - </w:t>
            </w:r>
          </w:p>
        </w:tc>
        <w:tc>
          <w:tcPr>
            <w:tcW w:w="534" w:type="pct"/>
            <w:tcBorders>
              <w:top w:val="nil"/>
              <w:left w:val="nil"/>
              <w:bottom w:val="nil"/>
              <w:right w:val="nil"/>
            </w:tcBorders>
            <w:shd w:val="clear" w:color="000000" w:fill="D9D9D9"/>
            <w:noWrap/>
            <w:vAlign w:val="center"/>
            <w:hideMark/>
          </w:tcPr>
          <w:p w:rsidR="004B0DC6" w:rsidRPr="004B0DC6" w:rsidRDefault="004B0DC6" w:rsidP="00B67CCE">
            <w:pPr>
              <w:spacing w:line="240" w:lineRule="auto"/>
              <w:jc w:val="center"/>
              <w:rPr>
                <w:rFonts w:eastAsia="Times New Roman" w:cs="Times New Roman"/>
                <w:color w:val="000000"/>
                <w:sz w:val="18"/>
                <w:szCs w:val="18"/>
                <w:lang w:eastAsia="pt-BR"/>
              </w:rPr>
            </w:pPr>
            <w:r w:rsidRPr="004B0DC6">
              <w:rPr>
                <w:rFonts w:eastAsia="Times New Roman" w:cs="Times New Roman"/>
                <w:color w:val="000000"/>
                <w:sz w:val="18"/>
                <w:szCs w:val="18"/>
                <w:lang w:eastAsia="pt-BR"/>
              </w:rPr>
              <w:t xml:space="preserve">     660,65 </w:t>
            </w:r>
          </w:p>
        </w:tc>
        <w:tc>
          <w:tcPr>
            <w:tcW w:w="534" w:type="pct"/>
            <w:tcBorders>
              <w:top w:val="nil"/>
              <w:left w:val="dashed" w:sz="4" w:space="0" w:color="auto"/>
              <w:bottom w:val="nil"/>
              <w:right w:val="nil"/>
            </w:tcBorders>
            <w:shd w:val="clear" w:color="000000" w:fill="D9D9D9"/>
            <w:noWrap/>
            <w:vAlign w:val="center"/>
            <w:hideMark/>
          </w:tcPr>
          <w:p w:rsidR="004B0DC6" w:rsidRPr="004B0DC6" w:rsidRDefault="004B0DC6" w:rsidP="00B67CCE">
            <w:pPr>
              <w:spacing w:line="240" w:lineRule="auto"/>
              <w:jc w:val="center"/>
              <w:rPr>
                <w:rFonts w:eastAsia="Times New Roman" w:cs="Times New Roman"/>
                <w:color w:val="000000"/>
                <w:sz w:val="18"/>
                <w:szCs w:val="18"/>
                <w:lang w:eastAsia="pt-BR"/>
              </w:rPr>
            </w:pPr>
            <w:r w:rsidRPr="004B0DC6">
              <w:rPr>
                <w:rFonts w:eastAsia="Times New Roman" w:cs="Times New Roman"/>
                <w:color w:val="000000"/>
                <w:sz w:val="18"/>
                <w:szCs w:val="18"/>
                <w:lang w:eastAsia="pt-BR"/>
              </w:rPr>
              <w:t xml:space="preserve"> - </w:t>
            </w:r>
          </w:p>
        </w:tc>
        <w:tc>
          <w:tcPr>
            <w:tcW w:w="534" w:type="pct"/>
            <w:tcBorders>
              <w:top w:val="nil"/>
              <w:left w:val="nil"/>
              <w:bottom w:val="nil"/>
              <w:right w:val="single" w:sz="4" w:space="0" w:color="auto"/>
            </w:tcBorders>
            <w:shd w:val="clear" w:color="000000" w:fill="D9D9D9"/>
            <w:noWrap/>
            <w:vAlign w:val="center"/>
            <w:hideMark/>
          </w:tcPr>
          <w:p w:rsidR="004B0DC6" w:rsidRPr="004B0DC6" w:rsidRDefault="004B0DC6" w:rsidP="00B67CCE">
            <w:pPr>
              <w:spacing w:line="240" w:lineRule="auto"/>
              <w:jc w:val="center"/>
              <w:rPr>
                <w:rFonts w:eastAsia="Times New Roman" w:cs="Times New Roman"/>
                <w:color w:val="000000"/>
                <w:sz w:val="18"/>
                <w:szCs w:val="18"/>
                <w:lang w:eastAsia="pt-BR"/>
              </w:rPr>
            </w:pPr>
            <w:r w:rsidRPr="004B0DC6">
              <w:rPr>
                <w:rFonts w:eastAsia="Times New Roman" w:cs="Times New Roman"/>
                <w:color w:val="000000"/>
                <w:sz w:val="18"/>
                <w:szCs w:val="18"/>
                <w:lang w:eastAsia="pt-BR"/>
              </w:rPr>
              <w:t xml:space="preserve">     494,50 </w:t>
            </w:r>
          </w:p>
        </w:tc>
        <w:tc>
          <w:tcPr>
            <w:tcW w:w="527" w:type="pct"/>
            <w:vMerge/>
            <w:tcBorders>
              <w:top w:val="nil"/>
              <w:left w:val="single" w:sz="4" w:space="0" w:color="auto"/>
              <w:bottom w:val="nil"/>
              <w:right w:val="nil"/>
            </w:tcBorders>
            <w:vAlign w:val="center"/>
            <w:hideMark/>
          </w:tcPr>
          <w:p w:rsidR="004B0DC6" w:rsidRPr="004B0DC6" w:rsidRDefault="004B0DC6" w:rsidP="00B67CCE">
            <w:pPr>
              <w:spacing w:line="240" w:lineRule="auto"/>
              <w:jc w:val="left"/>
              <w:rPr>
                <w:rFonts w:eastAsia="Times New Roman" w:cs="Times New Roman"/>
                <w:color w:val="000000"/>
                <w:sz w:val="18"/>
                <w:szCs w:val="18"/>
                <w:lang w:eastAsia="pt-BR"/>
              </w:rPr>
            </w:pPr>
          </w:p>
        </w:tc>
      </w:tr>
      <w:tr w:rsidR="004B0DC6" w:rsidRPr="004B0DC6" w:rsidTr="00D2519C">
        <w:trPr>
          <w:cantSplit/>
          <w:trHeight w:val="113"/>
        </w:trPr>
        <w:tc>
          <w:tcPr>
            <w:tcW w:w="223" w:type="pct"/>
            <w:vMerge/>
            <w:tcBorders>
              <w:top w:val="nil"/>
              <w:left w:val="nil"/>
              <w:bottom w:val="double" w:sz="6" w:space="0" w:color="000000"/>
              <w:right w:val="nil"/>
            </w:tcBorders>
            <w:vAlign w:val="center"/>
            <w:hideMark/>
          </w:tcPr>
          <w:p w:rsidR="004B0DC6" w:rsidRPr="004B0DC6" w:rsidRDefault="004B0DC6" w:rsidP="00B67CCE">
            <w:pPr>
              <w:spacing w:line="240" w:lineRule="auto"/>
              <w:jc w:val="left"/>
              <w:rPr>
                <w:rFonts w:eastAsia="Times New Roman" w:cs="Times New Roman"/>
                <w:color w:val="000000"/>
                <w:sz w:val="18"/>
                <w:szCs w:val="18"/>
                <w:lang w:eastAsia="pt-BR"/>
              </w:rPr>
            </w:pPr>
          </w:p>
        </w:tc>
        <w:tc>
          <w:tcPr>
            <w:tcW w:w="1027" w:type="pct"/>
            <w:tcBorders>
              <w:top w:val="nil"/>
              <w:left w:val="single" w:sz="4" w:space="0" w:color="auto"/>
              <w:bottom w:val="nil"/>
              <w:right w:val="single" w:sz="4" w:space="0" w:color="auto"/>
            </w:tcBorders>
            <w:shd w:val="clear" w:color="auto" w:fill="auto"/>
            <w:noWrap/>
            <w:vAlign w:val="center"/>
            <w:hideMark/>
          </w:tcPr>
          <w:p w:rsidR="004B0DC6" w:rsidRPr="004B0DC6" w:rsidRDefault="004B0DC6" w:rsidP="00B67CCE">
            <w:pPr>
              <w:spacing w:line="240" w:lineRule="auto"/>
              <w:jc w:val="left"/>
              <w:rPr>
                <w:rFonts w:eastAsia="Times New Roman" w:cs="Times New Roman"/>
                <w:color w:val="000000"/>
                <w:sz w:val="18"/>
                <w:szCs w:val="18"/>
                <w:lang w:eastAsia="pt-BR"/>
              </w:rPr>
            </w:pPr>
            <w:r w:rsidRPr="004B0DC6">
              <w:rPr>
                <w:rFonts w:eastAsia="Times New Roman" w:cs="Times New Roman"/>
                <w:color w:val="000000"/>
                <w:sz w:val="18"/>
                <w:szCs w:val="18"/>
                <w:lang w:eastAsia="pt-BR"/>
              </w:rPr>
              <w:t>Mato Grosso do Sul</w:t>
            </w:r>
          </w:p>
        </w:tc>
        <w:tc>
          <w:tcPr>
            <w:tcW w:w="1089" w:type="pct"/>
            <w:tcBorders>
              <w:top w:val="nil"/>
              <w:left w:val="nil"/>
              <w:bottom w:val="nil"/>
              <w:right w:val="single" w:sz="4" w:space="0" w:color="auto"/>
            </w:tcBorders>
            <w:shd w:val="clear" w:color="auto" w:fill="auto"/>
            <w:noWrap/>
            <w:vAlign w:val="bottom"/>
            <w:hideMark/>
          </w:tcPr>
          <w:p w:rsidR="004B0DC6" w:rsidRPr="004B0DC6" w:rsidRDefault="004B0DC6" w:rsidP="00B67CCE">
            <w:pPr>
              <w:spacing w:line="240" w:lineRule="auto"/>
              <w:jc w:val="left"/>
              <w:rPr>
                <w:rFonts w:ascii="Calibri" w:eastAsia="Times New Roman" w:hAnsi="Calibri" w:cs="Calibri"/>
                <w:color w:val="000000"/>
                <w:sz w:val="18"/>
                <w:szCs w:val="18"/>
                <w:lang w:eastAsia="pt-BR"/>
              </w:rPr>
            </w:pPr>
            <w:r w:rsidRPr="004B0DC6">
              <w:rPr>
                <w:rFonts w:ascii="Calibri" w:eastAsia="Times New Roman" w:hAnsi="Calibri" w:cs="Calibri"/>
                <w:color w:val="000000"/>
                <w:sz w:val="18"/>
                <w:szCs w:val="18"/>
                <w:lang w:eastAsia="pt-BR"/>
              </w:rPr>
              <w:t> </w:t>
            </w:r>
          </w:p>
        </w:tc>
        <w:tc>
          <w:tcPr>
            <w:tcW w:w="534" w:type="pct"/>
            <w:tcBorders>
              <w:top w:val="nil"/>
              <w:left w:val="nil"/>
              <w:bottom w:val="nil"/>
              <w:right w:val="nil"/>
            </w:tcBorders>
            <w:shd w:val="clear" w:color="auto" w:fill="auto"/>
            <w:noWrap/>
            <w:vAlign w:val="center"/>
            <w:hideMark/>
          </w:tcPr>
          <w:p w:rsidR="004B0DC6" w:rsidRPr="004B0DC6" w:rsidRDefault="004B0DC6" w:rsidP="00B67CCE">
            <w:pPr>
              <w:spacing w:line="240" w:lineRule="auto"/>
              <w:jc w:val="center"/>
              <w:rPr>
                <w:rFonts w:eastAsia="Times New Roman" w:cs="Times New Roman"/>
                <w:color w:val="000000"/>
                <w:sz w:val="18"/>
                <w:szCs w:val="18"/>
                <w:lang w:eastAsia="pt-BR"/>
              </w:rPr>
            </w:pPr>
            <w:r w:rsidRPr="004B0DC6">
              <w:rPr>
                <w:rFonts w:eastAsia="Times New Roman" w:cs="Times New Roman"/>
                <w:color w:val="000000"/>
                <w:sz w:val="18"/>
                <w:szCs w:val="18"/>
                <w:lang w:eastAsia="pt-BR"/>
              </w:rPr>
              <w:t xml:space="preserve">     837,91 </w:t>
            </w:r>
          </w:p>
        </w:tc>
        <w:tc>
          <w:tcPr>
            <w:tcW w:w="534" w:type="pct"/>
            <w:tcBorders>
              <w:top w:val="nil"/>
              <w:left w:val="nil"/>
              <w:bottom w:val="nil"/>
              <w:right w:val="nil"/>
            </w:tcBorders>
            <w:shd w:val="clear" w:color="auto" w:fill="auto"/>
            <w:noWrap/>
            <w:vAlign w:val="center"/>
            <w:hideMark/>
          </w:tcPr>
          <w:p w:rsidR="004B0DC6" w:rsidRPr="004B0DC6" w:rsidRDefault="004B0DC6" w:rsidP="00B67CCE">
            <w:pPr>
              <w:spacing w:line="240" w:lineRule="auto"/>
              <w:jc w:val="center"/>
              <w:rPr>
                <w:rFonts w:eastAsia="Times New Roman" w:cs="Times New Roman"/>
                <w:color w:val="000000"/>
                <w:sz w:val="18"/>
                <w:szCs w:val="18"/>
                <w:lang w:eastAsia="pt-BR"/>
              </w:rPr>
            </w:pPr>
            <w:r w:rsidRPr="004B0DC6">
              <w:rPr>
                <w:rFonts w:eastAsia="Times New Roman" w:cs="Times New Roman"/>
                <w:color w:val="000000"/>
                <w:sz w:val="18"/>
                <w:szCs w:val="18"/>
                <w:lang w:eastAsia="pt-BR"/>
              </w:rPr>
              <w:t xml:space="preserve">     672,35 </w:t>
            </w:r>
          </w:p>
        </w:tc>
        <w:tc>
          <w:tcPr>
            <w:tcW w:w="534" w:type="pct"/>
            <w:tcBorders>
              <w:top w:val="nil"/>
              <w:left w:val="dashed" w:sz="4" w:space="0" w:color="auto"/>
              <w:bottom w:val="nil"/>
              <w:right w:val="nil"/>
            </w:tcBorders>
            <w:shd w:val="clear" w:color="auto" w:fill="auto"/>
            <w:noWrap/>
            <w:vAlign w:val="center"/>
            <w:hideMark/>
          </w:tcPr>
          <w:p w:rsidR="004B0DC6" w:rsidRPr="004B0DC6" w:rsidRDefault="004B0DC6" w:rsidP="00B67CCE">
            <w:pPr>
              <w:spacing w:line="240" w:lineRule="auto"/>
              <w:jc w:val="center"/>
              <w:rPr>
                <w:rFonts w:eastAsia="Times New Roman" w:cs="Times New Roman"/>
                <w:color w:val="000000"/>
                <w:sz w:val="18"/>
                <w:szCs w:val="18"/>
                <w:lang w:eastAsia="pt-BR"/>
              </w:rPr>
            </w:pPr>
            <w:r w:rsidRPr="004B0DC6">
              <w:rPr>
                <w:rFonts w:eastAsia="Times New Roman" w:cs="Times New Roman"/>
                <w:color w:val="000000"/>
                <w:sz w:val="18"/>
                <w:szCs w:val="18"/>
                <w:lang w:eastAsia="pt-BR"/>
              </w:rPr>
              <w:t xml:space="preserve">     691,93 </w:t>
            </w:r>
          </w:p>
        </w:tc>
        <w:tc>
          <w:tcPr>
            <w:tcW w:w="534" w:type="pct"/>
            <w:tcBorders>
              <w:top w:val="nil"/>
              <w:left w:val="nil"/>
              <w:bottom w:val="nil"/>
              <w:right w:val="single" w:sz="4" w:space="0" w:color="auto"/>
            </w:tcBorders>
            <w:shd w:val="clear" w:color="auto" w:fill="auto"/>
            <w:noWrap/>
            <w:vAlign w:val="center"/>
            <w:hideMark/>
          </w:tcPr>
          <w:p w:rsidR="004B0DC6" w:rsidRPr="004B0DC6" w:rsidRDefault="004B0DC6" w:rsidP="00B67CCE">
            <w:pPr>
              <w:spacing w:line="240" w:lineRule="auto"/>
              <w:jc w:val="center"/>
              <w:rPr>
                <w:rFonts w:eastAsia="Times New Roman" w:cs="Times New Roman"/>
                <w:color w:val="000000"/>
                <w:sz w:val="18"/>
                <w:szCs w:val="18"/>
                <w:lang w:eastAsia="pt-BR"/>
              </w:rPr>
            </w:pPr>
            <w:r w:rsidRPr="004B0DC6">
              <w:rPr>
                <w:rFonts w:eastAsia="Times New Roman" w:cs="Times New Roman"/>
                <w:color w:val="000000"/>
                <w:sz w:val="18"/>
                <w:szCs w:val="18"/>
                <w:lang w:eastAsia="pt-BR"/>
              </w:rPr>
              <w:t xml:space="preserve">     646,54 </w:t>
            </w:r>
          </w:p>
        </w:tc>
        <w:tc>
          <w:tcPr>
            <w:tcW w:w="527" w:type="pct"/>
            <w:tcBorders>
              <w:top w:val="nil"/>
              <w:left w:val="nil"/>
              <w:bottom w:val="nil"/>
              <w:right w:val="nil"/>
            </w:tcBorders>
            <w:shd w:val="clear" w:color="auto" w:fill="auto"/>
            <w:noWrap/>
            <w:vAlign w:val="center"/>
            <w:hideMark/>
          </w:tcPr>
          <w:p w:rsidR="004B0DC6" w:rsidRPr="004B0DC6" w:rsidRDefault="004B0DC6" w:rsidP="00B67CCE">
            <w:pPr>
              <w:spacing w:line="240" w:lineRule="auto"/>
              <w:jc w:val="center"/>
              <w:rPr>
                <w:rFonts w:eastAsia="Times New Roman" w:cs="Times New Roman"/>
                <w:color w:val="000000"/>
                <w:sz w:val="18"/>
                <w:szCs w:val="18"/>
                <w:lang w:eastAsia="pt-BR"/>
              </w:rPr>
            </w:pPr>
            <w:r w:rsidRPr="004B0DC6">
              <w:rPr>
                <w:rFonts w:eastAsia="Times New Roman" w:cs="Times New Roman"/>
                <w:color w:val="000000"/>
                <w:sz w:val="18"/>
                <w:szCs w:val="18"/>
                <w:lang w:eastAsia="pt-BR"/>
              </w:rPr>
              <w:t>-210,96</w:t>
            </w:r>
          </w:p>
        </w:tc>
      </w:tr>
      <w:tr w:rsidR="004B0DC6" w:rsidRPr="004B0DC6" w:rsidTr="00D2519C">
        <w:trPr>
          <w:cantSplit/>
          <w:trHeight w:val="113"/>
        </w:trPr>
        <w:tc>
          <w:tcPr>
            <w:tcW w:w="223" w:type="pct"/>
            <w:vMerge/>
            <w:tcBorders>
              <w:top w:val="nil"/>
              <w:left w:val="nil"/>
              <w:bottom w:val="double" w:sz="6" w:space="0" w:color="000000"/>
              <w:right w:val="nil"/>
            </w:tcBorders>
            <w:vAlign w:val="center"/>
            <w:hideMark/>
          </w:tcPr>
          <w:p w:rsidR="004B0DC6" w:rsidRPr="004B0DC6" w:rsidRDefault="004B0DC6" w:rsidP="00B67CCE">
            <w:pPr>
              <w:spacing w:line="240" w:lineRule="auto"/>
              <w:jc w:val="left"/>
              <w:rPr>
                <w:rFonts w:eastAsia="Times New Roman" w:cs="Times New Roman"/>
                <w:color w:val="000000"/>
                <w:sz w:val="18"/>
                <w:szCs w:val="18"/>
                <w:lang w:eastAsia="pt-BR"/>
              </w:rPr>
            </w:pPr>
          </w:p>
        </w:tc>
        <w:tc>
          <w:tcPr>
            <w:tcW w:w="1027" w:type="pct"/>
            <w:tcBorders>
              <w:top w:val="nil"/>
              <w:left w:val="single" w:sz="4" w:space="0" w:color="auto"/>
              <w:bottom w:val="double" w:sz="6" w:space="0" w:color="auto"/>
              <w:right w:val="single" w:sz="4" w:space="0" w:color="auto"/>
            </w:tcBorders>
            <w:shd w:val="clear" w:color="auto" w:fill="auto"/>
            <w:noWrap/>
            <w:vAlign w:val="center"/>
            <w:hideMark/>
          </w:tcPr>
          <w:p w:rsidR="004B0DC6" w:rsidRPr="004B0DC6" w:rsidRDefault="004B0DC6" w:rsidP="00B67CCE">
            <w:pPr>
              <w:spacing w:line="240" w:lineRule="auto"/>
              <w:jc w:val="left"/>
              <w:rPr>
                <w:rFonts w:eastAsia="Times New Roman" w:cs="Times New Roman"/>
                <w:color w:val="000000"/>
                <w:sz w:val="18"/>
                <w:szCs w:val="18"/>
                <w:lang w:eastAsia="pt-BR"/>
              </w:rPr>
            </w:pPr>
            <w:r w:rsidRPr="004B0DC6">
              <w:rPr>
                <w:rFonts w:eastAsia="Times New Roman" w:cs="Times New Roman"/>
                <w:color w:val="000000"/>
                <w:sz w:val="18"/>
                <w:szCs w:val="18"/>
                <w:lang w:eastAsia="pt-BR"/>
              </w:rPr>
              <w:t>Distrito Federal</w:t>
            </w:r>
          </w:p>
        </w:tc>
        <w:tc>
          <w:tcPr>
            <w:tcW w:w="1089" w:type="pct"/>
            <w:tcBorders>
              <w:top w:val="nil"/>
              <w:left w:val="nil"/>
              <w:bottom w:val="double" w:sz="6" w:space="0" w:color="auto"/>
              <w:right w:val="single" w:sz="4" w:space="0" w:color="auto"/>
            </w:tcBorders>
            <w:shd w:val="clear" w:color="auto" w:fill="auto"/>
            <w:noWrap/>
            <w:vAlign w:val="center"/>
            <w:hideMark/>
          </w:tcPr>
          <w:p w:rsidR="004B0DC6" w:rsidRPr="004B0DC6" w:rsidRDefault="004B0DC6" w:rsidP="00B67CCE">
            <w:pPr>
              <w:spacing w:line="240" w:lineRule="auto"/>
              <w:jc w:val="left"/>
              <w:rPr>
                <w:rFonts w:eastAsia="Times New Roman" w:cs="Times New Roman"/>
                <w:color w:val="000000"/>
                <w:sz w:val="18"/>
                <w:szCs w:val="18"/>
                <w:lang w:eastAsia="pt-BR"/>
              </w:rPr>
            </w:pPr>
            <w:r w:rsidRPr="004B0DC6">
              <w:rPr>
                <w:rFonts w:eastAsia="Times New Roman" w:cs="Times New Roman"/>
                <w:color w:val="000000"/>
                <w:sz w:val="18"/>
                <w:szCs w:val="18"/>
                <w:lang w:eastAsia="pt-BR"/>
              </w:rPr>
              <w:t> </w:t>
            </w:r>
          </w:p>
        </w:tc>
        <w:tc>
          <w:tcPr>
            <w:tcW w:w="534" w:type="pct"/>
            <w:tcBorders>
              <w:top w:val="nil"/>
              <w:left w:val="nil"/>
              <w:bottom w:val="double" w:sz="6" w:space="0" w:color="auto"/>
              <w:right w:val="nil"/>
            </w:tcBorders>
            <w:shd w:val="clear" w:color="auto" w:fill="auto"/>
            <w:noWrap/>
            <w:vAlign w:val="center"/>
            <w:hideMark/>
          </w:tcPr>
          <w:p w:rsidR="004B0DC6" w:rsidRPr="004B0DC6" w:rsidRDefault="004B0DC6" w:rsidP="00B67CCE">
            <w:pPr>
              <w:spacing w:line="240" w:lineRule="auto"/>
              <w:jc w:val="center"/>
              <w:rPr>
                <w:rFonts w:eastAsia="Times New Roman" w:cs="Times New Roman"/>
                <w:color w:val="000000"/>
                <w:sz w:val="18"/>
                <w:szCs w:val="18"/>
                <w:lang w:eastAsia="pt-BR"/>
              </w:rPr>
            </w:pPr>
            <w:r w:rsidRPr="004B0DC6">
              <w:rPr>
                <w:rFonts w:eastAsia="Times New Roman" w:cs="Times New Roman"/>
                <w:color w:val="000000"/>
                <w:sz w:val="18"/>
                <w:szCs w:val="18"/>
                <w:lang w:eastAsia="pt-BR"/>
              </w:rPr>
              <w:t xml:space="preserve">     296,70 </w:t>
            </w:r>
          </w:p>
        </w:tc>
        <w:tc>
          <w:tcPr>
            <w:tcW w:w="534" w:type="pct"/>
            <w:tcBorders>
              <w:top w:val="nil"/>
              <w:left w:val="nil"/>
              <w:bottom w:val="double" w:sz="6" w:space="0" w:color="auto"/>
              <w:right w:val="nil"/>
            </w:tcBorders>
            <w:shd w:val="clear" w:color="auto" w:fill="auto"/>
            <w:noWrap/>
            <w:vAlign w:val="center"/>
            <w:hideMark/>
          </w:tcPr>
          <w:p w:rsidR="004B0DC6" w:rsidRPr="004B0DC6" w:rsidRDefault="004B0DC6" w:rsidP="00B67CCE">
            <w:pPr>
              <w:spacing w:line="240" w:lineRule="auto"/>
              <w:jc w:val="center"/>
              <w:rPr>
                <w:rFonts w:eastAsia="Times New Roman" w:cs="Times New Roman"/>
                <w:color w:val="000000"/>
                <w:sz w:val="18"/>
                <w:szCs w:val="18"/>
                <w:lang w:eastAsia="pt-BR"/>
              </w:rPr>
            </w:pPr>
            <w:r w:rsidRPr="004B0DC6">
              <w:rPr>
                <w:rFonts w:eastAsia="Times New Roman" w:cs="Times New Roman"/>
                <w:color w:val="000000"/>
                <w:sz w:val="18"/>
                <w:szCs w:val="18"/>
                <w:lang w:eastAsia="pt-BR"/>
              </w:rPr>
              <w:t xml:space="preserve">     260,23 </w:t>
            </w:r>
          </w:p>
        </w:tc>
        <w:tc>
          <w:tcPr>
            <w:tcW w:w="534" w:type="pct"/>
            <w:tcBorders>
              <w:top w:val="nil"/>
              <w:left w:val="dashed" w:sz="4" w:space="0" w:color="auto"/>
              <w:bottom w:val="double" w:sz="6" w:space="0" w:color="auto"/>
              <w:right w:val="nil"/>
            </w:tcBorders>
            <w:shd w:val="clear" w:color="auto" w:fill="auto"/>
            <w:noWrap/>
            <w:vAlign w:val="center"/>
            <w:hideMark/>
          </w:tcPr>
          <w:p w:rsidR="004B0DC6" w:rsidRPr="004B0DC6" w:rsidRDefault="004B0DC6" w:rsidP="00B67CCE">
            <w:pPr>
              <w:spacing w:line="240" w:lineRule="auto"/>
              <w:jc w:val="center"/>
              <w:rPr>
                <w:rFonts w:eastAsia="Times New Roman" w:cs="Times New Roman"/>
                <w:color w:val="000000"/>
                <w:sz w:val="18"/>
                <w:szCs w:val="18"/>
                <w:lang w:eastAsia="pt-BR"/>
              </w:rPr>
            </w:pPr>
            <w:r w:rsidRPr="004B0DC6">
              <w:rPr>
                <w:rFonts w:eastAsia="Times New Roman" w:cs="Times New Roman"/>
                <w:color w:val="000000"/>
                <w:sz w:val="18"/>
                <w:szCs w:val="18"/>
                <w:lang w:eastAsia="pt-BR"/>
              </w:rPr>
              <w:t xml:space="preserve">       35,49 </w:t>
            </w:r>
          </w:p>
        </w:tc>
        <w:tc>
          <w:tcPr>
            <w:tcW w:w="534" w:type="pct"/>
            <w:tcBorders>
              <w:top w:val="nil"/>
              <w:left w:val="nil"/>
              <w:bottom w:val="double" w:sz="6" w:space="0" w:color="auto"/>
              <w:right w:val="single" w:sz="4" w:space="0" w:color="auto"/>
            </w:tcBorders>
            <w:shd w:val="clear" w:color="auto" w:fill="auto"/>
            <w:noWrap/>
            <w:vAlign w:val="center"/>
            <w:hideMark/>
          </w:tcPr>
          <w:p w:rsidR="004B0DC6" w:rsidRPr="004B0DC6" w:rsidRDefault="004B0DC6" w:rsidP="00B67CCE">
            <w:pPr>
              <w:spacing w:line="240" w:lineRule="auto"/>
              <w:jc w:val="center"/>
              <w:rPr>
                <w:rFonts w:eastAsia="Times New Roman" w:cs="Times New Roman"/>
                <w:color w:val="000000"/>
                <w:sz w:val="18"/>
                <w:szCs w:val="18"/>
                <w:lang w:eastAsia="pt-BR"/>
              </w:rPr>
            </w:pPr>
            <w:r w:rsidRPr="004B0DC6">
              <w:rPr>
                <w:rFonts w:eastAsia="Times New Roman" w:cs="Times New Roman"/>
                <w:color w:val="000000"/>
                <w:sz w:val="18"/>
                <w:szCs w:val="18"/>
                <w:lang w:eastAsia="pt-BR"/>
              </w:rPr>
              <w:t xml:space="preserve">       79,99 </w:t>
            </w:r>
          </w:p>
        </w:tc>
        <w:tc>
          <w:tcPr>
            <w:tcW w:w="527" w:type="pct"/>
            <w:tcBorders>
              <w:top w:val="nil"/>
              <w:left w:val="nil"/>
              <w:bottom w:val="double" w:sz="6" w:space="0" w:color="auto"/>
              <w:right w:val="nil"/>
            </w:tcBorders>
            <w:shd w:val="clear" w:color="auto" w:fill="auto"/>
            <w:noWrap/>
            <w:vAlign w:val="center"/>
            <w:hideMark/>
          </w:tcPr>
          <w:p w:rsidR="004B0DC6" w:rsidRPr="004B0DC6" w:rsidRDefault="004B0DC6" w:rsidP="00B67CCE">
            <w:pPr>
              <w:spacing w:line="240" w:lineRule="auto"/>
              <w:jc w:val="center"/>
              <w:rPr>
                <w:rFonts w:eastAsia="Times New Roman" w:cs="Times New Roman"/>
                <w:color w:val="000000"/>
                <w:sz w:val="18"/>
                <w:szCs w:val="18"/>
                <w:lang w:eastAsia="pt-BR"/>
              </w:rPr>
            </w:pPr>
            <w:r w:rsidRPr="004B0DC6">
              <w:rPr>
                <w:rFonts w:eastAsia="Times New Roman" w:cs="Times New Roman"/>
                <w:color w:val="000000"/>
                <w:sz w:val="18"/>
                <w:szCs w:val="18"/>
                <w:lang w:eastAsia="pt-BR"/>
              </w:rPr>
              <w:t>8,02</w:t>
            </w:r>
          </w:p>
        </w:tc>
      </w:tr>
    </w:tbl>
    <w:p w:rsidR="00357999" w:rsidRDefault="00D2519C" w:rsidP="00B67CCE">
      <w:pPr>
        <w:spacing w:line="240" w:lineRule="auto"/>
        <w:rPr>
          <w:szCs w:val="24"/>
        </w:rPr>
      </w:pPr>
      <w:r>
        <w:rPr>
          <w:sz w:val="20"/>
          <w:szCs w:val="20"/>
        </w:rPr>
        <w:t>Fonte: Resultado da Pesquisa</w:t>
      </w:r>
    </w:p>
    <w:p w:rsidR="005B1F17" w:rsidRDefault="005B1F17" w:rsidP="00B67CCE">
      <w:pPr>
        <w:spacing w:line="240" w:lineRule="auto"/>
        <w:rPr>
          <w:szCs w:val="24"/>
        </w:rPr>
      </w:pPr>
      <w:r>
        <w:rPr>
          <w:szCs w:val="24"/>
        </w:rPr>
        <w:lastRenderedPageBreak/>
        <w:t xml:space="preserve">A análise da tabela 2 permite </w:t>
      </w:r>
      <w:r w:rsidR="00D02A08">
        <w:rPr>
          <w:szCs w:val="24"/>
        </w:rPr>
        <w:t xml:space="preserve">evidenciar que os estados desmembrados passariam a receber uma maior quantia de transferências governamentais, sendo que os estados da própria região seriam os que mais perderiam para que houvesse tal repasse para as novas unidades </w:t>
      </w:r>
      <w:r w:rsidR="006229CB">
        <w:rPr>
          <w:szCs w:val="24"/>
        </w:rPr>
        <w:t>F</w:t>
      </w:r>
      <w:r w:rsidR="00D02A08">
        <w:rPr>
          <w:szCs w:val="24"/>
        </w:rPr>
        <w:t>ederativas. O único caso em que isso não ocorre é para o desmembramento do Mato Grosso, em que haveria perda de transferências se somado o que seria repassado para ambos os estados desmembrados em comparação com o estado único.</w:t>
      </w:r>
      <w:r w:rsidR="00F707A7">
        <w:rPr>
          <w:szCs w:val="24"/>
        </w:rPr>
        <w:t xml:space="preserve"> Nota-se que pela simulação, toda a região Centro-Oeste estaria perdendo repasses.</w:t>
      </w:r>
    </w:p>
    <w:p w:rsidR="005B1F17" w:rsidRDefault="005B1F17" w:rsidP="00B67CCE">
      <w:pPr>
        <w:spacing w:line="240" w:lineRule="auto"/>
        <w:rPr>
          <w:szCs w:val="24"/>
        </w:rPr>
      </w:pPr>
    </w:p>
    <w:p w:rsidR="00D654AD" w:rsidRDefault="00783C95" w:rsidP="00B67CCE">
      <w:pPr>
        <w:spacing w:line="240" w:lineRule="auto"/>
        <w:rPr>
          <w:szCs w:val="24"/>
        </w:rPr>
      </w:pPr>
      <w:r>
        <w:rPr>
          <w:szCs w:val="24"/>
        </w:rPr>
        <w:t xml:space="preserve">A análise dos montantes de transferências, entretanto, não mostra todo o impacto gerado pela separação dos estados e consequente divisão dessas transferências, visto que há efeitos diretos e indiretos associados aos gastos do governo decorrente dos fundos constitucionais. Assim, na mesma linha de Haddad </w:t>
      </w:r>
      <w:r>
        <w:rPr>
          <w:i/>
          <w:szCs w:val="24"/>
        </w:rPr>
        <w:t>et al</w:t>
      </w:r>
      <w:r>
        <w:rPr>
          <w:szCs w:val="24"/>
        </w:rPr>
        <w:t xml:space="preserve"> (2011) foi realizada uma simulação de um choque de demanda final na estrutura de Insumo-Produto</w:t>
      </w:r>
      <w:r w:rsidR="009E1B75">
        <w:rPr>
          <w:szCs w:val="24"/>
        </w:rPr>
        <w:t xml:space="preserve"> inter-regional estimada para as 33 UF brasileiras com 110 produtos e 55 setores. </w:t>
      </w:r>
    </w:p>
    <w:p w:rsidR="009E1B75" w:rsidRDefault="009E1B75" w:rsidP="00B67CCE">
      <w:pPr>
        <w:spacing w:line="240" w:lineRule="auto"/>
        <w:rPr>
          <w:szCs w:val="24"/>
        </w:rPr>
      </w:pPr>
    </w:p>
    <w:p w:rsidR="009E1B75" w:rsidRDefault="009E1B75" w:rsidP="00B67CCE">
      <w:pPr>
        <w:spacing w:line="240" w:lineRule="auto"/>
        <w:rPr>
          <w:szCs w:val="24"/>
        </w:rPr>
      </w:pPr>
      <w:r>
        <w:rPr>
          <w:szCs w:val="24"/>
        </w:rPr>
        <w:t>A tabela 3 apresenta o vetor de choques e impactos gerados pelos gastos do governo no produto total de cada estado. O vetor de choques foi construído a partir da distribuição da participação de cada estado nos fundos e as simulações contrafactuais foram feitas assumindo três diferentes estruturas para a distribuição regional de cada novo estado a ser desmembrado: participação no PIB da Administração Pública, participação no PIB e participação na População.</w:t>
      </w:r>
    </w:p>
    <w:p w:rsidR="009E1B75" w:rsidRDefault="009E1B75" w:rsidP="00B67CCE">
      <w:pPr>
        <w:spacing w:line="240" w:lineRule="auto"/>
        <w:rPr>
          <w:szCs w:val="24"/>
        </w:rPr>
      </w:pPr>
    </w:p>
    <w:p w:rsidR="00EA6A14" w:rsidRDefault="00EA6A14" w:rsidP="00B67CCE">
      <w:pPr>
        <w:spacing w:line="240" w:lineRule="auto"/>
        <w:rPr>
          <w:szCs w:val="24"/>
        </w:rPr>
      </w:pPr>
      <w:r>
        <w:rPr>
          <w:szCs w:val="24"/>
        </w:rPr>
        <w:t xml:space="preserve">Considerando as novas divisões, ou seja, os novos estados criados por exceção daqueles que mantiveram as capitais já existentes, apresentam sistematicamente ganhos diretos – maior participação nos fundos constitucionais. </w:t>
      </w:r>
      <w:r w:rsidR="00040774">
        <w:rPr>
          <w:szCs w:val="24"/>
        </w:rPr>
        <w:t>Estes novos estados apresentam também aumento na participação dos impactos dos fundos constitucionais, porém dada a dependência estrutural elevada em diferentes níveis hierárquicos, seja num primeiro momento a região central do estado de origem e num segundo o núcleo duro da economia brasileira, esses efeitos são relativamente menores.</w:t>
      </w:r>
    </w:p>
    <w:p w:rsidR="00EA6A14" w:rsidRDefault="00EA6A14" w:rsidP="00B67CCE">
      <w:pPr>
        <w:spacing w:line="240" w:lineRule="auto"/>
        <w:rPr>
          <w:szCs w:val="24"/>
        </w:rPr>
      </w:pPr>
    </w:p>
    <w:p w:rsidR="00EA6A14" w:rsidRDefault="00040774" w:rsidP="00B67CCE">
      <w:pPr>
        <w:spacing w:line="240" w:lineRule="auto"/>
        <w:rPr>
          <w:szCs w:val="24"/>
        </w:rPr>
      </w:pPr>
      <w:r>
        <w:rPr>
          <w:szCs w:val="24"/>
        </w:rPr>
        <w:t xml:space="preserve">As regiões centrais dos estados desmembrados por sua vez, tendem a perder participação tanto dos fundos quanto dos impactos, entretanto, o efeito negativo dos impactos totais tendem a ser arrefecidos pelos efeitos inter-setoriais e inter-regionais. </w:t>
      </w:r>
      <w:r w:rsidR="00871160">
        <w:rPr>
          <w:szCs w:val="24"/>
        </w:rPr>
        <w:t>Resultados que corroboram essa análise são: d</w:t>
      </w:r>
      <w:r>
        <w:rPr>
          <w:szCs w:val="24"/>
        </w:rPr>
        <w:t>a análise de extração hipotética, notou-se uma forte dependência produtiva arraigada no estado desmembrado</w:t>
      </w:r>
      <w:r w:rsidR="00944E88">
        <w:rPr>
          <w:szCs w:val="24"/>
        </w:rPr>
        <w:t>.</w:t>
      </w:r>
    </w:p>
    <w:p w:rsidR="00AE4AD5" w:rsidRDefault="00AE4AD5" w:rsidP="00B67CCE">
      <w:pPr>
        <w:spacing w:line="240" w:lineRule="auto"/>
        <w:rPr>
          <w:szCs w:val="24"/>
        </w:rPr>
      </w:pPr>
    </w:p>
    <w:p w:rsidR="00B67CCE" w:rsidRDefault="00B67CCE" w:rsidP="00B67CCE">
      <w:pPr>
        <w:spacing w:line="240" w:lineRule="auto"/>
        <w:rPr>
          <w:szCs w:val="24"/>
        </w:rPr>
      </w:pPr>
      <w:r>
        <w:rPr>
          <w:szCs w:val="24"/>
        </w:rPr>
        <w:t>Analisando os resultados da tabela 3 à luz dos resultados da seção 4, é possível afirmar que em um nível hierárquico mais elevado, percebe-se uma dependência dos estados desmembrados, ou seja, aqueles que foram criados a partir dos já existentes, à polos macrorregionais e nacionais. Em uma análise mais específica os seguintes padrões são verificados: Tapajós tem dependência macrorregional do Amazonas, Carajás do Pará, Maranhão do Sul tem dependência macrorregional da Bahia, assim como Gurguéia que ainda tem dependência do Ceará. Rio São Francisco por sua vez tem sua dependência macrorregional da Bahia e Pernambuco, enquanto Mato Grosso do Norte tem do Mato Grosso.</w:t>
      </w:r>
    </w:p>
    <w:p w:rsidR="00B67CCE" w:rsidRDefault="00B67CCE" w:rsidP="00B67CCE">
      <w:pPr>
        <w:spacing w:line="240" w:lineRule="auto"/>
        <w:rPr>
          <w:szCs w:val="24"/>
        </w:rPr>
      </w:pPr>
    </w:p>
    <w:p w:rsidR="00B67CCE" w:rsidRDefault="00B67CCE" w:rsidP="00B67CCE">
      <w:pPr>
        <w:spacing w:line="240" w:lineRule="auto"/>
        <w:rPr>
          <w:szCs w:val="24"/>
        </w:rPr>
      </w:pPr>
      <w:r>
        <w:rPr>
          <w:szCs w:val="24"/>
        </w:rPr>
        <w:t>Num nível nacional todos os estados apresentam dependência dos estados de Minas Gerais, São Paulo e Rio de Janeiro, tal que há também dependências associadas ao estado do Rio Grande do Sul, menos para a Gurguéia e Rio São Francisco, e do estado do Paraná por exceção das duas anteriormente mencionadas e do estado de Tapajós.</w:t>
      </w:r>
    </w:p>
    <w:p w:rsidR="00B67CCE" w:rsidRDefault="00B67CCE" w:rsidP="00B67CCE">
      <w:pPr>
        <w:spacing w:line="240" w:lineRule="auto"/>
        <w:rPr>
          <w:szCs w:val="24"/>
        </w:rPr>
      </w:pPr>
    </w:p>
    <w:p w:rsidR="00B67CCE" w:rsidRDefault="00B67CCE" w:rsidP="00B67CCE">
      <w:pPr>
        <w:spacing w:line="240" w:lineRule="auto"/>
        <w:rPr>
          <w:szCs w:val="24"/>
        </w:rPr>
      </w:pPr>
      <w:r>
        <w:rPr>
          <w:szCs w:val="24"/>
        </w:rPr>
        <w:t xml:space="preserve">Outros resultados que chamam a atenção são dos estados da Paraíba, Pernambuco, Minas Gerais, Rio de Janeiro, São Paulo, Santa Catarina e Distrito Federal. Todos esses estados, por exceção de São Paulo, apresentam ganhos relativos aos impactos dos gastos de governo. Na mesma linha de argumentação anterior, os resultados do método de extração hipotética auxiliam no entendimento </w:t>
      </w:r>
      <w:r>
        <w:rPr>
          <w:szCs w:val="24"/>
        </w:rPr>
        <w:lastRenderedPageBreak/>
        <w:t xml:space="preserve">deste, já que são regiões que são fortemente ligadas às economias dos estados desmembrados, sendo que com o aumento dos gastos destes estados, demandas maiores sobre esses estados seriam feitas. </w:t>
      </w:r>
    </w:p>
    <w:p w:rsidR="00B67CCE" w:rsidRDefault="00B67CCE" w:rsidP="00B67CCE">
      <w:pPr>
        <w:spacing w:line="240" w:lineRule="auto"/>
        <w:rPr>
          <w:szCs w:val="24"/>
        </w:rPr>
      </w:pPr>
    </w:p>
    <w:p w:rsidR="00B67CCE" w:rsidRDefault="00B67CCE" w:rsidP="00B67CCE">
      <w:pPr>
        <w:spacing w:line="240" w:lineRule="auto"/>
        <w:rPr>
          <w:szCs w:val="24"/>
        </w:rPr>
      </w:pPr>
      <w:r>
        <w:rPr>
          <w:szCs w:val="24"/>
        </w:rPr>
        <w:t>O estado de São Paulo segue um padrão único, que merece destaque pelo alto valor negativo de impactos associados ao choque de gastos de governo. Se por um lado o estado t</w:t>
      </w:r>
      <w:r w:rsidR="005A2628">
        <w:rPr>
          <w:szCs w:val="24"/>
        </w:rPr>
        <w:t>e</w:t>
      </w:r>
      <w:r>
        <w:rPr>
          <w:szCs w:val="24"/>
        </w:rPr>
        <w:t xml:space="preserve">m ganhos diretos em decorrência da distribuição dos fundos constitucionais, por outro lado há perdas, já que o estado é um centro de produção nacional ligado a todos os demais estados do país, o que faz com que haja vazamento desses ganhos para as outras unidades da </w:t>
      </w:r>
      <w:r w:rsidR="005A2628">
        <w:rPr>
          <w:szCs w:val="24"/>
        </w:rPr>
        <w:t>F</w:t>
      </w:r>
      <w:r>
        <w:rPr>
          <w:szCs w:val="24"/>
        </w:rPr>
        <w:t>ederação.</w:t>
      </w:r>
    </w:p>
    <w:p w:rsidR="00B67CCE" w:rsidRPr="00D2519C" w:rsidRDefault="00B67CCE" w:rsidP="00B67CCE">
      <w:pPr>
        <w:spacing w:line="240" w:lineRule="auto"/>
        <w:rPr>
          <w:szCs w:val="24"/>
        </w:rPr>
      </w:pPr>
    </w:p>
    <w:p w:rsidR="00B67CCE" w:rsidRDefault="00B67CCE" w:rsidP="00B67CCE">
      <w:pPr>
        <w:spacing w:line="240" w:lineRule="auto"/>
        <w:rPr>
          <w:szCs w:val="24"/>
        </w:rPr>
      </w:pPr>
    </w:p>
    <w:p w:rsidR="00D654AD" w:rsidRDefault="00841357" w:rsidP="00B67CCE">
      <w:pPr>
        <w:spacing w:line="240" w:lineRule="auto"/>
        <w:rPr>
          <w:szCs w:val="24"/>
        </w:rPr>
      </w:pPr>
      <w:r>
        <w:rPr>
          <w:szCs w:val="24"/>
        </w:rPr>
        <w:t xml:space="preserve">Tabela 3 – </w:t>
      </w:r>
      <w:r w:rsidR="00EA6A14">
        <w:rPr>
          <w:szCs w:val="24"/>
        </w:rPr>
        <w:t>Simulações com os</w:t>
      </w:r>
      <w:r>
        <w:rPr>
          <w:szCs w:val="24"/>
        </w:rPr>
        <w:t xml:space="preserve"> Fundos Constitucionais </w:t>
      </w:r>
      <w:r w:rsidR="00EA6A14">
        <w:rPr>
          <w:szCs w:val="24"/>
        </w:rPr>
        <w:t xml:space="preserve">– FPE e FPM </w:t>
      </w:r>
      <w:r>
        <w:rPr>
          <w:szCs w:val="24"/>
        </w:rPr>
        <w:t xml:space="preserve">(Em </w:t>
      </w:r>
      <w:r w:rsidR="00EA6A14">
        <w:rPr>
          <w:szCs w:val="24"/>
        </w:rPr>
        <w:t>R$ Milhões)</w:t>
      </w:r>
    </w:p>
    <w:tbl>
      <w:tblPr>
        <w:tblW w:w="5000" w:type="pct"/>
        <w:tblLayout w:type="fixed"/>
        <w:tblCellMar>
          <w:left w:w="70" w:type="dxa"/>
          <w:right w:w="70" w:type="dxa"/>
        </w:tblCellMar>
        <w:tblLook w:val="04A0"/>
      </w:tblPr>
      <w:tblGrid>
        <w:gridCol w:w="721"/>
        <w:gridCol w:w="939"/>
        <w:gridCol w:w="1453"/>
        <w:gridCol w:w="1001"/>
        <w:gridCol w:w="1033"/>
        <w:gridCol w:w="1142"/>
        <w:gridCol w:w="1453"/>
        <w:gridCol w:w="1001"/>
        <w:gridCol w:w="1035"/>
      </w:tblGrid>
      <w:tr w:rsidR="00841357" w:rsidRPr="00841357" w:rsidTr="00EA6A14">
        <w:trPr>
          <w:trHeight w:val="255"/>
        </w:trPr>
        <w:tc>
          <w:tcPr>
            <w:tcW w:w="368" w:type="pct"/>
            <w:vMerge w:val="restart"/>
            <w:tcBorders>
              <w:top w:val="double" w:sz="6" w:space="0" w:color="auto"/>
              <w:left w:val="nil"/>
              <w:bottom w:val="single" w:sz="4" w:space="0" w:color="000000"/>
              <w:right w:val="single" w:sz="4" w:space="0" w:color="auto"/>
            </w:tcBorders>
            <w:shd w:val="clear" w:color="auto" w:fill="auto"/>
            <w:noWrap/>
            <w:vAlign w:val="center"/>
            <w:hideMark/>
          </w:tcPr>
          <w:p w:rsidR="00841357" w:rsidRPr="00841357" w:rsidRDefault="00EA6A14" w:rsidP="00B67CCE">
            <w:pPr>
              <w:spacing w:line="240" w:lineRule="auto"/>
              <w:jc w:val="center"/>
              <w:rPr>
                <w:rFonts w:eastAsia="Times New Roman" w:cs="Times New Roman"/>
                <w:color w:val="000000"/>
                <w:sz w:val="18"/>
                <w:szCs w:val="18"/>
                <w:lang w:eastAsia="pt-BR"/>
              </w:rPr>
            </w:pPr>
            <w:r>
              <w:rPr>
                <w:rFonts w:eastAsia="Times New Roman" w:cs="Times New Roman"/>
                <w:color w:val="000000"/>
                <w:sz w:val="18"/>
                <w:szCs w:val="18"/>
                <w:lang w:eastAsia="pt-BR"/>
              </w:rPr>
              <w:t>UF</w:t>
            </w:r>
          </w:p>
        </w:tc>
        <w:tc>
          <w:tcPr>
            <w:tcW w:w="2263" w:type="pct"/>
            <w:gridSpan w:val="4"/>
            <w:tcBorders>
              <w:top w:val="double" w:sz="6" w:space="0" w:color="auto"/>
              <w:left w:val="nil"/>
              <w:bottom w:val="dashed" w:sz="4" w:space="0" w:color="auto"/>
              <w:right w:val="single" w:sz="4" w:space="0" w:color="000000"/>
            </w:tcBorders>
            <w:shd w:val="clear" w:color="auto" w:fill="auto"/>
            <w:noWrap/>
            <w:vAlign w:val="bottom"/>
            <w:hideMark/>
          </w:tcPr>
          <w:p w:rsidR="00841357" w:rsidRPr="00841357" w:rsidRDefault="00841357" w:rsidP="00B67CCE">
            <w:pPr>
              <w:spacing w:line="240" w:lineRule="auto"/>
              <w:jc w:val="center"/>
              <w:rPr>
                <w:rFonts w:eastAsia="Times New Roman" w:cs="Times New Roman"/>
                <w:color w:val="000000"/>
                <w:sz w:val="18"/>
                <w:szCs w:val="18"/>
                <w:lang w:eastAsia="pt-BR"/>
              </w:rPr>
            </w:pPr>
            <w:r w:rsidRPr="00841357">
              <w:rPr>
                <w:rFonts w:eastAsia="Times New Roman" w:cs="Times New Roman"/>
                <w:color w:val="000000"/>
                <w:sz w:val="18"/>
                <w:szCs w:val="18"/>
                <w:lang w:eastAsia="pt-BR"/>
              </w:rPr>
              <w:t xml:space="preserve">Choque dos Gastos do Governo </w:t>
            </w:r>
          </w:p>
        </w:tc>
        <w:tc>
          <w:tcPr>
            <w:tcW w:w="2368" w:type="pct"/>
            <w:gridSpan w:val="4"/>
            <w:tcBorders>
              <w:top w:val="double" w:sz="6" w:space="0" w:color="auto"/>
              <w:left w:val="nil"/>
              <w:bottom w:val="dashed" w:sz="4" w:space="0" w:color="auto"/>
              <w:right w:val="nil"/>
            </w:tcBorders>
            <w:shd w:val="clear" w:color="auto" w:fill="auto"/>
            <w:noWrap/>
            <w:vAlign w:val="bottom"/>
            <w:hideMark/>
          </w:tcPr>
          <w:p w:rsidR="00841357" w:rsidRPr="00841357" w:rsidRDefault="00841357" w:rsidP="00B67CCE">
            <w:pPr>
              <w:spacing w:line="240" w:lineRule="auto"/>
              <w:jc w:val="center"/>
              <w:rPr>
                <w:rFonts w:eastAsia="Times New Roman" w:cs="Times New Roman"/>
                <w:color w:val="000000"/>
                <w:sz w:val="18"/>
                <w:szCs w:val="18"/>
                <w:lang w:eastAsia="pt-BR"/>
              </w:rPr>
            </w:pPr>
            <w:r w:rsidRPr="00841357">
              <w:rPr>
                <w:rFonts w:eastAsia="Times New Roman" w:cs="Times New Roman"/>
                <w:color w:val="000000"/>
                <w:sz w:val="18"/>
                <w:szCs w:val="18"/>
                <w:lang w:eastAsia="pt-BR"/>
              </w:rPr>
              <w:t>Impacto dos Gastos do Governo</w:t>
            </w:r>
          </w:p>
        </w:tc>
      </w:tr>
      <w:tr w:rsidR="00841357" w:rsidRPr="00841357" w:rsidTr="00EA6A14">
        <w:trPr>
          <w:trHeight w:val="240"/>
        </w:trPr>
        <w:tc>
          <w:tcPr>
            <w:tcW w:w="368" w:type="pct"/>
            <w:vMerge/>
            <w:tcBorders>
              <w:top w:val="double" w:sz="6" w:space="0" w:color="auto"/>
              <w:left w:val="nil"/>
              <w:bottom w:val="single" w:sz="4" w:space="0" w:color="000000"/>
              <w:right w:val="single" w:sz="4" w:space="0" w:color="auto"/>
            </w:tcBorders>
            <w:vAlign w:val="center"/>
            <w:hideMark/>
          </w:tcPr>
          <w:p w:rsidR="00841357" w:rsidRPr="00841357" w:rsidRDefault="00841357" w:rsidP="00B67CCE">
            <w:pPr>
              <w:spacing w:line="240" w:lineRule="auto"/>
              <w:jc w:val="left"/>
              <w:rPr>
                <w:rFonts w:eastAsia="Times New Roman" w:cs="Times New Roman"/>
                <w:color w:val="000000"/>
                <w:sz w:val="18"/>
                <w:szCs w:val="18"/>
                <w:lang w:eastAsia="pt-BR"/>
              </w:rPr>
            </w:pPr>
          </w:p>
        </w:tc>
        <w:tc>
          <w:tcPr>
            <w:tcW w:w="480" w:type="pct"/>
            <w:tcBorders>
              <w:top w:val="nil"/>
              <w:left w:val="nil"/>
              <w:bottom w:val="single" w:sz="4" w:space="0" w:color="auto"/>
              <w:right w:val="nil"/>
            </w:tcBorders>
            <w:shd w:val="clear" w:color="auto" w:fill="auto"/>
            <w:noWrap/>
            <w:vAlign w:val="center"/>
            <w:hideMark/>
          </w:tcPr>
          <w:p w:rsidR="00841357" w:rsidRPr="00841357" w:rsidRDefault="00841357" w:rsidP="00B67CCE">
            <w:pPr>
              <w:spacing w:line="240" w:lineRule="auto"/>
              <w:jc w:val="center"/>
              <w:rPr>
                <w:rFonts w:eastAsia="Times New Roman" w:cs="Times New Roman"/>
                <w:color w:val="000000"/>
                <w:sz w:val="18"/>
                <w:szCs w:val="18"/>
                <w:lang w:eastAsia="pt-BR"/>
              </w:rPr>
            </w:pPr>
            <w:r w:rsidRPr="00841357">
              <w:rPr>
                <w:rFonts w:eastAsia="Times New Roman" w:cs="Times New Roman"/>
                <w:color w:val="000000"/>
                <w:sz w:val="18"/>
                <w:szCs w:val="18"/>
                <w:lang w:eastAsia="pt-BR"/>
              </w:rPr>
              <w:t>Com a Divisão</w:t>
            </w:r>
          </w:p>
        </w:tc>
        <w:tc>
          <w:tcPr>
            <w:tcW w:w="743" w:type="pct"/>
            <w:tcBorders>
              <w:top w:val="nil"/>
              <w:left w:val="nil"/>
              <w:bottom w:val="single" w:sz="4" w:space="0" w:color="auto"/>
              <w:right w:val="nil"/>
            </w:tcBorders>
            <w:shd w:val="clear" w:color="auto" w:fill="auto"/>
            <w:noWrap/>
            <w:vAlign w:val="center"/>
            <w:hideMark/>
          </w:tcPr>
          <w:p w:rsidR="00841357" w:rsidRPr="00841357" w:rsidRDefault="00841357" w:rsidP="00B67CCE">
            <w:pPr>
              <w:spacing w:line="240" w:lineRule="auto"/>
              <w:jc w:val="center"/>
              <w:rPr>
                <w:rFonts w:eastAsia="Times New Roman" w:cs="Times New Roman"/>
                <w:color w:val="000000"/>
                <w:sz w:val="18"/>
                <w:szCs w:val="18"/>
                <w:lang w:eastAsia="pt-BR"/>
              </w:rPr>
            </w:pPr>
            <w:r w:rsidRPr="00841357">
              <w:rPr>
                <w:rFonts w:eastAsia="Times New Roman" w:cs="Times New Roman"/>
                <w:color w:val="000000"/>
                <w:sz w:val="18"/>
                <w:szCs w:val="18"/>
                <w:lang w:eastAsia="pt-BR"/>
              </w:rPr>
              <w:t>Part. No PIB APU*</w:t>
            </w:r>
          </w:p>
        </w:tc>
        <w:tc>
          <w:tcPr>
            <w:tcW w:w="512" w:type="pct"/>
            <w:tcBorders>
              <w:top w:val="nil"/>
              <w:left w:val="nil"/>
              <w:bottom w:val="single" w:sz="4" w:space="0" w:color="auto"/>
              <w:right w:val="nil"/>
            </w:tcBorders>
            <w:shd w:val="clear" w:color="auto" w:fill="auto"/>
            <w:noWrap/>
            <w:vAlign w:val="center"/>
            <w:hideMark/>
          </w:tcPr>
          <w:p w:rsidR="00841357" w:rsidRPr="00841357" w:rsidRDefault="00841357" w:rsidP="00B67CCE">
            <w:pPr>
              <w:spacing w:line="240" w:lineRule="auto"/>
              <w:jc w:val="center"/>
              <w:rPr>
                <w:rFonts w:eastAsia="Times New Roman" w:cs="Times New Roman"/>
                <w:color w:val="000000"/>
                <w:sz w:val="18"/>
                <w:szCs w:val="18"/>
                <w:lang w:eastAsia="pt-BR"/>
              </w:rPr>
            </w:pPr>
            <w:r w:rsidRPr="00841357">
              <w:rPr>
                <w:rFonts w:eastAsia="Times New Roman" w:cs="Times New Roman"/>
                <w:color w:val="000000"/>
                <w:sz w:val="18"/>
                <w:szCs w:val="18"/>
                <w:lang w:eastAsia="pt-BR"/>
              </w:rPr>
              <w:t>Part. No PIB</w:t>
            </w:r>
          </w:p>
        </w:tc>
        <w:tc>
          <w:tcPr>
            <w:tcW w:w="528" w:type="pct"/>
            <w:tcBorders>
              <w:top w:val="nil"/>
              <w:left w:val="nil"/>
              <w:bottom w:val="single" w:sz="4" w:space="0" w:color="auto"/>
              <w:right w:val="single" w:sz="4" w:space="0" w:color="auto"/>
            </w:tcBorders>
            <w:shd w:val="clear" w:color="auto" w:fill="auto"/>
            <w:noWrap/>
            <w:vAlign w:val="center"/>
            <w:hideMark/>
          </w:tcPr>
          <w:p w:rsidR="00841357" w:rsidRPr="00841357" w:rsidRDefault="00841357" w:rsidP="00B67CCE">
            <w:pPr>
              <w:spacing w:line="240" w:lineRule="auto"/>
              <w:jc w:val="center"/>
              <w:rPr>
                <w:rFonts w:eastAsia="Times New Roman" w:cs="Times New Roman"/>
                <w:color w:val="000000"/>
                <w:sz w:val="18"/>
                <w:szCs w:val="18"/>
                <w:lang w:eastAsia="pt-BR"/>
              </w:rPr>
            </w:pPr>
            <w:r w:rsidRPr="00841357">
              <w:rPr>
                <w:rFonts w:eastAsia="Times New Roman" w:cs="Times New Roman"/>
                <w:color w:val="000000"/>
                <w:sz w:val="18"/>
                <w:szCs w:val="18"/>
                <w:lang w:eastAsia="pt-BR"/>
              </w:rPr>
              <w:t>Part. Na Pop.</w:t>
            </w:r>
          </w:p>
        </w:tc>
        <w:tc>
          <w:tcPr>
            <w:tcW w:w="584" w:type="pct"/>
            <w:tcBorders>
              <w:top w:val="nil"/>
              <w:left w:val="nil"/>
              <w:bottom w:val="single" w:sz="4" w:space="0" w:color="auto"/>
              <w:right w:val="nil"/>
            </w:tcBorders>
            <w:shd w:val="clear" w:color="auto" w:fill="auto"/>
            <w:noWrap/>
            <w:vAlign w:val="center"/>
            <w:hideMark/>
          </w:tcPr>
          <w:p w:rsidR="00841357" w:rsidRPr="00841357" w:rsidRDefault="00841357" w:rsidP="00B67CCE">
            <w:pPr>
              <w:spacing w:line="240" w:lineRule="auto"/>
              <w:jc w:val="center"/>
              <w:rPr>
                <w:rFonts w:eastAsia="Times New Roman" w:cs="Times New Roman"/>
                <w:color w:val="000000"/>
                <w:sz w:val="18"/>
                <w:szCs w:val="18"/>
                <w:lang w:eastAsia="pt-BR"/>
              </w:rPr>
            </w:pPr>
            <w:r w:rsidRPr="00841357">
              <w:rPr>
                <w:rFonts w:eastAsia="Times New Roman" w:cs="Times New Roman"/>
                <w:color w:val="000000"/>
                <w:sz w:val="18"/>
                <w:szCs w:val="18"/>
                <w:lang w:eastAsia="pt-BR"/>
              </w:rPr>
              <w:t>Com a Divisão</w:t>
            </w:r>
          </w:p>
        </w:tc>
        <w:tc>
          <w:tcPr>
            <w:tcW w:w="743" w:type="pct"/>
            <w:tcBorders>
              <w:top w:val="nil"/>
              <w:left w:val="nil"/>
              <w:bottom w:val="single" w:sz="4" w:space="0" w:color="auto"/>
              <w:right w:val="nil"/>
            </w:tcBorders>
            <w:shd w:val="clear" w:color="auto" w:fill="auto"/>
            <w:noWrap/>
            <w:vAlign w:val="center"/>
            <w:hideMark/>
          </w:tcPr>
          <w:p w:rsidR="00841357" w:rsidRPr="00841357" w:rsidRDefault="00841357" w:rsidP="00B67CCE">
            <w:pPr>
              <w:spacing w:line="240" w:lineRule="auto"/>
              <w:jc w:val="center"/>
              <w:rPr>
                <w:rFonts w:eastAsia="Times New Roman" w:cs="Times New Roman"/>
                <w:color w:val="000000"/>
                <w:sz w:val="18"/>
                <w:szCs w:val="18"/>
                <w:lang w:eastAsia="pt-BR"/>
              </w:rPr>
            </w:pPr>
            <w:r w:rsidRPr="00841357">
              <w:rPr>
                <w:rFonts w:eastAsia="Times New Roman" w:cs="Times New Roman"/>
                <w:color w:val="000000"/>
                <w:sz w:val="18"/>
                <w:szCs w:val="18"/>
                <w:lang w:eastAsia="pt-BR"/>
              </w:rPr>
              <w:t>Part. No PIB APU*</w:t>
            </w:r>
          </w:p>
        </w:tc>
        <w:tc>
          <w:tcPr>
            <w:tcW w:w="512" w:type="pct"/>
            <w:tcBorders>
              <w:top w:val="nil"/>
              <w:left w:val="nil"/>
              <w:bottom w:val="single" w:sz="4" w:space="0" w:color="auto"/>
              <w:right w:val="nil"/>
            </w:tcBorders>
            <w:shd w:val="clear" w:color="auto" w:fill="auto"/>
            <w:noWrap/>
            <w:vAlign w:val="center"/>
            <w:hideMark/>
          </w:tcPr>
          <w:p w:rsidR="00841357" w:rsidRPr="00841357" w:rsidRDefault="00841357" w:rsidP="00B67CCE">
            <w:pPr>
              <w:spacing w:line="240" w:lineRule="auto"/>
              <w:jc w:val="center"/>
              <w:rPr>
                <w:rFonts w:eastAsia="Times New Roman" w:cs="Times New Roman"/>
                <w:color w:val="000000"/>
                <w:sz w:val="18"/>
                <w:szCs w:val="18"/>
                <w:lang w:eastAsia="pt-BR"/>
              </w:rPr>
            </w:pPr>
            <w:r w:rsidRPr="00841357">
              <w:rPr>
                <w:rFonts w:eastAsia="Times New Roman" w:cs="Times New Roman"/>
                <w:color w:val="000000"/>
                <w:sz w:val="18"/>
                <w:szCs w:val="18"/>
                <w:lang w:eastAsia="pt-BR"/>
              </w:rPr>
              <w:t>Part. No PIB</w:t>
            </w:r>
          </w:p>
        </w:tc>
        <w:tc>
          <w:tcPr>
            <w:tcW w:w="528" w:type="pct"/>
            <w:tcBorders>
              <w:top w:val="nil"/>
              <w:left w:val="nil"/>
              <w:bottom w:val="single" w:sz="4" w:space="0" w:color="auto"/>
              <w:right w:val="nil"/>
            </w:tcBorders>
            <w:shd w:val="clear" w:color="auto" w:fill="auto"/>
            <w:noWrap/>
            <w:vAlign w:val="center"/>
            <w:hideMark/>
          </w:tcPr>
          <w:p w:rsidR="00841357" w:rsidRPr="00841357" w:rsidRDefault="00841357" w:rsidP="00B67CCE">
            <w:pPr>
              <w:spacing w:line="240" w:lineRule="auto"/>
              <w:jc w:val="center"/>
              <w:rPr>
                <w:rFonts w:eastAsia="Times New Roman" w:cs="Times New Roman"/>
                <w:color w:val="000000"/>
                <w:sz w:val="18"/>
                <w:szCs w:val="18"/>
                <w:lang w:eastAsia="pt-BR"/>
              </w:rPr>
            </w:pPr>
            <w:r w:rsidRPr="00841357">
              <w:rPr>
                <w:rFonts w:eastAsia="Times New Roman" w:cs="Times New Roman"/>
                <w:color w:val="000000"/>
                <w:sz w:val="18"/>
                <w:szCs w:val="18"/>
                <w:lang w:eastAsia="pt-BR"/>
              </w:rPr>
              <w:t>Part. Na Pop.</w:t>
            </w:r>
          </w:p>
        </w:tc>
      </w:tr>
      <w:tr w:rsidR="00841357" w:rsidRPr="00841357" w:rsidTr="00EA6A14">
        <w:trPr>
          <w:trHeight w:val="240"/>
        </w:trPr>
        <w:tc>
          <w:tcPr>
            <w:tcW w:w="368" w:type="pct"/>
            <w:tcBorders>
              <w:top w:val="nil"/>
              <w:left w:val="nil"/>
              <w:bottom w:val="nil"/>
              <w:right w:val="nil"/>
            </w:tcBorders>
            <w:shd w:val="clear" w:color="auto" w:fill="auto"/>
            <w:noWrap/>
            <w:vAlign w:val="center"/>
            <w:hideMark/>
          </w:tcPr>
          <w:p w:rsidR="00841357" w:rsidRPr="00841357" w:rsidRDefault="00841357" w:rsidP="00B67CCE">
            <w:pPr>
              <w:spacing w:line="240" w:lineRule="auto"/>
              <w:jc w:val="left"/>
              <w:rPr>
                <w:rFonts w:eastAsia="Times New Roman" w:cs="Times New Roman"/>
                <w:color w:val="000000"/>
                <w:sz w:val="18"/>
                <w:szCs w:val="18"/>
                <w:lang w:eastAsia="pt-BR"/>
              </w:rPr>
            </w:pPr>
            <w:r w:rsidRPr="00841357">
              <w:rPr>
                <w:rFonts w:eastAsia="Times New Roman" w:cs="Times New Roman"/>
                <w:color w:val="000000"/>
                <w:sz w:val="18"/>
                <w:szCs w:val="18"/>
                <w:lang w:eastAsia="pt-BR"/>
              </w:rPr>
              <w:t>RO</w:t>
            </w:r>
          </w:p>
        </w:tc>
        <w:tc>
          <w:tcPr>
            <w:tcW w:w="480" w:type="pct"/>
            <w:tcBorders>
              <w:top w:val="nil"/>
              <w:left w:val="single" w:sz="4" w:space="0" w:color="auto"/>
              <w:bottom w:val="nil"/>
              <w:right w:val="nil"/>
            </w:tcBorders>
            <w:shd w:val="clear" w:color="auto" w:fill="auto"/>
            <w:noWrap/>
            <w:vAlign w:val="bottom"/>
            <w:hideMark/>
          </w:tcPr>
          <w:p w:rsidR="00841357" w:rsidRPr="00841357" w:rsidRDefault="00841357" w:rsidP="00B67CCE">
            <w:pPr>
              <w:spacing w:line="240" w:lineRule="auto"/>
              <w:jc w:val="center"/>
              <w:rPr>
                <w:rFonts w:eastAsia="Times New Roman" w:cs="Times New Roman"/>
                <w:color w:val="000000"/>
                <w:sz w:val="18"/>
                <w:szCs w:val="18"/>
                <w:lang w:eastAsia="pt-BR"/>
              </w:rPr>
            </w:pPr>
            <w:r w:rsidRPr="00841357">
              <w:rPr>
                <w:rFonts w:eastAsia="Times New Roman" w:cs="Times New Roman"/>
                <w:color w:val="000000"/>
                <w:sz w:val="18"/>
                <w:szCs w:val="18"/>
                <w:lang w:eastAsia="pt-BR"/>
              </w:rPr>
              <w:t>1.493,54</w:t>
            </w:r>
          </w:p>
        </w:tc>
        <w:tc>
          <w:tcPr>
            <w:tcW w:w="743" w:type="pct"/>
            <w:tcBorders>
              <w:top w:val="nil"/>
              <w:left w:val="nil"/>
              <w:bottom w:val="nil"/>
              <w:right w:val="nil"/>
            </w:tcBorders>
            <w:shd w:val="clear" w:color="auto" w:fill="auto"/>
            <w:noWrap/>
            <w:vAlign w:val="bottom"/>
            <w:hideMark/>
          </w:tcPr>
          <w:p w:rsidR="00841357" w:rsidRPr="00841357" w:rsidRDefault="00841357" w:rsidP="00B67CCE">
            <w:pPr>
              <w:spacing w:line="240" w:lineRule="auto"/>
              <w:jc w:val="center"/>
              <w:rPr>
                <w:rFonts w:eastAsia="Times New Roman" w:cs="Times New Roman"/>
                <w:color w:val="000000"/>
                <w:sz w:val="18"/>
                <w:szCs w:val="18"/>
                <w:lang w:eastAsia="pt-BR"/>
              </w:rPr>
            </w:pPr>
            <w:r w:rsidRPr="00841357">
              <w:rPr>
                <w:rFonts w:eastAsia="Times New Roman" w:cs="Times New Roman"/>
                <w:color w:val="000000"/>
                <w:sz w:val="18"/>
                <w:szCs w:val="18"/>
                <w:lang w:eastAsia="pt-BR"/>
              </w:rPr>
              <w:t>1.569,61</w:t>
            </w:r>
          </w:p>
        </w:tc>
        <w:tc>
          <w:tcPr>
            <w:tcW w:w="512" w:type="pct"/>
            <w:tcBorders>
              <w:top w:val="nil"/>
              <w:left w:val="nil"/>
              <w:bottom w:val="nil"/>
              <w:right w:val="nil"/>
            </w:tcBorders>
            <w:shd w:val="clear" w:color="auto" w:fill="auto"/>
            <w:noWrap/>
            <w:vAlign w:val="bottom"/>
            <w:hideMark/>
          </w:tcPr>
          <w:p w:rsidR="00841357" w:rsidRPr="00841357" w:rsidRDefault="00841357" w:rsidP="00B67CCE">
            <w:pPr>
              <w:spacing w:line="240" w:lineRule="auto"/>
              <w:jc w:val="center"/>
              <w:rPr>
                <w:rFonts w:eastAsia="Times New Roman" w:cs="Times New Roman"/>
                <w:color w:val="000000"/>
                <w:sz w:val="18"/>
                <w:szCs w:val="18"/>
                <w:lang w:eastAsia="pt-BR"/>
              </w:rPr>
            </w:pPr>
            <w:r w:rsidRPr="00841357">
              <w:rPr>
                <w:rFonts w:eastAsia="Times New Roman" w:cs="Times New Roman"/>
                <w:color w:val="000000"/>
                <w:sz w:val="18"/>
                <w:szCs w:val="18"/>
                <w:lang w:eastAsia="pt-BR"/>
              </w:rPr>
              <w:t>1.569,61</w:t>
            </w:r>
          </w:p>
        </w:tc>
        <w:tc>
          <w:tcPr>
            <w:tcW w:w="528" w:type="pct"/>
            <w:tcBorders>
              <w:top w:val="nil"/>
              <w:left w:val="nil"/>
              <w:bottom w:val="nil"/>
              <w:right w:val="single" w:sz="4" w:space="0" w:color="auto"/>
            </w:tcBorders>
            <w:shd w:val="clear" w:color="auto" w:fill="auto"/>
            <w:noWrap/>
            <w:vAlign w:val="bottom"/>
            <w:hideMark/>
          </w:tcPr>
          <w:p w:rsidR="00841357" w:rsidRPr="00841357" w:rsidRDefault="00841357" w:rsidP="00B67CCE">
            <w:pPr>
              <w:spacing w:line="240" w:lineRule="auto"/>
              <w:jc w:val="center"/>
              <w:rPr>
                <w:rFonts w:eastAsia="Times New Roman" w:cs="Times New Roman"/>
                <w:color w:val="000000"/>
                <w:sz w:val="18"/>
                <w:szCs w:val="18"/>
                <w:lang w:eastAsia="pt-BR"/>
              </w:rPr>
            </w:pPr>
            <w:r w:rsidRPr="00841357">
              <w:rPr>
                <w:rFonts w:eastAsia="Times New Roman" w:cs="Times New Roman"/>
                <w:color w:val="000000"/>
                <w:sz w:val="18"/>
                <w:szCs w:val="18"/>
                <w:lang w:eastAsia="pt-BR"/>
              </w:rPr>
              <w:t>1.569,61</w:t>
            </w:r>
          </w:p>
        </w:tc>
        <w:tc>
          <w:tcPr>
            <w:tcW w:w="584" w:type="pct"/>
            <w:tcBorders>
              <w:top w:val="nil"/>
              <w:left w:val="nil"/>
              <w:bottom w:val="nil"/>
              <w:right w:val="nil"/>
            </w:tcBorders>
            <w:shd w:val="clear" w:color="auto" w:fill="auto"/>
            <w:noWrap/>
            <w:vAlign w:val="bottom"/>
            <w:hideMark/>
          </w:tcPr>
          <w:p w:rsidR="00841357" w:rsidRPr="00841357" w:rsidRDefault="00841357" w:rsidP="00B67CCE">
            <w:pPr>
              <w:spacing w:line="240" w:lineRule="auto"/>
              <w:jc w:val="center"/>
              <w:rPr>
                <w:rFonts w:eastAsia="Times New Roman" w:cs="Times New Roman"/>
                <w:color w:val="000000"/>
                <w:sz w:val="18"/>
                <w:szCs w:val="18"/>
                <w:lang w:eastAsia="pt-BR"/>
              </w:rPr>
            </w:pPr>
            <w:r w:rsidRPr="00841357">
              <w:rPr>
                <w:rFonts w:eastAsia="Times New Roman" w:cs="Times New Roman"/>
                <w:color w:val="000000"/>
                <w:sz w:val="18"/>
                <w:szCs w:val="18"/>
                <w:lang w:eastAsia="pt-BR"/>
              </w:rPr>
              <w:t>1.765,87</w:t>
            </w:r>
          </w:p>
        </w:tc>
        <w:tc>
          <w:tcPr>
            <w:tcW w:w="743" w:type="pct"/>
            <w:tcBorders>
              <w:top w:val="nil"/>
              <w:left w:val="nil"/>
              <w:bottom w:val="nil"/>
              <w:right w:val="nil"/>
            </w:tcBorders>
            <w:shd w:val="clear" w:color="auto" w:fill="auto"/>
            <w:noWrap/>
            <w:vAlign w:val="bottom"/>
            <w:hideMark/>
          </w:tcPr>
          <w:p w:rsidR="00841357" w:rsidRPr="00841357" w:rsidRDefault="00841357" w:rsidP="00B67CCE">
            <w:pPr>
              <w:spacing w:line="240" w:lineRule="auto"/>
              <w:jc w:val="center"/>
              <w:rPr>
                <w:rFonts w:eastAsia="Times New Roman" w:cs="Times New Roman"/>
                <w:color w:val="000000"/>
                <w:sz w:val="18"/>
                <w:szCs w:val="18"/>
                <w:lang w:eastAsia="pt-BR"/>
              </w:rPr>
            </w:pPr>
            <w:r w:rsidRPr="00841357">
              <w:rPr>
                <w:rFonts w:eastAsia="Times New Roman" w:cs="Times New Roman"/>
                <w:color w:val="000000"/>
                <w:sz w:val="18"/>
                <w:szCs w:val="18"/>
                <w:lang w:eastAsia="pt-BR"/>
              </w:rPr>
              <w:t>1.853,38</w:t>
            </w:r>
          </w:p>
        </w:tc>
        <w:tc>
          <w:tcPr>
            <w:tcW w:w="512" w:type="pct"/>
            <w:tcBorders>
              <w:top w:val="nil"/>
              <w:left w:val="nil"/>
              <w:bottom w:val="nil"/>
              <w:right w:val="nil"/>
            </w:tcBorders>
            <w:shd w:val="clear" w:color="auto" w:fill="auto"/>
            <w:noWrap/>
            <w:vAlign w:val="bottom"/>
            <w:hideMark/>
          </w:tcPr>
          <w:p w:rsidR="00841357" w:rsidRPr="00841357" w:rsidRDefault="00841357" w:rsidP="00B67CCE">
            <w:pPr>
              <w:spacing w:line="240" w:lineRule="auto"/>
              <w:jc w:val="center"/>
              <w:rPr>
                <w:rFonts w:eastAsia="Times New Roman" w:cs="Times New Roman"/>
                <w:color w:val="000000"/>
                <w:sz w:val="18"/>
                <w:szCs w:val="18"/>
                <w:lang w:eastAsia="pt-BR"/>
              </w:rPr>
            </w:pPr>
            <w:r w:rsidRPr="00841357">
              <w:rPr>
                <w:rFonts w:eastAsia="Times New Roman" w:cs="Times New Roman"/>
                <w:color w:val="000000"/>
                <w:sz w:val="18"/>
                <w:szCs w:val="18"/>
                <w:lang w:eastAsia="pt-BR"/>
              </w:rPr>
              <w:t>1.852,89</w:t>
            </w:r>
          </w:p>
        </w:tc>
        <w:tc>
          <w:tcPr>
            <w:tcW w:w="528" w:type="pct"/>
            <w:tcBorders>
              <w:top w:val="nil"/>
              <w:left w:val="nil"/>
              <w:bottom w:val="nil"/>
              <w:right w:val="nil"/>
            </w:tcBorders>
            <w:shd w:val="clear" w:color="auto" w:fill="auto"/>
            <w:noWrap/>
            <w:vAlign w:val="bottom"/>
            <w:hideMark/>
          </w:tcPr>
          <w:p w:rsidR="00841357" w:rsidRPr="00841357" w:rsidRDefault="00841357" w:rsidP="00B67CCE">
            <w:pPr>
              <w:spacing w:line="240" w:lineRule="auto"/>
              <w:jc w:val="center"/>
              <w:rPr>
                <w:rFonts w:eastAsia="Times New Roman" w:cs="Times New Roman"/>
                <w:color w:val="000000"/>
                <w:sz w:val="18"/>
                <w:szCs w:val="18"/>
                <w:lang w:eastAsia="pt-BR"/>
              </w:rPr>
            </w:pPr>
            <w:r w:rsidRPr="00841357">
              <w:rPr>
                <w:rFonts w:eastAsia="Times New Roman" w:cs="Times New Roman"/>
                <w:color w:val="000000"/>
                <w:sz w:val="18"/>
                <w:szCs w:val="18"/>
                <w:lang w:eastAsia="pt-BR"/>
              </w:rPr>
              <w:t>1.853,36</w:t>
            </w:r>
          </w:p>
        </w:tc>
      </w:tr>
      <w:tr w:rsidR="00841357" w:rsidRPr="00841357" w:rsidTr="00EA6A14">
        <w:trPr>
          <w:trHeight w:val="240"/>
        </w:trPr>
        <w:tc>
          <w:tcPr>
            <w:tcW w:w="368" w:type="pct"/>
            <w:tcBorders>
              <w:top w:val="nil"/>
              <w:left w:val="nil"/>
              <w:bottom w:val="nil"/>
              <w:right w:val="nil"/>
            </w:tcBorders>
            <w:shd w:val="clear" w:color="auto" w:fill="auto"/>
            <w:noWrap/>
            <w:vAlign w:val="center"/>
            <w:hideMark/>
          </w:tcPr>
          <w:p w:rsidR="00841357" w:rsidRPr="00841357" w:rsidRDefault="00841357" w:rsidP="00B67CCE">
            <w:pPr>
              <w:spacing w:line="240" w:lineRule="auto"/>
              <w:jc w:val="left"/>
              <w:rPr>
                <w:rFonts w:eastAsia="Times New Roman" w:cs="Times New Roman"/>
                <w:color w:val="000000"/>
                <w:sz w:val="18"/>
                <w:szCs w:val="18"/>
                <w:lang w:eastAsia="pt-BR"/>
              </w:rPr>
            </w:pPr>
            <w:r w:rsidRPr="00841357">
              <w:rPr>
                <w:rFonts w:eastAsia="Times New Roman" w:cs="Times New Roman"/>
                <w:color w:val="000000"/>
                <w:sz w:val="18"/>
                <w:szCs w:val="18"/>
                <w:lang w:eastAsia="pt-BR"/>
              </w:rPr>
              <w:t>AC</w:t>
            </w:r>
          </w:p>
        </w:tc>
        <w:tc>
          <w:tcPr>
            <w:tcW w:w="480" w:type="pct"/>
            <w:tcBorders>
              <w:top w:val="nil"/>
              <w:left w:val="single" w:sz="4" w:space="0" w:color="auto"/>
              <w:bottom w:val="nil"/>
              <w:right w:val="nil"/>
            </w:tcBorders>
            <w:shd w:val="clear" w:color="auto" w:fill="auto"/>
            <w:noWrap/>
            <w:vAlign w:val="bottom"/>
            <w:hideMark/>
          </w:tcPr>
          <w:p w:rsidR="00841357" w:rsidRPr="00841357" w:rsidRDefault="00841357" w:rsidP="00B67CCE">
            <w:pPr>
              <w:spacing w:line="240" w:lineRule="auto"/>
              <w:jc w:val="center"/>
              <w:rPr>
                <w:rFonts w:eastAsia="Times New Roman" w:cs="Times New Roman"/>
                <w:color w:val="000000"/>
                <w:sz w:val="18"/>
                <w:szCs w:val="18"/>
                <w:lang w:eastAsia="pt-BR"/>
              </w:rPr>
            </w:pPr>
            <w:r w:rsidRPr="00841357">
              <w:rPr>
                <w:rFonts w:eastAsia="Times New Roman" w:cs="Times New Roman"/>
                <w:color w:val="000000"/>
                <w:sz w:val="18"/>
                <w:szCs w:val="18"/>
                <w:lang w:eastAsia="pt-BR"/>
              </w:rPr>
              <w:t>1.415,77</w:t>
            </w:r>
          </w:p>
        </w:tc>
        <w:tc>
          <w:tcPr>
            <w:tcW w:w="743" w:type="pct"/>
            <w:tcBorders>
              <w:top w:val="nil"/>
              <w:left w:val="nil"/>
              <w:bottom w:val="nil"/>
              <w:right w:val="nil"/>
            </w:tcBorders>
            <w:shd w:val="clear" w:color="auto" w:fill="auto"/>
            <w:noWrap/>
            <w:vAlign w:val="bottom"/>
            <w:hideMark/>
          </w:tcPr>
          <w:p w:rsidR="00841357" w:rsidRPr="00841357" w:rsidRDefault="00841357" w:rsidP="00B67CCE">
            <w:pPr>
              <w:spacing w:line="240" w:lineRule="auto"/>
              <w:jc w:val="center"/>
              <w:rPr>
                <w:rFonts w:eastAsia="Times New Roman" w:cs="Times New Roman"/>
                <w:color w:val="000000"/>
                <w:sz w:val="18"/>
                <w:szCs w:val="18"/>
                <w:lang w:eastAsia="pt-BR"/>
              </w:rPr>
            </w:pPr>
            <w:r w:rsidRPr="00841357">
              <w:rPr>
                <w:rFonts w:eastAsia="Times New Roman" w:cs="Times New Roman"/>
                <w:color w:val="000000"/>
                <w:sz w:val="18"/>
                <w:szCs w:val="18"/>
                <w:lang w:eastAsia="pt-BR"/>
              </w:rPr>
              <w:t>1.549,09</w:t>
            </w:r>
          </w:p>
        </w:tc>
        <w:tc>
          <w:tcPr>
            <w:tcW w:w="512" w:type="pct"/>
            <w:tcBorders>
              <w:top w:val="nil"/>
              <w:left w:val="nil"/>
              <w:bottom w:val="nil"/>
              <w:right w:val="nil"/>
            </w:tcBorders>
            <w:shd w:val="clear" w:color="auto" w:fill="auto"/>
            <w:noWrap/>
            <w:vAlign w:val="bottom"/>
            <w:hideMark/>
          </w:tcPr>
          <w:p w:rsidR="00841357" w:rsidRPr="00841357" w:rsidRDefault="00841357" w:rsidP="00B67CCE">
            <w:pPr>
              <w:spacing w:line="240" w:lineRule="auto"/>
              <w:jc w:val="center"/>
              <w:rPr>
                <w:rFonts w:eastAsia="Times New Roman" w:cs="Times New Roman"/>
                <w:color w:val="000000"/>
                <w:sz w:val="18"/>
                <w:szCs w:val="18"/>
                <w:lang w:eastAsia="pt-BR"/>
              </w:rPr>
            </w:pPr>
            <w:r w:rsidRPr="00841357">
              <w:rPr>
                <w:rFonts w:eastAsia="Times New Roman" w:cs="Times New Roman"/>
                <w:color w:val="000000"/>
                <w:sz w:val="18"/>
                <w:szCs w:val="18"/>
                <w:lang w:eastAsia="pt-BR"/>
              </w:rPr>
              <w:t>1.549,09</w:t>
            </w:r>
          </w:p>
        </w:tc>
        <w:tc>
          <w:tcPr>
            <w:tcW w:w="528" w:type="pct"/>
            <w:tcBorders>
              <w:top w:val="nil"/>
              <w:left w:val="nil"/>
              <w:bottom w:val="nil"/>
              <w:right w:val="single" w:sz="4" w:space="0" w:color="auto"/>
            </w:tcBorders>
            <w:shd w:val="clear" w:color="auto" w:fill="auto"/>
            <w:noWrap/>
            <w:vAlign w:val="bottom"/>
            <w:hideMark/>
          </w:tcPr>
          <w:p w:rsidR="00841357" w:rsidRPr="00841357" w:rsidRDefault="00841357" w:rsidP="00B67CCE">
            <w:pPr>
              <w:spacing w:line="240" w:lineRule="auto"/>
              <w:jc w:val="center"/>
              <w:rPr>
                <w:rFonts w:eastAsia="Times New Roman" w:cs="Times New Roman"/>
                <w:color w:val="000000"/>
                <w:sz w:val="18"/>
                <w:szCs w:val="18"/>
                <w:lang w:eastAsia="pt-BR"/>
              </w:rPr>
            </w:pPr>
            <w:r w:rsidRPr="00841357">
              <w:rPr>
                <w:rFonts w:eastAsia="Times New Roman" w:cs="Times New Roman"/>
                <w:color w:val="000000"/>
                <w:sz w:val="18"/>
                <w:szCs w:val="18"/>
                <w:lang w:eastAsia="pt-BR"/>
              </w:rPr>
              <w:t>1.549,09</w:t>
            </w:r>
          </w:p>
        </w:tc>
        <w:tc>
          <w:tcPr>
            <w:tcW w:w="584" w:type="pct"/>
            <w:tcBorders>
              <w:top w:val="nil"/>
              <w:left w:val="nil"/>
              <w:bottom w:val="nil"/>
              <w:right w:val="nil"/>
            </w:tcBorders>
            <w:shd w:val="clear" w:color="auto" w:fill="auto"/>
            <w:noWrap/>
            <w:vAlign w:val="bottom"/>
            <w:hideMark/>
          </w:tcPr>
          <w:p w:rsidR="00841357" w:rsidRPr="00841357" w:rsidRDefault="00841357" w:rsidP="00B67CCE">
            <w:pPr>
              <w:spacing w:line="240" w:lineRule="auto"/>
              <w:jc w:val="center"/>
              <w:rPr>
                <w:rFonts w:eastAsia="Times New Roman" w:cs="Times New Roman"/>
                <w:color w:val="000000"/>
                <w:sz w:val="18"/>
                <w:szCs w:val="18"/>
                <w:lang w:eastAsia="pt-BR"/>
              </w:rPr>
            </w:pPr>
            <w:r w:rsidRPr="00841357">
              <w:rPr>
                <w:rFonts w:eastAsia="Times New Roman" w:cs="Times New Roman"/>
                <w:color w:val="000000"/>
                <w:sz w:val="18"/>
                <w:szCs w:val="18"/>
                <w:lang w:eastAsia="pt-BR"/>
              </w:rPr>
              <w:t>1.593,26</w:t>
            </w:r>
          </w:p>
        </w:tc>
        <w:tc>
          <w:tcPr>
            <w:tcW w:w="743" w:type="pct"/>
            <w:tcBorders>
              <w:top w:val="nil"/>
              <w:left w:val="nil"/>
              <w:bottom w:val="nil"/>
              <w:right w:val="nil"/>
            </w:tcBorders>
            <w:shd w:val="clear" w:color="auto" w:fill="auto"/>
            <w:noWrap/>
            <w:vAlign w:val="bottom"/>
            <w:hideMark/>
          </w:tcPr>
          <w:p w:rsidR="00841357" w:rsidRPr="00841357" w:rsidRDefault="00841357" w:rsidP="00B67CCE">
            <w:pPr>
              <w:spacing w:line="240" w:lineRule="auto"/>
              <w:jc w:val="center"/>
              <w:rPr>
                <w:rFonts w:eastAsia="Times New Roman" w:cs="Times New Roman"/>
                <w:color w:val="000000"/>
                <w:sz w:val="18"/>
                <w:szCs w:val="18"/>
                <w:lang w:eastAsia="pt-BR"/>
              </w:rPr>
            </w:pPr>
            <w:r w:rsidRPr="00841357">
              <w:rPr>
                <w:rFonts w:eastAsia="Times New Roman" w:cs="Times New Roman"/>
                <w:color w:val="000000"/>
                <w:sz w:val="18"/>
                <w:szCs w:val="18"/>
                <w:lang w:eastAsia="pt-BR"/>
              </w:rPr>
              <w:t>1.741,37</w:t>
            </w:r>
          </w:p>
        </w:tc>
        <w:tc>
          <w:tcPr>
            <w:tcW w:w="512" w:type="pct"/>
            <w:tcBorders>
              <w:top w:val="nil"/>
              <w:left w:val="nil"/>
              <w:bottom w:val="nil"/>
              <w:right w:val="nil"/>
            </w:tcBorders>
            <w:shd w:val="clear" w:color="auto" w:fill="auto"/>
            <w:noWrap/>
            <w:vAlign w:val="bottom"/>
            <w:hideMark/>
          </w:tcPr>
          <w:p w:rsidR="00841357" w:rsidRPr="00841357" w:rsidRDefault="00841357" w:rsidP="00B67CCE">
            <w:pPr>
              <w:spacing w:line="240" w:lineRule="auto"/>
              <w:jc w:val="center"/>
              <w:rPr>
                <w:rFonts w:eastAsia="Times New Roman" w:cs="Times New Roman"/>
                <w:color w:val="000000"/>
                <w:sz w:val="18"/>
                <w:szCs w:val="18"/>
                <w:lang w:eastAsia="pt-BR"/>
              </w:rPr>
            </w:pPr>
            <w:r w:rsidRPr="00841357">
              <w:rPr>
                <w:rFonts w:eastAsia="Times New Roman" w:cs="Times New Roman"/>
                <w:color w:val="000000"/>
                <w:sz w:val="18"/>
                <w:szCs w:val="18"/>
                <w:lang w:eastAsia="pt-BR"/>
              </w:rPr>
              <w:t>1.741,22</w:t>
            </w:r>
          </w:p>
        </w:tc>
        <w:tc>
          <w:tcPr>
            <w:tcW w:w="528" w:type="pct"/>
            <w:tcBorders>
              <w:top w:val="nil"/>
              <w:left w:val="nil"/>
              <w:bottom w:val="nil"/>
              <w:right w:val="nil"/>
            </w:tcBorders>
            <w:shd w:val="clear" w:color="auto" w:fill="auto"/>
            <w:noWrap/>
            <w:vAlign w:val="bottom"/>
            <w:hideMark/>
          </w:tcPr>
          <w:p w:rsidR="00841357" w:rsidRPr="00841357" w:rsidRDefault="00841357" w:rsidP="00B67CCE">
            <w:pPr>
              <w:spacing w:line="240" w:lineRule="auto"/>
              <w:jc w:val="center"/>
              <w:rPr>
                <w:rFonts w:eastAsia="Times New Roman" w:cs="Times New Roman"/>
                <w:color w:val="000000"/>
                <w:sz w:val="18"/>
                <w:szCs w:val="18"/>
                <w:lang w:eastAsia="pt-BR"/>
              </w:rPr>
            </w:pPr>
            <w:r w:rsidRPr="00841357">
              <w:rPr>
                <w:rFonts w:eastAsia="Times New Roman" w:cs="Times New Roman"/>
                <w:color w:val="000000"/>
                <w:sz w:val="18"/>
                <w:szCs w:val="18"/>
                <w:lang w:eastAsia="pt-BR"/>
              </w:rPr>
              <w:t>1.741,40</w:t>
            </w:r>
          </w:p>
        </w:tc>
      </w:tr>
      <w:tr w:rsidR="00841357" w:rsidRPr="00841357" w:rsidTr="00EA6A14">
        <w:trPr>
          <w:trHeight w:val="240"/>
        </w:trPr>
        <w:tc>
          <w:tcPr>
            <w:tcW w:w="368" w:type="pct"/>
            <w:tcBorders>
              <w:top w:val="nil"/>
              <w:left w:val="nil"/>
              <w:bottom w:val="nil"/>
              <w:right w:val="nil"/>
            </w:tcBorders>
            <w:shd w:val="clear" w:color="auto" w:fill="auto"/>
            <w:noWrap/>
            <w:vAlign w:val="center"/>
            <w:hideMark/>
          </w:tcPr>
          <w:p w:rsidR="00841357" w:rsidRPr="00841357" w:rsidRDefault="00841357" w:rsidP="00B67CCE">
            <w:pPr>
              <w:spacing w:line="240" w:lineRule="auto"/>
              <w:jc w:val="left"/>
              <w:rPr>
                <w:rFonts w:eastAsia="Times New Roman" w:cs="Times New Roman"/>
                <w:color w:val="000000"/>
                <w:sz w:val="18"/>
                <w:szCs w:val="18"/>
                <w:lang w:eastAsia="pt-BR"/>
              </w:rPr>
            </w:pPr>
            <w:r w:rsidRPr="00841357">
              <w:rPr>
                <w:rFonts w:eastAsia="Times New Roman" w:cs="Times New Roman"/>
                <w:color w:val="000000"/>
                <w:sz w:val="18"/>
                <w:szCs w:val="18"/>
                <w:lang w:eastAsia="pt-BR"/>
              </w:rPr>
              <w:t>AM</w:t>
            </w:r>
          </w:p>
        </w:tc>
        <w:tc>
          <w:tcPr>
            <w:tcW w:w="480" w:type="pct"/>
            <w:tcBorders>
              <w:top w:val="nil"/>
              <w:left w:val="single" w:sz="4" w:space="0" w:color="auto"/>
              <w:bottom w:val="nil"/>
              <w:right w:val="nil"/>
            </w:tcBorders>
            <w:shd w:val="clear" w:color="auto" w:fill="auto"/>
            <w:noWrap/>
            <w:vAlign w:val="bottom"/>
            <w:hideMark/>
          </w:tcPr>
          <w:p w:rsidR="00841357" w:rsidRPr="00841357" w:rsidRDefault="00841357" w:rsidP="00B67CCE">
            <w:pPr>
              <w:spacing w:line="240" w:lineRule="auto"/>
              <w:jc w:val="center"/>
              <w:rPr>
                <w:rFonts w:eastAsia="Times New Roman" w:cs="Times New Roman"/>
                <w:color w:val="000000"/>
                <w:sz w:val="18"/>
                <w:szCs w:val="18"/>
                <w:lang w:eastAsia="pt-BR"/>
              </w:rPr>
            </w:pPr>
            <w:r w:rsidRPr="00841357">
              <w:rPr>
                <w:rFonts w:eastAsia="Times New Roman" w:cs="Times New Roman"/>
                <w:color w:val="000000"/>
                <w:sz w:val="18"/>
                <w:szCs w:val="18"/>
                <w:lang w:eastAsia="pt-BR"/>
              </w:rPr>
              <w:t>1.625,07</w:t>
            </w:r>
          </w:p>
        </w:tc>
        <w:tc>
          <w:tcPr>
            <w:tcW w:w="743" w:type="pct"/>
            <w:tcBorders>
              <w:top w:val="nil"/>
              <w:left w:val="nil"/>
              <w:bottom w:val="nil"/>
              <w:right w:val="nil"/>
            </w:tcBorders>
            <w:shd w:val="clear" w:color="auto" w:fill="auto"/>
            <w:noWrap/>
            <w:vAlign w:val="bottom"/>
            <w:hideMark/>
          </w:tcPr>
          <w:p w:rsidR="00841357" w:rsidRPr="00841357" w:rsidRDefault="00841357" w:rsidP="00B67CCE">
            <w:pPr>
              <w:spacing w:line="240" w:lineRule="auto"/>
              <w:jc w:val="center"/>
              <w:rPr>
                <w:rFonts w:eastAsia="Times New Roman" w:cs="Times New Roman"/>
                <w:color w:val="000000"/>
                <w:sz w:val="18"/>
                <w:szCs w:val="18"/>
                <w:lang w:eastAsia="pt-BR"/>
              </w:rPr>
            </w:pPr>
            <w:r w:rsidRPr="00841357">
              <w:rPr>
                <w:rFonts w:eastAsia="Times New Roman" w:cs="Times New Roman"/>
                <w:color w:val="000000"/>
                <w:sz w:val="18"/>
                <w:szCs w:val="18"/>
                <w:lang w:eastAsia="pt-BR"/>
              </w:rPr>
              <w:t>1.732,13</w:t>
            </w:r>
          </w:p>
        </w:tc>
        <w:tc>
          <w:tcPr>
            <w:tcW w:w="512" w:type="pct"/>
            <w:tcBorders>
              <w:top w:val="nil"/>
              <w:left w:val="nil"/>
              <w:bottom w:val="nil"/>
              <w:right w:val="nil"/>
            </w:tcBorders>
            <w:shd w:val="clear" w:color="auto" w:fill="auto"/>
            <w:noWrap/>
            <w:vAlign w:val="bottom"/>
            <w:hideMark/>
          </w:tcPr>
          <w:p w:rsidR="00841357" w:rsidRPr="00841357" w:rsidRDefault="00841357" w:rsidP="00B67CCE">
            <w:pPr>
              <w:spacing w:line="240" w:lineRule="auto"/>
              <w:jc w:val="center"/>
              <w:rPr>
                <w:rFonts w:eastAsia="Times New Roman" w:cs="Times New Roman"/>
                <w:color w:val="000000"/>
                <w:sz w:val="18"/>
                <w:szCs w:val="18"/>
                <w:lang w:eastAsia="pt-BR"/>
              </w:rPr>
            </w:pPr>
            <w:r w:rsidRPr="00841357">
              <w:rPr>
                <w:rFonts w:eastAsia="Times New Roman" w:cs="Times New Roman"/>
                <w:color w:val="000000"/>
                <w:sz w:val="18"/>
                <w:szCs w:val="18"/>
                <w:lang w:eastAsia="pt-BR"/>
              </w:rPr>
              <w:t>1.732,13</w:t>
            </w:r>
          </w:p>
        </w:tc>
        <w:tc>
          <w:tcPr>
            <w:tcW w:w="528" w:type="pct"/>
            <w:tcBorders>
              <w:top w:val="nil"/>
              <w:left w:val="nil"/>
              <w:bottom w:val="nil"/>
              <w:right w:val="single" w:sz="4" w:space="0" w:color="auto"/>
            </w:tcBorders>
            <w:shd w:val="clear" w:color="auto" w:fill="auto"/>
            <w:noWrap/>
            <w:vAlign w:val="bottom"/>
            <w:hideMark/>
          </w:tcPr>
          <w:p w:rsidR="00841357" w:rsidRPr="00841357" w:rsidRDefault="00841357" w:rsidP="00B67CCE">
            <w:pPr>
              <w:spacing w:line="240" w:lineRule="auto"/>
              <w:jc w:val="center"/>
              <w:rPr>
                <w:rFonts w:eastAsia="Times New Roman" w:cs="Times New Roman"/>
                <w:color w:val="000000"/>
                <w:sz w:val="18"/>
                <w:szCs w:val="18"/>
                <w:lang w:eastAsia="pt-BR"/>
              </w:rPr>
            </w:pPr>
            <w:r w:rsidRPr="00841357">
              <w:rPr>
                <w:rFonts w:eastAsia="Times New Roman" w:cs="Times New Roman"/>
                <w:color w:val="000000"/>
                <w:sz w:val="18"/>
                <w:szCs w:val="18"/>
                <w:lang w:eastAsia="pt-BR"/>
              </w:rPr>
              <w:t>1.732,13</w:t>
            </w:r>
          </w:p>
        </w:tc>
        <w:tc>
          <w:tcPr>
            <w:tcW w:w="584" w:type="pct"/>
            <w:tcBorders>
              <w:top w:val="nil"/>
              <w:left w:val="nil"/>
              <w:bottom w:val="nil"/>
              <w:right w:val="nil"/>
            </w:tcBorders>
            <w:shd w:val="clear" w:color="auto" w:fill="auto"/>
            <w:noWrap/>
            <w:vAlign w:val="bottom"/>
            <w:hideMark/>
          </w:tcPr>
          <w:p w:rsidR="00841357" w:rsidRPr="00841357" w:rsidRDefault="00841357" w:rsidP="00B67CCE">
            <w:pPr>
              <w:spacing w:line="240" w:lineRule="auto"/>
              <w:jc w:val="center"/>
              <w:rPr>
                <w:rFonts w:eastAsia="Times New Roman" w:cs="Times New Roman"/>
                <w:color w:val="000000"/>
                <w:sz w:val="18"/>
                <w:szCs w:val="18"/>
                <w:lang w:eastAsia="pt-BR"/>
              </w:rPr>
            </w:pPr>
            <w:r w:rsidRPr="00841357">
              <w:rPr>
                <w:rFonts w:eastAsia="Times New Roman" w:cs="Times New Roman"/>
                <w:color w:val="000000"/>
                <w:sz w:val="18"/>
                <w:szCs w:val="18"/>
                <w:lang w:eastAsia="pt-BR"/>
              </w:rPr>
              <w:t>2.312,47</w:t>
            </w:r>
          </w:p>
        </w:tc>
        <w:tc>
          <w:tcPr>
            <w:tcW w:w="743" w:type="pct"/>
            <w:tcBorders>
              <w:top w:val="nil"/>
              <w:left w:val="nil"/>
              <w:bottom w:val="nil"/>
              <w:right w:val="nil"/>
            </w:tcBorders>
            <w:shd w:val="clear" w:color="auto" w:fill="auto"/>
            <w:noWrap/>
            <w:vAlign w:val="bottom"/>
            <w:hideMark/>
          </w:tcPr>
          <w:p w:rsidR="00841357" w:rsidRPr="00841357" w:rsidRDefault="00841357" w:rsidP="00B67CCE">
            <w:pPr>
              <w:spacing w:line="240" w:lineRule="auto"/>
              <w:jc w:val="center"/>
              <w:rPr>
                <w:rFonts w:eastAsia="Times New Roman" w:cs="Times New Roman"/>
                <w:color w:val="000000"/>
                <w:sz w:val="18"/>
                <w:szCs w:val="18"/>
                <w:lang w:eastAsia="pt-BR"/>
              </w:rPr>
            </w:pPr>
            <w:r w:rsidRPr="00841357">
              <w:rPr>
                <w:rFonts w:eastAsia="Times New Roman" w:cs="Times New Roman"/>
                <w:color w:val="000000"/>
                <w:sz w:val="18"/>
                <w:szCs w:val="18"/>
                <w:lang w:eastAsia="pt-BR"/>
              </w:rPr>
              <w:t>2.432,48</w:t>
            </w:r>
          </w:p>
        </w:tc>
        <w:tc>
          <w:tcPr>
            <w:tcW w:w="512" w:type="pct"/>
            <w:tcBorders>
              <w:top w:val="nil"/>
              <w:left w:val="nil"/>
              <w:bottom w:val="nil"/>
              <w:right w:val="nil"/>
            </w:tcBorders>
            <w:shd w:val="clear" w:color="auto" w:fill="auto"/>
            <w:noWrap/>
            <w:vAlign w:val="bottom"/>
            <w:hideMark/>
          </w:tcPr>
          <w:p w:rsidR="00841357" w:rsidRPr="00841357" w:rsidRDefault="00841357" w:rsidP="00B67CCE">
            <w:pPr>
              <w:spacing w:line="240" w:lineRule="auto"/>
              <w:jc w:val="center"/>
              <w:rPr>
                <w:rFonts w:eastAsia="Times New Roman" w:cs="Times New Roman"/>
                <w:color w:val="000000"/>
                <w:sz w:val="18"/>
                <w:szCs w:val="18"/>
                <w:lang w:eastAsia="pt-BR"/>
              </w:rPr>
            </w:pPr>
            <w:r w:rsidRPr="00841357">
              <w:rPr>
                <w:rFonts w:eastAsia="Times New Roman" w:cs="Times New Roman"/>
                <w:color w:val="000000"/>
                <w:sz w:val="18"/>
                <w:szCs w:val="18"/>
                <w:lang w:eastAsia="pt-BR"/>
              </w:rPr>
              <w:t>2.423,69</w:t>
            </w:r>
          </w:p>
        </w:tc>
        <w:tc>
          <w:tcPr>
            <w:tcW w:w="528" w:type="pct"/>
            <w:tcBorders>
              <w:top w:val="nil"/>
              <w:left w:val="nil"/>
              <w:bottom w:val="nil"/>
              <w:right w:val="nil"/>
            </w:tcBorders>
            <w:shd w:val="clear" w:color="auto" w:fill="auto"/>
            <w:noWrap/>
            <w:vAlign w:val="bottom"/>
            <w:hideMark/>
          </w:tcPr>
          <w:p w:rsidR="00841357" w:rsidRPr="00841357" w:rsidRDefault="00841357" w:rsidP="00B67CCE">
            <w:pPr>
              <w:spacing w:line="240" w:lineRule="auto"/>
              <w:jc w:val="center"/>
              <w:rPr>
                <w:rFonts w:eastAsia="Times New Roman" w:cs="Times New Roman"/>
                <w:color w:val="000000"/>
                <w:sz w:val="18"/>
                <w:szCs w:val="18"/>
                <w:lang w:eastAsia="pt-BR"/>
              </w:rPr>
            </w:pPr>
            <w:r w:rsidRPr="00841357">
              <w:rPr>
                <w:rFonts w:eastAsia="Times New Roman" w:cs="Times New Roman"/>
                <w:color w:val="000000"/>
                <w:sz w:val="18"/>
                <w:szCs w:val="18"/>
                <w:lang w:eastAsia="pt-BR"/>
              </w:rPr>
              <w:t>2.432,09</w:t>
            </w:r>
          </w:p>
        </w:tc>
      </w:tr>
      <w:tr w:rsidR="00841357" w:rsidRPr="00841357" w:rsidTr="00EA6A14">
        <w:trPr>
          <w:trHeight w:val="240"/>
        </w:trPr>
        <w:tc>
          <w:tcPr>
            <w:tcW w:w="368" w:type="pct"/>
            <w:tcBorders>
              <w:top w:val="nil"/>
              <w:left w:val="nil"/>
              <w:bottom w:val="nil"/>
              <w:right w:val="nil"/>
            </w:tcBorders>
            <w:shd w:val="clear" w:color="auto" w:fill="auto"/>
            <w:noWrap/>
            <w:vAlign w:val="center"/>
            <w:hideMark/>
          </w:tcPr>
          <w:p w:rsidR="00841357" w:rsidRPr="00841357" w:rsidRDefault="00841357" w:rsidP="00B67CCE">
            <w:pPr>
              <w:spacing w:line="240" w:lineRule="auto"/>
              <w:jc w:val="left"/>
              <w:rPr>
                <w:rFonts w:eastAsia="Times New Roman" w:cs="Times New Roman"/>
                <w:color w:val="000000"/>
                <w:sz w:val="18"/>
                <w:szCs w:val="18"/>
                <w:lang w:eastAsia="pt-BR"/>
              </w:rPr>
            </w:pPr>
            <w:r w:rsidRPr="00841357">
              <w:rPr>
                <w:rFonts w:eastAsia="Times New Roman" w:cs="Times New Roman"/>
                <w:color w:val="000000"/>
                <w:sz w:val="18"/>
                <w:szCs w:val="18"/>
                <w:lang w:eastAsia="pt-BR"/>
              </w:rPr>
              <w:t>RR</w:t>
            </w:r>
          </w:p>
        </w:tc>
        <w:tc>
          <w:tcPr>
            <w:tcW w:w="480" w:type="pct"/>
            <w:tcBorders>
              <w:top w:val="nil"/>
              <w:left w:val="single" w:sz="4" w:space="0" w:color="auto"/>
              <w:bottom w:val="nil"/>
              <w:right w:val="nil"/>
            </w:tcBorders>
            <w:shd w:val="clear" w:color="auto" w:fill="auto"/>
            <w:noWrap/>
            <w:vAlign w:val="bottom"/>
            <w:hideMark/>
          </w:tcPr>
          <w:p w:rsidR="00841357" w:rsidRPr="00841357" w:rsidRDefault="00841357" w:rsidP="00B67CCE">
            <w:pPr>
              <w:spacing w:line="240" w:lineRule="auto"/>
              <w:jc w:val="center"/>
              <w:rPr>
                <w:rFonts w:eastAsia="Times New Roman" w:cs="Times New Roman"/>
                <w:color w:val="000000"/>
                <w:sz w:val="18"/>
                <w:szCs w:val="18"/>
                <w:lang w:eastAsia="pt-BR"/>
              </w:rPr>
            </w:pPr>
            <w:r w:rsidRPr="00841357">
              <w:rPr>
                <w:rFonts w:eastAsia="Times New Roman" w:cs="Times New Roman"/>
                <w:color w:val="000000"/>
                <w:sz w:val="18"/>
                <w:szCs w:val="18"/>
                <w:lang w:eastAsia="pt-BR"/>
              </w:rPr>
              <w:t>1.158,37</w:t>
            </w:r>
          </w:p>
        </w:tc>
        <w:tc>
          <w:tcPr>
            <w:tcW w:w="743" w:type="pct"/>
            <w:tcBorders>
              <w:top w:val="nil"/>
              <w:left w:val="nil"/>
              <w:bottom w:val="nil"/>
              <w:right w:val="nil"/>
            </w:tcBorders>
            <w:shd w:val="clear" w:color="auto" w:fill="auto"/>
            <w:noWrap/>
            <w:vAlign w:val="bottom"/>
            <w:hideMark/>
          </w:tcPr>
          <w:p w:rsidR="00841357" w:rsidRPr="00841357" w:rsidRDefault="00841357" w:rsidP="00B67CCE">
            <w:pPr>
              <w:spacing w:line="240" w:lineRule="auto"/>
              <w:jc w:val="center"/>
              <w:rPr>
                <w:rFonts w:eastAsia="Times New Roman" w:cs="Times New Roman"/>
                <w:color w:val="000000"/>
                <w:sz w:val="18"/>
                <w:szCs w:val="18"/>
                <w:lang w:eastAsia="pt-BR"/>
              </w:rPr>
            </w:pPr>
            <w:r w:rsidRPr="00841357">
              <w:rPr>
                <w:rFonts w:eastAsia="Times New Roman" w:cs="Times New Roman"/>
                <w:color w:val="000000"/>
                <w:sz w:val="18"/>
                <w:szCs w:val="18"/>
                <w:lang w:eastAsia="pt-BR"/>
              </w:rPr>
              <w:t>1.236,24</w:t>
            </w:r>
          </w:p>
        </w:tc>
        <w:tc>
          <w:tcPr>
            <w:tcW w:w="512" w:type="pct"/>
            <w:tcBorders>
              <w:top w:val="nil"/>
              <w:left w:val="nil"/>
              <w:bottom w:val="nil"/>
              <w:right w:val="nil"/>
            </w:tcBorders>
            <w:shd w:val="clear" w:color="auto" w:fill="auto"/>
            <w:noWrap/>
            <w:vAlign w:val="bottom"/>
            <w:hideMark/>
          </w:tcPr>
          <w:p w:rsidR="00841357" w:rsidRPr="00841357" w:rsidRDefault="00841357" w:rsidP="00B67CCE">
            <w:pPr>
              <w:spacing w:line="240" w:lineRule="auto"/>
              <w:jc w:val="center"/>
              <w:rPr>
                <w:rFonts w:eastAsia="Times New Roman" w:cs="Times New Roman"/>
                <w:color w:val="000000"/>
                <w:sz w:val="18"/>
                <w:szCs w:val="18"/>
                <w:lang w:eastAsia="pt-BR"/>
              </w:rPr>
            </w:pPr>
            <w:r w:rsidRPr="00841357">
              <w:rPr>
                <w:rFonts w:eastAsia="Times New Roman" w:cs="Times New Roman"/>
                <w:color w:val="000000"/>
                <w:sz w:val="18"/>
                <w:szCs w:val="18"/>
                <w:lang w:eastAsia="pt-BR"/>
              </w:rPr>
              <w:t>1.236,24</w:t>
            </w:r>
          </w:p>
        </w:tc>
        <w:tc>
          <w:tcPr>
            <w:tcW w:w="528" w:type="pct"/>
            <w:tcBorders>
              <w:top w:val="nil"/>
              <w:left w:val="nil"/>
              <w:bottom w:val="nil"/>
              <w:right w:val="single" w:sz="4" w:space="0" w:color="auto"/>
            </w:tcBorders>
            <w:shd w:val="clear" w:color="auto" w:fill="auto"/>
            <w:noWrap/>
            <w:vAlign w:val="bottom"/>
            <w:hideMark/>
          </w:tcPr>
          <w:p w:rsidR="00841357" w:rsidRPr="00841357" w:rsidRDefault="00841357" w:rsidP="00B67CCE">
            <w:pPr>
              <w:spacing w:line="240" w:lineRule="auto"/>
              <w:jc w:val="center"/>
              <w:rPr>
                <w:rFonts w:eastAsia="Times New Roman" w:cs="Times New Roman"/>
                <w:color w:val="000000"/>
                <w:sz w:val="18"/>
                <w:szCs w:val="18"/>
                <w:lang w:eastAsia="pt-BR"/>
              </w:rPr>
            </w:pPr>
            <w:r w:rsidRPr="00841357">
              <w:rPr>
                <w:rFonts w:eastAsia="Times New Roman" w:cs="Times New Roman"/>
                <w:color w:val="000000"/>
                <w:sz w:val="18"/>
                <w:szCs w:val="18"/>
                <w:lang w:eastAsia="pt-BR"/>
              </w:rPr>
              <w:t>1.236,24</w:t>
            </w:r>
          </w:p>
        </w:tc>
        <w:tc>
          <w:tcPr>
            <w:tcW w:w="584" w:type="pct"/>
            <w:tcBorders>
              <w:top w:val="nil"/>
              <w:left w:val="nil"/>
              <w:bottom w:val="nil"/>
              <w:right w:val="nil"/>
            </w:tcBorders>
            <w:shd w:val="clear" w:color="auto" w:fill="auto"/>
            <w:noWrap/>
            <w:vAlign w:val="bottom"/>
            <w:hideMark/>
          </w:tcPr>
          <w:p w:rsidR="00841357" w:rsidRPr="00841357" w:rsidRDefault="00841357" w:rsidP="00B67CCE">
            <w:pPr>
              <w:spacing w:line="240" w:lineRule="auto"/>
              <w:jc w:val="center"/>
              <w:rPr>
                <w:rFonts w:eastAsia="Times New Roman" w:cs="Times New Roman"/>
                <w:color w:val="000000"/>
                <w:sz w:val="18"/>
                <w:szCs w:val="18"/>
                <w:lang w:eastAsia="pt-BR"/>
              </w:rPr>
            </w:pPr>
            <w:r w:rsidRPr="00841357">
              <w:rPr>
                <w:rFonts w:eastAsia="Times New Roman" w:cs="Times New Roman"/>
                <w:color w:val="000000"/>
                <w:sz w:val="18"/>
                <w:szCs w:val="18"/>
                <w:lang w:eastAsia="pt-BR"/>
              </w:rPr>
              <w:t>1.326,55</w:t>
            </w:r>
          </w:p>
        </w:tc>
        <w:tc>
          <w:tcPr>
            <w:tcW w:w="743" w:type="pct"/>
            <w:tcBorders>
              <w:top w:val="nil"/>
              <w:left w:val="nil"/>
              <w:bottom w:val="nil"/>
              <w:right w:val="nil"/>
            </w:tcBorders>
            <w:shd w:val="clear" w:color="auto" w:fill="auto"/>
            <w:noWrap/>
            <w:vAlign w:val="bottom"/>
            <w:hideMark/>
          </w:tcPr>
          <w:p w:rsidR="00841357" w:rsidRPr="00841357" w:rsidRDefault="00841357" w:rsidP="00B67CCE">
            <w:pPr>
              <w:spacing w:line="240" w:lineRule="auto"/>
              <w:jc w:val="center"/>
              <w:rPr>
                <w:rFonts w:eastAsia="Times New Roman" w:cs="Times New Roman"/>
                <w:color w:val="000000"/>
                <w:sz w:val="18"/>
                <w:szCs w:val="18"/>
                <w:lang w:eastAsia="pt-BR"/>
              </w:rPr>
            </w:pPr>
            <w:r w:rsidRPr="00841357">
              <w:rPr>
                <w:rFonts w:eastAsia="Times New Roman" w:cs="Times New Roman"/>
                <w:color w:val="000000"/>
                <w:sz w:val="18"/>
                <w:szCs w:val="18"/>
                <w:lang w:eastAsia="pt-BR"/>
              </w:rPr>
              <w:t>1.413,05</w:t>
            </w:r>
          </w:p>
        </w:tc>
        <w:tc>
          <w:tcPr>
            <w:tcW w:w="512" w:type="pct"/>
            <w:tcBorders>
              <w:top w:val="nil"/>
              <w:left w:val="nil"/>
              <w:bottom w:val="nil"/>
              <w:right w:val="nil"/>
            </w:tcBorders>
            <w:shd w:val="clear" w:color="auto" w:fill="auto"/>
            <w:noWrap/>
            <w:vAlign w:val="bottom"/>
            <w:hideMark/>
          </w:tcPr>
          <w:p w:rsidR="00841357" w:rsidRPr="00841357" w:rsidRDefault="00841357" w:rsidP="00B67CCE">
            <w:pPr>
              <w:spacing w:line="240" w:lineRule="auto"/>
              <w:jc w:val="center"/>
              <w:rPr>
                <w:rFonts w:eastAsia="Times New Roman" w:cs="Times New Roman"/>
                <w:color w:val="000000"/>
                <w:sz w:val="18"/>
                <w:szCs w:val="18"/>
                <w:lang w:eastAsia="pt-BR"/>
              </w:rPr>
            </w:pPr>
            <w:r w:rsidRPr="00841357">
              <w:rPr>
                <w:rFonts w:eastAsia="Times New Roman" w:cs="Times New Roman"/>
                <w:color w:val="000000"/>
                <w:sz w:val="18"/>
                <w:szCs w:val="18"/>
                <w:lang w:eastAsia="pt-BR"/>
              </w:rPr>
              <w:t>1.412,32</w:t>
            </w:r>
          </w:p>
        </w:tc>
        <w:tc>
          <w:tcPr>
            <w:tcW w:w="528" w:type="pct"/>
            <w:tcBorders>
              <w:top w:val="nil"/>
              <w:left w:val="nil"/>
              <w:bottom w:val="nil"/>
              <w:right w:val="nil"/>
            </w:tcBorders>
            <w:shd w:val="clear" w:color="auto" w:fill="auto"/>
            <w:noWrap/>
            <w:vAlign w:val="bottom"/>
            <w:hideMark/>
          </w:tcPr>
          <w:p w:rsidR="00841357" w:rsidRPr="00841357" w:rsidRDefault="00841357" w:rsidP="00B67CCE">
            <w:pPr>
              <w:spacing w:line="240" w:lineRule="auto"/>
              <w:jc w:val="center"/>
              <w:rPr>
                <w:rFonts w:eastAsia="Times New Roman" w:cs="Times New Roman"/>
                <w:color w:val="000000"/>
                <w:sz w:val="18"/>
                <w:szCs w:val="18"/>
                <w:lang w:eastAsia="pt-BR"/>
              </w:rPr>
            </w:pPr>
            <w:r w:rsidRPr="00841357">
              <w:rPr>
                <w:rFonts w:eastAsia="Times New Roman" w:cs="Times New Roman"/>
                <w:color w:val="000000"/>
                <w:sz w:val="18"/>
                <w:szCs w:val="18"/>
                <w:lang w:eastAsia="pt-BR"/>
              </w:rPr>
              <w:t>1.413,21</w:t>
            </w:r>
          </w:p>
        </w:tc>
      </w:tr>
      <w:tr w:rsidR="00841357" w:rsidRPr="00841357" w:rsidTr="00EA6A14">
        <w:trPr>
          <w:trHeight w:val="240"/>
        </w:trPr>
        <w:tc>
          <w:tcPr>
            <w:tcW w:w="368" w:type="pct"/>
            <w:tcBorders>
              <w:top w:val="nil"/>
              <w:left w:val="nil"/>
              <w:bottom w:val="nil"/>
              <w:right w:val="nil"/>
            </w:tcBorders>
            <w:shd w:val="clear" w:color="auto" w:fill="D9D9D9" w:themeFill="background1" w:themeFillShade="D9"/>
            <w:noWrap/>
            <w:vAlign w:val="center"/>
            <w:hideMark/>
          </w:tcPr>
          <w:p w:rsidR="00841357" w:rsidRPr="00841357" w:rsidRDefault="00841357" w:rsidP="00B67CCE">
            <w:pPr>
              <w:spacing w:line="240" w:lineRule="auto"/>
              <w:jc w:val="left"/>
              <w:rPr>
                <w:rFonts w:eastAsia="Times New Roman" w:cs="Times New Roman"/>
                <w:color w:val="000000"/>
                <w:sz w:val="18"/>
                <w:szCs w:val="18"/>
                <w:lang w:eastAsia="pt-BR"/>
              </w:rPr>
            </w:pPr>
            <w:r w:rsidRPr="00841357">
              <w:rPr>
                <w:rFonts w:eastAsia="Times New Roman" w:cs="Times New Roman"/>
                <w:color w:val="000000"/>
                <w:sz w:val="18"/>
                <w:szCs w:val="18"/>
                <w:lang w:eastAsia="pt-BR"/>
              </w:rPr>
              <w:t>TA</w:t>
            </w:r>
          </w:p>
        </w:tc>
        <w:tc>
          <w:tcPr>
            <w:tcW w:w="480" w:type="pct"/>
            <w:tcBorders>
              <w:top w:val="nil"/>
              <w:left w:val="single" w:sz="4" w:space="0" w:color="auto"/>
              <w:bottom w:val="nil"/>
              <w:right w:val="nil"/>
            </w:tcBorders>
            <w:shd w:val="clear" w:color="auto" w:fill="D9D9D9" w:themeFill="background1" w:themeFillShade="D9"/>
            <w:noWrap/>
            <w:vAlign w:val="bottom"/>
            <w:hideMark/>
          </w:tcPr>
          <w:p w:rsidR="00841357" w:rsidRPr="00841357" w:rsidRDefault="00841357" w:rsidP="00B67CCE">
            <w:pPr>
              <w:spacing w:line="240" w:lineRule="auto"/>
              <w:jc w:val="center"/>
              <w:rPr>
                <w:rFonts w:eastAsia="Times New Roman" w:cs="Times New Roman"/>
                <w:color w:val="000000"/>
                <w:sz w:val="18"/>
                <w:szCs w:val="18"/>
                <w:lang w:eastAsia="pt-BR"/>
              </w:rPr>
            </w:pPr>
            <w:r w:rsidRPr="00841357">
              <w:rPr>
                <w:rFonts w:eastAsia="Times New Roman" w:cs="Times New Roman"/>
                <w:color w:val="000000"/>
                <w:sz w:val="18"/>
                <w:szCs w:val="18"/>
                <w:lang w:eastAsia="pt-BR"/>
              </w:rPr>
              <w:t>1.412,83</w:t>
            </w:r>
          </w:p>
        </w:tc>
        <w:tc>
          <w:tcPr>
            <w:tcW w:w="743" w:type="pct"/>
            <w:tcBorders>
              <w:top w:val="nil"/>
              <w:left w:val="nil"/>
              <w:bottom w:val="nil"/>
              <w:right w:val="nil"/>
            </w:tcBorders>
            <w:shd w:val="clear" w:color="auto" w:fill="D9D9D9" w:themeFill="background1" w:themeFillShade="D9"/>
            <w:noWrap/>
            <w:vAlign w:val="bottom"/>
            <w:hideMark/>
          </w:tcPr>
          <w:p w:rsidR="00841357" w:rsidRPr="00841357" w:rsidRDefault="00841357" w:rsidP="00B67CCE">
            <w:pPr>
              <w:spacing w:line="240" w:lineRule="auto"/>
              <w:jc w:val="center"/>
              <w:rPr>
                <w:rFonts w:eastAsia="Times New Roman" w:cs="Times New Roman"/>
                <w:color w:val="000000"/>
                <w:sz w:val="18"/>
                <w:szCs w:val="18"/>
                <w:lang w:eastAsia="pt-BR"/>
              </w:rPr>
            </w:pPr>
            <w:r w:rsidRPr="00841357">
              <w:rPr>
                <w:rFonts w:eastAsia="Times New Roman" w:cs="Times New Roman"/>
                <w:color w:val="000000"/>
                <w:sz w:val="18"/>
                <w:szCs w:val="18"/>
                <w:lang w:eastAsia="pt-BR"/>
              </w:rPr>
              <w:t>818,26</w:t>
            </w:r>
          </w:p>
        </w:tc>
        <w:tc>
          <w:tcPr>
            <w:tcW w:w="512" w:type="pct"/>
            <w:tcBorders>
              <w:top w:val="nil"/>
              <w:left w:val="nil"/>
              <w:bottom w:val="nil"/>
              <w:right w:val="nil"/>
            </w:tcBorders>
            <w:shd w:val="clear" w:color="auto" w:fill="D9D9D9" w:themeFill="background1" w:themeFillShade="D9"/>
            <w:noWrap/>
            <w:vAlign w:val="bottom"/>
            <w:hideMark/>
          </w:tcPr>
          <w:p w:rsidR="00841357" w:rsidRPr="00841357" w:rsidRDefault="00841357" w:rsidP="00B67CCE">
            <w:pPr>
              <w:spacing w:line="240" w:lineRule="auto"/>
              <w:jc w:val="center"/>
              <w:rPr>
                <w:rFonts w:eastAsia="Times New Roman" w:cs="Times New Roman"/>
                <w:color w:val="000000"/>
                <w:sz w:val="18"/>
                <w:szCs w:val="18"/>
                <w:lang w:eastAsia="pt-BR"/>
              </w:rPr>
            </w:pPr>
            <w:r w:rsidRPr="00841357">
              <w:rPr>
                <w:rFonts w:eastAsia="Times New Roman" w:cs="Times New Roman"/>
                <w:color w:val="000000"/>
                <w:sz w:val="18"/>
                <w:szCs w:val="18"/>
                <w:lang w:eastAsia="pt-BR"/>
              </w:rPr>
              <w:t>604,68</w:t>
            </w:r>
          </w:p>
        </w:tc>
        <w:tc>
          <w:tcPr>
            <w:tcW w:w="528" w:type="pct"/>
            <w:tcBorders>
              <w:top w:val="nil"/>
              <w:left w:val="nil"/>
              <w:bottom w:val="nil"/>
              <w:right w:val="single" w:sz="4" w:space="0" w:color="auto"/>
            </w:tcBorders>
            <w:shd w:val="clear" w:color="auto" w:fill="D9D9D9" w:themeFill="background1" w:themeFillShade="D9"/>
            <w:noWrap/>
            <w:vAlign w:val="bottom"/>
            <w:hideMark/>
          </w:tcPr>
          <w:p w:rsidR="00841357" w:rsidRPr="00841357" w:rsidRDefault="00841357" w:rsidP="00B67CCE">
            <w:pPr>
              <w:spacing w:line="240" w:lineRule="auto"/>
              <w:jc w:val="center"/>
              <w:rPr>
                <w:rFonts w:eastAsia="Times New Roman" w:cs="Times New Roman"/>
                <w:color w:val="000000"/>
                <w:sz w:val="18"/>
                <w:szCs w:val="18"/>
                <w:lang w:eastAsia="pt-BR"/>
              </w:rPr>
            </w:pPr>
            <w:r w:rsidRPr="00841357">
              <w:rPr>
                <w:rFonts w:eastAsia="Times New Roman" w:cs="Times New Roman"/>
                <w:color w:val="000000"/>
                <w:sz w:val="18"/>
                <w:szCs w:val="18"/>
                <w:lang w:eastAsia="pt-BR"/>
              </w:rPr>
              <w:t>871,36</w:t>
            </w:r>
          </w:p>
        </w:tc>
        <w:tc>
          <w:tcPr>
            <w:tcW w:w="584" w:type="pct"/>
            <w:tcBorders>
              <w:top w:val="nil"/>
              <w:left w:val="nil"/>
              <w:bottom w:val="nil"/>
              <w:right w:val="nil"/>
            </w:tcBorders>
            <w:shd w:val="clear" w:color="auto" w:fill="D9D9D9" w:themeFill="background1" w:themeFillShade="D9"/>
            <w:noWrap/>
            <w:vAlign w:val="bottom"/>
            <w:hideMark/>
          </w:tcPr>
          <w:p w:rsidR="00841357" w:rsidRPr="00841357" w:rsidRDefault="00841357" w:rsidP="00B67CCE">
            <w:pPr>
              <w:spacing w:line="240" w:lineRule="auto"/>
              <w:jc w:val="center"/>
              <w:rPr>
                <w:rFonts w:eastAsia="Times New Roman" w:cs="Times New Roman"/>
                <w:color w:val="000000"/>
                <w:sz w:val="18"/>
                <w:szCs w:val="18"/>
                <w:lang w:eastAsia="pt-BR"/>
              </w:rPr>
            </w:pPr>
            <w:r w:rsidRPr="00841357">
              <w:rPr>
                <w:rFonts w:eastAsia="Times New Roman" w:cs="Times New Roman"/>
                <w:color w:val="000000"/>
                <w:sz w:val="18"/>
                <w:szCs w:val="18"/>
                <w:lang w:eastAsia="pt-BR"/>
              </w:rPr>
              <w:t>1.572,00</w:t>
            </w:r>
          </w:p>
        </w:tc>
        <w:tc>
          <w:tcPr>
            <w:tcW w:w="743" w:type="pct"/>
            <w:tcBorders>
              <w:top w:val="nil"/>
              <w:left w:val="nil"/>
              <w:bottom w:val="nil"/>
              <w:right w:val="nil"/>
            </w:tcBorders>
            <w:shd w:val="clear" w:color="auto" w:fill="D9D9D9" w:themeFill="background1" w:themeFillShade="D9"/>
            <w:noWrap/>
            <w:vAlign w:val="bottom"/>
            <w:hideMark/>
          </w:tcPr>
          <w:p w:rsidR="00841357" w:rsidRPr="00841357" w:rsidRDefault="00841357" w:rsidP="00B67CCE">
            <w:pPr>
              <w:spacing w:line="240" w:lineRule="auto"/>
              <w:jc w:val="center"/>
              <w:rPr>
                <w:rFonts w:eastAsia="Times New Roman" w:cs="Times New Roman"/>
                <w:color w:val="000000"/>
                <w:sz w:val="18"/>
                <w:szCs w:val="18"/>
                <w:lang w:eastAsia="pt-BR"/>
              </w:rPr>
            </w:pPr>
            <w:r w:rsidRPr="00841357">
              <w:rPr>
                <w:rFonts w:eastAsia="Times New Roman" w:cs="Times New Roman"/>
                <w:color w:val="000000"/>
                <w:sz w:val="18"/>
                <w:szCs w:val="18"/>
                <w:lang w:eastAsia="pt-BR"/>
              </w:rPr>
              <w:t>929,13</w:t>
            </w:r>
          </w:p>
        </w:tc>
        <w:tc>
          <w:tcPr>
            <w:tcW w:w="512" w:type="pct"/>
            <w:tcBorders>
              <w:top w:val="nil"/>
              <w:left w:val="nil"/>
              <w:bottom w:val="nil"/>
              <w:right w:val="nil"/>
            </w:tcBorders>
            <w:shd w:val="clear" w:color="auto" w:fill="D9D9D9" w:themeFill="background1" w:themeFillShade="D9"/>
            <w:noWrap/>
            <w:vAlign w:val="bottom"/>
            <w:hideMark/>
          </w:tcPr>
          <w:p w:rsidR="00841357" w:rsidRPr="00841357" w:rsidRDefault="00841357" w:rsidP="00B67CCE">
            <w:pPr>
              <w:spacing w:line="240" w:lineRule="auto"/>
              <w:jc w:val="center"/>
              <w:rPr>
                <w:rFonts w:eastAsia="Times New Roman" w:cs="Times New Roman"/>
                <w:color w:val="000000"/>
                <w:sz w:val="18"/>
                <w:szCs w:val="18"/>
                <w:lang w:eastAsia="pt-BR"/>
              </w:rPr>
            </w:pPr>
            <w:r w:rsidRPr="00841357">
              <w:rPr>
                <w:rFonts w:eastAsia="Times New Roman" w:cs="Times New Roman"/>
                <w:color w:val="000000"/>
                <w:sz w:val="18"/>
                <w:szCs w:val="18"/>
                <w:lang w:eastAsia="pt-BR"/>
              </w:rPr>
              <w:t>697,87</w:t>
            </w:r>
          </w:p>
        </w:tc>
        <w:tc>
          <w:tcPr>
            <w:tcW w:w="528" w:type="pct"/>
            <w:tcBorders>
              <w:top w:val="nil"/>
              <w:left w:val="nil"/>
              <w:bottom w:val="nil"/>
              <w:right w:val="nil"/>
            </w:tcBorders>
            <w:shd w:val="clear" w:color="auto" w:fill="D9D9D9" w:themeFill="background1" w:themeFillShade="D9"/>
            <w:noWrap/>
            <w:vAlign w:val="bottom"/>
            <w:hideMark/>
          </w:tcPr>
          <w:p w:rsidR="00841357" w:rsidRPr="00841357" w:rsidRDefault="00841357" w:rsidP="00B67CCE">
            <w:pPr>
              <w:spacing w:line="240" w:lineRule="auto"/>
              <w:jc w:val="center"/>
              <w:rPr>
                <w:rFonts w:eastAsia="Times New Roman" w:cs="Times New Roman"/>
                <w:color w:val="000000"/>
                <w:sz w:val="18"/>
                <w:szCs w:val="18"/>
                <w:lang w:eastAsia="pt-BR"/>
              </w:rPr>
            </w:pPr>
            <w:r w:rsidRPr="00841357">
              <w:rPr>
                <w:rFonts w:eastAsia="Times New Roman" w:cs="Times New Roman"/>
                <w:color w:val="000000"/>
                <w:sz w:val="18"/>
                <w:szCs w:val="18"/>
                <w:lang w:eastAsia="pt-BR"/>
              </w:rPr>
              <w:t>986,56</w:t>
            </w:r>
          </w:p>
        </w:tc>
      </w:tr>
      <w:tr w:rsidR="00841357" w:rsidRPr="00841357" w:rsidTr="00EA6A14">
        <w:trPr>
          <w:trHeight w:val="240"/>
        </w:trPr>
        <w:tc>
          <w:tcPr>
            <w:tcW w:w="368" w:type="pct"/>
            <w:tcBorders>
              <w:top w:val="nil"/>
              <w:left w:val="nil"/>
              <w:bottom w:val="nil"/>
              <w:right w:val="nil"/>
            </w:tcBorders>
            <w:shd w:val="clear" w:color="auto" w:fill="D9D9D9" w:themeFill="background1" w:themeFillShade="D9"/>
            <w:noWrap/>
            <w:vAlign w:val="center"/>
            <w:hideMark/>
          </w:tcPr>
          <w:p w:rsidR="00841357" w:rsidRPr="00841357" w:rsidRDefault="00841357" w:rsidP="00B67CCE">
            <w:pPr>
              <w:spacing w:line="240" w:lineRule="auto"/>
              <w:jc w:val="left"/>
              <w:rPr>
                <w:rFonts w:eastAsia="Times New Roman" w:cs="Times New Roman"/>
                <w:color w:val="000000"/>
                <w:sz w:val="18"/>
                <w:szCs w:val="18"/>
                <w:lang w:eastAsia="pt-BR"/>
              </w:rPr>
            </w:pPr>
            <w:r w:rsidRPr="00841357">
              <w:rPr>
                <w:rFonts w:eastAsia="Times New Roman" w:cs="Times New Roman"/>
                <w:color w:val="000000"/>
                <w:sz w:val="18"/>
                <w:szCs w:val="18"/>
                <w:lang w:eastAsia="pt-BR"/>
              </w:rPr>
              <w:t>PA</w:t>
            </w:r>
          </w:p>
        </w:tc>
        <w:tc>
          <w:tcPr>
            <w:tcW w:w="480" w:type="pct"/>
            <w:tcBorders>
              <w:top w:val="nil"/>
              <w:left w:val="single" w:sz="4" w:space="0" w:color="auto"/>
              <w:bottom w:val="nil"/>
              <w:right w:val="nil"/>
            </w:tcBorders>
            <w:shd w:val="clear" w:color="auto" w:fill="D9D9D9" w:themeFill="background1" w:themeFillShade="D9"/>
            <w:noWrap/>
            <w:vAlign w:val="bottom"/>
            <w:hideMark/>
          </w:tcPr>
          <w:p w:rsidR="00841357" w:rsidRPr="00841357" w:rsidRDefault="00841357" w:rsidP="00B67CCE">
            <w:pPr>
              <w:spacing w:line="240" w:lineRule="auto"/>
              <w:jc w:val="center"/>
              <w:rPr>
                <w:rFonts w:eastAsia="Times New Roman" w:cs="Times New Roman"/>
                <w:color w:val="000000"/>
                <w:sz w:val="18"/>
                <w:szCs w:val="18"/>
                <w:lang w:eastAsia="pt-BR"/>
              </w:rPr>
            </w:pPr>
            <w:r w:rsidRPr="00841357">
              <w:rPr>
                <w:rFonts w:eastAsia="Times New Roman" w:cs="Times New Roman"/>
                <w:color w:val="000000"/>
                <w:sz w:val="18"/>
                <w:szCs w:val="18"/>
                <w:lang w:eastAsia="pt-BR"/>
              </w:rPr>
              <w:t>2.035,33</w:t>
            </w:r>
          </w:p>
        </w:tc>
        <w:tc>
          <w:tcPr>
            <w:tcW w:w="743" w:type="pct"/>
            <w:tcBorders>
              <w:top w:val="nil"/>
              <w:left w:val="nil"/>
              <w:bottom w:val="nil"/>
              <w:right w:val="nil"/>
            </w:tcBorders>
            <w:shd w:val="clear" w:color="auto" w:fill="D9D9D9" w:themeFill="background1" w:themeFillShade="D9"/>
            <w:noWrap/>
            <w:vAlign w:val="bottom"/>
            <w:hideMark/>
          </w:tcPr>
          <w:p w:rsidR="00841357" w:rsidRPr="00841357" w:rsidRDefault="00841357" w:rsidP="00B67CCE">
            <w:pPr>
              <w:spacing w:line="240" w:lineRule="auto"/>
              <w:jc w:val="center"/>
              <w:rPr>
                <w:rFonts w:eastAsia="Times New Roman" w:cs="Times New Roman"/>
                <w:color w:val="000000"/>
                <w:sz w:val="18"/>
                <w:szCs w:val="18"/>
                <w:lang w:eastAsia="pt-BR"/>
              </w:rPr>
            </w:pPr>
            <w:r w:rsidRPr="00841357">
              <w:rPr>
                <w:rFonts w:eastAsia="Times New Roman" w:cs="Times New Roman"/>
                <w:color w:val="000000"/>
                <w:sz w:val="18"/>
                <w:szCs w:val="18"/>
                <w:lang w:eastAsia="pt-BR"/>
              </w:rPr>
              <w:t>3.837,80</w:t>
            </w:r>
          </w:p>
        </w:tc>
        <w:tc>
          <w:tcPr>
            <w:tcW w:w="512" w:type="pct"/>
            <w:tcBorders>
              <w:top w:val="nil"/>
              <w:left w:val="nil"/>
              <w:bottom w:val="nil"/>
              <w:right w:val="nil"/>
            </w:tcBorders>
            <w:shd w:val="clear" w:color="auto" w:fill="D9D9D9" w:themeFill="background1" w:themeFillShade="D9"/>
            <w:noWrap/>
            <w:vAlign w:val="bottom"/>
            <w:hideMark/>
          </w:tcPr>
          <w:p w:rsidR="00841357" w:rsidRPr="00841357" w:rsidRDefault="00841357" w:rsidP="00B67CCE">
            <w:pPr>
              <w:spacing w:line="240" w:lineRule="auto"/>
              <w:jc w:val="center"/>
              <w:rPr>
                <w:rFonts w:eastAsia="Times New Roman" w:cs="Times New Roman"/>
                <w:color w:val="000000"/>
                <w:sz w:val="18"/>
                <w:szCs w:val="18"/>
                <w:lang w:eastAsia="pt-BR"/>
              </w:rPr>
            </w:pPr>
            <w:r w:rsidRPr="00841357">
              <w:rPr>
                <w:rFonts w:eastAsia="Times New Roman" w:cs="Times New Roman"/>
                <w:color w:val="000000"/>
                <w:sz w:val="18"/>
                <w:szCs w:val="18"/>
                <w:lang w:eastAsia="pt-BR"/>
              </w:rPr>
              <w:t>3.419,24</w:t>
            </w:r>
          </w:p>
        </w:tc>
        <w:tc>
          <w:tcPr>
            <w:tcW w:w="528" w:type="pct"/>
            <w:tcBorders>
              <w:top w:val="nil"/>
              <w:left w:val="nil"/>
              <w:bottom w:val="nil"/>
              <w:right w:val="single" w:sz="4" w:space="0" w:color="auto"/>
            </w:tcBorders>
            <w:shd w:val="clear" w:color="auto" w:fill="D9D9D9" w:themeFill="background1" w:themeFillShade="D9"/>
            <w:noWrap/>
            <w:vAlign w:val="bottom"/>
            <w:hideMark/>
          </w:tcPr>
          <w:p w:rsidR="00841357" w:rsidRPr="00841357" w:rsidRDefault="00841357" w:rsidP="00B67CCE">
            <w:pPr>
              <w:spacing w:line="240" w:lineRule="auto"/>
              <w:jc w:val="center"/>
              <w:rPr>
                <w:rFonts w:eastAsia="Times New Roman" w:cs="Times New Roman"/>
                <w:color w:val="000000"/>
                <w:sz w:val="18"/>
                <w:szCs w:val="18"/>
                <w:lang w:eastAsia="pt-BR"/>
              </w:rPr>
            </w:pPr>
            <w:r w:rsidRPr="00841357">
              <w:rPr>
                <w:rFonts w:eastAsia="Times New Roman" w:cs="Times New Roman"/>
                <w:color w:val="000000"/>
                <w:sz w:val="18"/>
                <w:szCs w:val="18"/>
                <w:lang w:eastAsia="pt-BR"/>
              </w:rPr>
              <w:t>3.769,44</w:t>
            </w:r>
          </w:p>
        </w:tc>
        <w:tc>
          <w:tcPr>
            <w:tcW w:w="584" w:type="pct"/>
            <w:tcBorders>
              <w:top w:val="nil"/>
              <w:left w:val="nil"/>
              <w:bottom w:val="nil"/>
              <w:right w:val="nil"/>
            </w:tcBorders>
            <w:shd w:val="clear" w:color="auto" w:fill="D9D9D9" w:themeFill="background1" w:themeFillShade="D9"/>
            <w:noWrap/>
            <w:vAlign w:val="bottom"/>
            <w:hideMark/>
          </w:tcPr>
          <w:p w:rsidR="00841357" w:rsidRPr="00841357" w:rsidRDefault="00841357" w:rsidP="00B67CCE">
            <w:pPr>
              <w:spacing w:line="240" w:lineRule="auto"/>
              <w:jc w:val="center"/>
              <w:rPr>
                <w:rFonts w:eastAsia="Times New Roman" w:cs="Times New Roman"/>
                <w:color w:val="000000"/>
                <w:sz w:val="18"/>
                <w:szCs w:val="18"/>
                <w:lang w:eastAsia="pt-BR"/>
              </w:rPr>
            </w:pPr>
            <w:r w:rsidRPr="00841357">
              <w:rPr>
                <w:rFonts w:eastAsia="Times New Roman" w:cs="Times New Roman"/>
                <w:color w:val="000000"/>
                <w:sz w:val="18"/>
                <w:szCs w:val="18"/>
                <w:lang w:eastAsia="pt-BR"/>
              </w:rPr>
              <w:t>2.589,69</w:t>
            </w:r>
          </w:p>
        </w:tc>
        <w:tc>
          <w:tcPr>
            <w:tcW w:w="743" w:type="pct"/>
            <w:tcBorders>
              <w:top w:val="nil"/>
              <w:left w:val="nil"/>
              <w:bottom w:val="nil"/>
              <w:right w:val="nil"/>
            </w:tcBorders>
            <w:shd w:val="clear" w:color="auto" w:fill="D9D9D9" w:themeFill="background1" w:themeFillShade="D9"/>
            <w:noWrap/>
            <w:vAlign w:val="bottom"/>
            <w:hideMark/>
          </w:tcPr>
          <w:p w:rsidR="00841357" w:rsidRPr="00841357" w:rsidRDefault="00841357" w:rsidP="00B67CCE">
            <w:pPr>
              <w:spacing w:line="240" w:lineRule="auto"/>
              <w:jc w:val="center"/>
              <w:rPr>
                <w:rFonts w:eastAsia="Times New Roman" w:cs="Times New Roman"/>
                <w:color w:val="000000"/>
                <w:sz w:val="18"/>
                <w:szCs w:val="18"/>
                <w:lang w:eastAsia="pt-BR"/>
              </w:rPr>
            </w:pPr>
            <w:r w:rsidRPr="00841357">
              <w:rPr>
                <w:rFonts w:eastAsia="Times New Roman" w:cs="Times New Roman"/>
                <w:color w:val="000000"/>
                <w:sz w:val="18"/>
                <w:szCs w:val="18"/>
                <w:lang w:eastAsia="pt-BR"/>
              </w:rPr>
              <w:t>4.653,96</w:t>
            </w:r>
          </w:p>
        </w:tc>
        <w:tc>
          <w:tcPr>
            <w:tcW w:w="512" w:type="pct"/>
            <w:tcBorders>
              <w:top w:val="nil"/>
              <w:left w:val="nil"/>
              <w:bottom w:val="nil"/>
              <w:right w:val="nil"/>
            </w:tcBorders>
            <w:shd w:val="clear" w:color="auto" w:fill="D9D9D9" w:themeFill="background1" w:themeFillShade="D9"/>
            <w:noWrap/>
            <w:vAlign w:val="bottom"/>
            <w:hideMark/>
          </w:tcPr>
          <w:p w:rsidR="00841357" w:rsidRPr="00841357" w:rsidRDefault="00841357" w:rsidP="00B67CCE">
            <w:pPr>
              <w:spacing w:line="240" w:lineRule="auto"/>
              <w:jc w:val="center"/>
              <w:rPr>
                <w:rFonts w:eastAsia="Times New Roman" w:cs="Times New Roman"/>
                <w:color w:val="000000"/>
                <w:sz w:val="18"/>
                <w:szCs w:val="18"/>
                <w:lang w:eastAsia="pt-BR"/>
              </w:rPr>
            </w:pPr>
            <w:r w:rsidRPr="00841357">
              <w:rPr>
                <w:rFonts w:eastAsia="Times New Roman" w:cs="Times New Roman"/>
                <w:color w:val="000000"/>
                <w:sz w:val="18"/>
                <w:szCs w:val="18"/>
                <w:lang w:eastAsia="pt-BR"/>
              </w:rPr>
              <w:t>4.182,45</w:t>
            </w:r>
          </w:p>
        </w:tc>
        <w:tc>
          <w:tcPr>
            <w:tcW w:w="528" w:type="pct"/>
            <w:tcBorders>
              <w:top w:val="nil"/>
              <w:left w:val="nil"/>
              <w:bottom w:val="nil"/>
              <w:right w:val="nil"/>
            </w:tcBorders>
            <w:shd w:val="clear" w:color="auto" w:fill="D9D9D9" w:themeFill="background1" w:themeFillShade="D9"/>
            <w:noWrap/>
            <w:vAlign w:val="bottom"/>
            <w:hideMark/>
          </w:tcPr>
          <w:p w:rsidR="00841357" w:rsidRPr="00841357" w:rsidRDefault="00841357" w:rsidP="00B67CCE">
            <w:pPr>
              <w:spacing w:line="240" w:lineRule="auto"/>
              <w:jc w:val="center"/>
              <w:rPr>
                <w:rFonts w:eastAsia="Times New Roman" w:cs="Times New Roman"/>
                <w:color w:val="000000"/>
                <w:sz w:val="18"/>
                <w:szCs w:val="18"/>
                <w:lang w:eastAsia="pt-BR"/>
              </w:rPr>
            </w:pPr>
            <w:r w:rsidRPr="00841357">
              <w:rPr>
                <w:rFonts w:eastAsia="Times New Roman" w:cs="Times New Roman"/>
                <w:color w:val="000000"/>
                <w:sz w:val="18"/>
                <w:szCs w:val="18"/>
                <w:lang w:eastAsia="pt-BR"/>
              </w:rPr>
              <w:t>4.572,00</w:t>
            </w:r>
          </w:p>
        </w:tc>
      </w:tr>
      <w:tr w:rsidR="00841357" w:rsidRPr="00841357" w:rsidTr="00EA6A14">
        <w:trPr>
          <w:trHeight w:val="240"/>
        </w:trPr>
        <w:tc>
          <w:tcPr>
            <w:tcW w:w="368" w:type="pct"/>
            <w:tcBorders>
              <w:top w:val="nil"/>
              <w:left w:val="nil"/>
              <w:bottom w:val="nil"/>
              <w:right w:val="nil"/>
            </w:tcBorders>
            <w:shd w:val="clear" w:color="auto" w:fill="D9D9D9" w:themeFill="background1" w:themeFillShade="D9"/>
            <w:noWrap/>
            <w:vAlign w:val="center"/>
            <w:hideMark/>
          </w:tcPr>
          <w:p w:rsidR="00841357" w:rsidRPr="00841357" w:rsidRDefault="00841357" w:rsidP="00B67CCE">
            <w:pPr>
              <w:spacing w:line="240" w:lineRule="auto"/>
              <w:jc w:val="left"/>
              <w:rPr>
                <w:rFonts w:eastAsia="Times New Roman" w:cs="Times New Roman"/>
                <w:color w:val="000000"/>
                <w:sz w:val="18"/>
                <w:szCs w:val="18"/>
                <w:lang w:eastAsia="pt-BR"/>
              </w:rPr>
            </w:pPr>
            <w:r w:rsidRPr="00841357">
              <w:rPr>
                <w:rFonts w:eastAsia="Times New Roman" w:cs="Times New Roman"/>
                <w:color w:val="000000"/>
                <w:sz w:val="18"/>
                <w:szCs w:val="18"/>
                <w:lang w:eastAsia="pt-BR"/>
              </w:rPr>
              <w:t>CA</w:t>
            </w:r>
          </w:p>
        </w:tc>
        <w:tc>
          <w:tcPr>
            <w:tcW w:w="480" w:type="pct"/>
            <w:tcBorders>
              <w:top w:val="nil"/>
              <w:left w:val="single" w:sz="4" w:space="0" w:color="auto"/>
              <w:bottom w:val="nil"/>
              <w:right w:val="nil"/>
            </w:tcBorders>
            <w:shd w:val="clear" w:color="auto" w:fill="D9D9D9" w:themeFill="background1" w:themeFillShade="D9"/>
            <w:noWrap/>
            <w:vAlign w:val="bottom"/>
            <w:hideMark/>
          </w:tcPr>
          <w:p w:rsidR="00841357" w:rsidRPr="00841357" w:rsidRDefault="00841357" w:rsidP="00B67CCE">
            <w:pPr>
              <w:spacing w:line="240" w:lineRule="auto"/>
              <w:jc w:val="center"/>
              <w:rPr>
                <w:rFonts w:eastAsia="Times New Roman" w:cs="Times New Roman"/>
                <w:color w:val="000000"/>
                <w:sz w:val="18"/>
                <w:szCs w:val="18"/>
                <w:lang w:eastAsia="pt-BR"/>
              </w:rPr>
            </w:pPr>
            <w:r w:rsidRPr="00841357">
              <w:rPr>
                <w:rFonts w:eastAsia="Times New Roman" w:cs="Times New Roman"/>
                <w:color w:val="000000"/>
                <w:sz w:val="18"/>
                <w:szCs w:val="18"/>
                <w:lang w:eastAsia="pt-BR"/>
              </w:rPr>
              <w:t>1.682,04</w:t>
            </w:r>
          </w:p>
        </w:tc>
        <w:tc>
          <w:tcPr>
            <w:tcW w:w="743" w:type="pct"/>
            <w:tcBorders>
              <w:top w:val="nil"/>
              <w:left w:val="nil"/>
              <w:bottom w:val="nil"/>
              <w:right w:val="nil"/>
            </w:tcBorders>
            <w:shd w:val="clear" w:color="auto" w:fill="D9D9D9" w:themeFill="background1" w:themeFillShade="D9"/>
            <w:noWrap/>
            <w:vAlign w:val="bottom"/>
            <w:hideMark/>
          </w:tcPr>
          <w:p w:rsidR="00841357" w:rsidRPr="00841357" w:rsidRDefault="00841357" w:rsidP="00B67CCE">
            <w:pPr>
              <w:spacing w:line="240" w:lineRule="auto"/>
              <w:jc w:val="center"/>
              <w:rPr>
                <w:rFonts w:eastAsia="Times New Roman" w:cs="Times New Roman"/>
                <w:color w:val="000000"/>
                <w:sz w:val="18"/>
                <w:szCs w:val="18"/>
                <w:lang w:eastAsia="pt-BR"/>
              </w:rPr>
            </w:pPr>
            <w:r w:rsidRPr="00841357">
              <w:rPr>
                <w:rFonts w:eastAsia="Times New Roman" w:cs="Times New Roman"/>
                <w:color w:val="000000"/>
                <w:sz w:val="18"/>
                <w:szCs w:val="18"/>
                <w:lang w:eastAsia="pt-BR"/>
              </w:rPr>
              <w:t>973,72</w:t>
            </w:r>
          </w:p>
        </w:tc>
        <w:tc>
          <w:tcPr>
            <w:tcW w:w="512" w:type="pct"/>
            <w:tcBorders>
              <w:top w:val="nil"/>
              <w:left w:val="nil"/>
              <w:bottom w:val="nil"/>
              <w:right w:val="nil"/>
            </w:tcBorders>
            <w:shd w:val="clear" w:color="auto" w:fill="D9D9D9" w:themeFill="background1" w:themeFillShade="D9"/>
            <w:noWrap/>
            <w:vAlign w:val="bottom"/>
            <w:hideMark/>
          </w:tcPr>
          <w:p w:rsidR="00841357" w:rsidRPr="00841357" w:rsidRDefault="00841357" w:rsidP="00B67CCE">
            <w:pPr>
              <w:spacing w:line="240" w:lineRule="auto"/>
              <w:jc w:val="center"/>
              <w:rPr>
                <w:rFonts w:eastAsia="Times New Roman" w:cs="Times New Roman"/>
                <w:color w:val="000000"/>
                <w:sz w:val="18"/>
                <w:szCs w:val="18"/>
                <w:lang w:eastAsia="pt-BR"/>
              </w:rPr>
            </w:pPr>
            <w:r w:rsidRPr="00841357">
              <w:rPr>
                <w:rFonts w:eastAsia="Times New Roman" w:cs="Times New Roman"/>
                <w:color w:val="000000"/>
                <w:sz w:val="18"/>
                <w:szCs w:val="18"/>
                <w:lang w:eastAsia="pt-BR"/>
              </w:rPr>
              <w:t>1.605,54</w:t>
            </w:r>
          </w:p>
        </w:tc>
        <w:tc>
          <w:tcPr>
            <w:tcW w:w="528" w:type="pct"/>
            <w:tcBorders>
              <w:top w:val="nil"/>
              <w:left w:val="nil"/>
              <w:bottom w:val="nil"/>
              <w:right w:val="single" w:sz="4" w:space="0" w:color="auto"/>
            </w:tcBorders>
            <w:shd w:val="clear" w:color="auto" w:fill="D9D9D9" w:themeFill="background1" w:themeFillShade="D9"/>
            <w:noWrap/>
            <w:vAlign w:val="bottom"/>
            <w:hideMark/>
          </w:tcPr>
          <w:p w:rsidR="00841357" w:rsidRPr="00841357" w:rsidRDefault="00841357" w:rsidP="00B67CCE">
            <w:pPr>
              <w:spacing w:line="240" w:lineRule="auto"/>
              <w:jc w:val="center"/>
              <w:rPr>
                <w:rFonts w:eastAsia="Times New Roman" w:cs="Times New Roman"/>
                <w:color w:val="000000"/>
                <w:sz w:val="18"/>
                <w:szCs w:val="18"/>
                <w:lang w:eastAsia="pt-BR"/>
              </w:rPr>
            </w:pPr>
            <w:r w:rsidRPr="00841357">
              <w:rPr>
                <w:rFonts w:eastAsia="Times New Roman" w:cs="Times New Roman"/>
                <w:color w:val="000000"/>
                <w:sz w:val="18"/>
                <w:szCs w:val="18"/>
                <w:lang w:eastAsia="pt-BR"/>
              </w:rPr>
              <w:t>988,9</w:t>
            </w:r>
          </w:p>
        </w:tc>
        <w:tc>
          <w:tcPr>
            <w:tcW w:w="584" w:type="pct"/>
            <w:tcBorders>
              <w:top w:val="nil"/>
              <w:left w:val="nil"/>
              <w:bottom w:val="nil"/>
              <w:right w:val="nil"/>
            </w:tcBorders>
            <w:shd w:val="clear" w:color="auto" w:fill="D9D9D9" w:themeFill="background1" w:themeFillShade="D9"/>
            <w:noWrap/>
            <w:vAlign w:val="bottom"/>
            <w:hideMark/>
          </w:tcPr>
          <w:p w:rsidR="00841357" w:rsidRPr="00841357" w:rsidRDefault="00841357" w:rsidP="00B67CCE">
            <w:pPr>
              <w:spacing w:line="240" w:lineRule="auto"/>
              <w:jc w:val="center"/>
              <w:rPr>
                <w:rFonts w:eastAsia="Times New Roman" w:cs="Times New Roman"/>
                <w:color w:val="000000"/>
                <w:sz w:val="18"/>
                <w:szCs w:val="18"/>
                <w:lang w:eastAsia="pt-BR"/>
              </w:rPr>
            </w:pPr>
            <w:r w:rsidRPr="00841357">
              <w:rPr>
                <w:rFonts w:eastAsia="Times New Roman" w:cs="Times New Roman"/>
                <w:color w:val="000000"/>
                <w:sz w:val="18"/>
                <w:szCs w:val="18"/>
                <w:lang w:eastAsia="pt-BR"/>
              </w:rPr>
              <w:t>1.887,47</w:t>
            </w:r>
          </w:p>
        </w:tc>
        <w:tc>
          <w:tcPr>
            <w:tcW w:w="743" w:type="pct"/>
            <w:tcBorders>
              <w:top w:val="nil"/>
              <w:left w:val="nil"/>
              <w:bottom w:val="nil"/>
              <w:right w:val="nil"/>
            </w:tcBorders>
            <w:shd w:val="clear" w:color="auto" w:fill="D9D9D9" w:themeFill="background1" w:themeFillShade="D9"/>
            <w:noWrap/>
            <w:vAlign w:val="bottom"/>
            <w:hideMark/>
          </w:tcPr>
          <w:p w:rsidR="00841357" w:rsidRPr="00841357" w:rsidRDefault="00841357" w:rsidP="00B67CCE">
            <w:pPr>
              <w:spacing w:line="240" w:lineRule="auto"/>
              <w:jc w:val="center"/>
              <w:rPr>
                <w:rFonts w:eastAsia="Times New Roman" w:cs="Times New Roman"/>
                <w:color w:val="000000"/>
                <w:sz w:val="18"/>
                <w:szCs w:val="18"/>
                <w:lang w:eastAsia="pt-BR"/>
              </w:rPr>
            </w:pPr>
            <w:r w:rsidRPr="00841357">
              <w:rPr>
                <w:rFonts w:eastAsia="Times New Roman" w:cs="Times New Roman"/>
                <w:color w:val="000000"/>
                <w:sz w:val="18"/>
                <w:szCs w:val="18"/>
                <w:lang w:eastAsia="pt-BR"/>
              </w:rPr>
              <w:t>1.126,80</w:t>
            </w:r>
          </w:p>
        </w:tc>
        <w:tc>
          <w:tcPr>
            <w:tcW w:w="512" w:type="pct"/>
            <w:tcBorders>
              <w:top w:val="nil"/>
              <w:left w:val="nil"/>
              <w:bottom w:val="nil"/>
              <w:right w:val="nil"/>
            </w:tcBorders>
            <w:shd w:val="clear" w:color="auto" w:fill="D9D9D9" w:themeFill="background1" w:themeFillShade="D9"/>
            <w:noWrap/>
            <w:vAlign w:val="bottom"/>
            <w:hideMark/>
          </w:tcPr>
          <w:p w:rsidR="00841357" w:rsidRPr="00841357" w:rsidRDefault="00841357" w:rsidP="00B67CCE">
            <w:pPr>
              <w:spacing w:line="240" w:lineRule="auto"/>
              <w:jc w:val="center"/>
              <w:rPr>
                <w:rFonts w:eastAsia="Times New Roman" w:cs="Times New Roman"/>
                <w:color w:val="000000"/>
                <w:sz w:val="18"/>
                <w:szCs w:val="18"/>
                <w:lang w:eastAsia="pt-BR"/>
              </w:rPr>
            </w:pPr>
            <w:r w:rsidRPr="00841357">
              <w:rPr>
                <w:rFonts w:eastAsia="Times New Roman" w:cs="Times New Roman"/>
                <w:color w:val="000000"/>
                <w:sz w:val="18"/>
                <w:szCs w:val="18"/>
                <w:lang w:eastAsia="pt-BR"/>
              </w:rPr>
              <w:t>1.805,75</w:t>
            </w:r>
          </w:p>
        </w:tc>
        <w:tc>
          <w:tcPr>
            <w:tcW w:w="528" w:type="pct"/>
            <w:tcBorders>
              <w:top w:val="nil"/>
              <w:left w:val="nil"/>
              <w:bottom w:val="nil"/>
              <w:right w:val="nil"/>
            </w:tcBorders>
            <w:shd w:val="clear" w:color="auto" w:fill="D9D9D9" w:themeFill="background1" w:themeFillShade="D9"/>
            <w:noWrap/>
            <w:vAlign w:val="bottom"/>
            <w:hideMark/>
          </w:tcPr>
          <w:p w:rsidR="00841357" w:rsidRPr="00841357" w:rsidRDefault="00841357" w:rsidP="00B67CCE">
            <w:pPr>
              <w:spacing w:line="240" w:lineRule="auto"/>
              <w:jc w:val="center"/>
              <w:rPr>
                <w:rFonts w:eastAsia="Times New Roman" w:cs="Times New Roman"/>
                <w:color w:val="000000"/>
                <w:sz w:val="18"/>
                <w:szCs w:val="18"/>
                <w:lang w:eastAsia="pt-BR"/>
              </w:rPr>
            </w:pPr>
            <w:r w:rsidRPr="00841357">
              <w:rPr>
                <w:rFonts w:eastAsia="Times New Roman" w:cs="Times New Roman"/>
                <w:color w:val="000000"/>
                <w:sz w:val="18"/>
                <w:szCs w:val="18"/>
                <w:lang w:eastAsia="pt-BR"/>
              </w:rPr>
              <w:t>1.143,78</w:t>
            </w:r>
          </w:p>
        </w:tc>
      </w:tr>
      <w:tr w:rsidR="00841357" w:rsidRPr="00841357" w:rsidTr="00EA6A14">
        <w:trPr>
          <w:trHeight w:val="240"/>
        </w:trPr>
        <w:tc>
          <w:tcPr>
            <w:tcW w:w="368" w:type="pct"/>
            <w:tcBorders>
              <w:top w:val="nil"/>
              <w:left w:val="nil"/>
              <w:bottom w:val="nil"/>
              <w:right w:val="nil"/>
            </w:tcBorders>
            <w:shd w:val="clear" w:color="auto" w:fill="auto"/>
            <w:noWrap/>
            <w:vAlign w:val="center"/>
            <w:hideMark/>
          </w:tcPr>
          <w:p w:rsidR="00841357" w:rsidRPr="00841357" w:rsidRDefault="00841357" w:rsidP="00B67CCE">
            <w:pPr>
              <w:spacing w:line="240" w:lineRule="auto"/>
              <w:jc w:val="left"/>
              <w:rPr>
                <w:rFonts w:eastAsia="Times New Roman" w:cs="Times New Roman"/>
                <w:color w:val="000000"/>
                <w:sz w:val="18"/>
                <w:szCs w:val="18"/>
                <w:lang w:eastAsia="pt-BR"/>
              </w:rPr>
            </w:pPr>
            <w:r w:rsidRPr="00841357">
              <w:rPr>
                <w:rFonts w:eastAsia="Times New Roman" w:cs="Times New Roman"/>
                <w:color w:val="000000"/>
                <w:sz w:val="18"/>
                <w:szCs w:val="18"/>
                <w:lang w:eastAsia="pt-BR"/>
              </w:rPr>
              <w:t>AP</w:t>
            </w:r>
          </w:p>
        </w:tc>
        <w:tc>
          <w:tcPr>
            <w:tcW w:w="480" w:type="pct"/>
            <w:tcBorders>
              <w:top w:val="nil"/>
              <w:left w:val="single" w:sz="4" w:space="0" w:color="auto"/>
              <w:bottom w:val="nil"/>
              <w:right w:val="nil"/>
            </w:tcBorders>
            <w:shd w:val="clear" w:color="auto" w:fill="auto"/>
            <w:noWrap/>
            <w:vAlign w:val="bottom"/>
            <w:hideMark/>
          </w:tcPr>
          <w:p w:rsidR="00841357" w:rsidRPr="00841357" w:rsidRDefault="00841357" w:rsidP="00B67CCE">
            <w:pPr>
              <w:spacing w:line="240" w:lineRule="auto"/>
              <w:jc w:val="center"/>
              <w:rPr>
                <w:rFonts w:eastAsia="Times New Roman" w:cs="Times New Roman"/>
                <w:color w:val="000000"/>
                <w:sz w:val="18"/>
                <w:szCs w:val="18"/>
                <w:lang w:eastAsia="pt-BR"/>
              </w:rPr>
            </w:pPr>
            <w:r w:rsidRPr="00841357">
              <w:rPr>
                <w:rFonts w:eastAsia="Times New Roman" w:cs="Times New Roman"/>
                <w:color w:val="000000"/>
                <w:sz w:val="18"/>
                <w:szCs w:val="18"/>
                <w:lang w:eastAsia="pt-BR"/>
              </w:rPr>
              <w:t>1.389,33</w:t>
            </w:r>
          </w:p>
        </w:tc>
        <w:tc>
          <w:tcPr>
            <w:tcW w:w="743" w:type="pct"/>
            <w:tcBorders>
              <w:top w:val="nil"/>
              <w:left w:val="nil"/>
              <w:bottom w:val="nil"/>
              <w:right w:val="nil"/>
            </w:tcBorders>
            <w:shd w:val="clear" w:color="auto" w:fill="auto"/>
            <w:noWrap/>
            <w:vAlign w:val="bottom"/>
            <w:hideMark/>
          </w:tcPr>
          <w:p w:rsidR="00841357" w:rsidRPr="00841357" w:rsidRDefault="00841357" w:rsidP="00B67CCE">
            <w:pPr>
              <w:spacing w:line="240" w:lineRule="auto"/>
              <w:jc w:val="center"/>
              <w:rPr>
                <w:rFonts w:eastAsia="Times New Roman" w:cs="Times New Roman"/>
                <w:color w:val="000000"/>
                <w:sz w:val="18"/>
                <w:szCs w:val="18"/>
                <w:lang w:eastAsia="pt-BR"/>
              </w:rPr>
            </w:pPr>
            <w:r w:rsidRPr="00841357">
              <w:rPr>
                <w:rFonts w:eastAsia="Times New Roman" w:cs="Times New Roman"/>
                <w:color w:val="000000"/>
                <w:sz w:val="18"/>
                <w:szCs w:val="18"/>
                <w:lang w:eastAsia="pt-BR"/>
              </w:rPr>
              <w:t>1.605,33</w:t>
            </w:r>
          </w:p>
        </w:tc>
        <w:tc>
          <w:tcPr>
            <w:tcW w:w="512" w:type="pct"/>
            <w:tcBorders>
              <w:top w:val="nil"/>
              <w:left w:val="nil"/>
              <w:bottom w:val="nil"/>
              <w:right w:val="nil"/>
            </w:tcBorders>
            <w:shd w:val="clear" w:color="auto" w:fill="auto"/>
            <w:noWrap/>
            <w:vAlign w:val="bottom"/>
            <w:hideMark/>
          </w:tcPr>
          <w:p w:rsidR="00841357" w:rsidRPr="00841357" w:rsidRDefault="00841357" w:rsidP="00B67CCE">
            <w:pPr>
              <w:spacing w:line="240" w:lineRule="auto"/>
              <w:jc w:val="center"/>
              <w:rPr>
                <w:rFonts w:eastAsia="Times New Roman" w:cs="Times New Roman"/>
                <w:color w:val="000000"/>
                <w:sz w:val="18"/>
                <w:szCs w:val="18"/>
                <w:lang w:eastAsia="pt-BR"/>
              </w:rPr>
            </w:pPr>
            <w:r w:rsidRPr="00841357">
              <w:rPr>
                <w:rFonts w:eastAsia="Times New Roman" w:cs="Times New Roman"/>
                <w:color w:val="000000"/>
                <w:sz w:val="18"/>
                <w:szCs w:val="18"/>
                <w:lang w:eastAsia="pt-BR"/>
              </w:rPr>
              <w:t>1.605,33</w:t>
            </w:r>
          </w:p>
        </w:tc>
        <w:tc>
          <w:tcPr>
            <w:tcW w:w="528" w:type="pct"/>
            <w:tcBorders>
              <w:top w:val="nil"/>
              <w:left w:val="nil"/>
              <w:bottom w:val="nil"/>
              <w:right w:val="single" w:sz="4" w:space="0" w:color="auto"/>
            </w:tcBorders>
            <w:shd w:val="clear" w:color="auto" w:fill="auto"/>
            <w:noWrap/>
            <w:vAlign w:val="bottom"/>
            <w:hideMark/>
          </w:tcPr>
          <w:p w:rsidR="00841357" w:rsidRPr="00841357" w:rsidRDefault="00841357" w:rsidP="00B67CCE">
            <w:pPr>
              <w:spacing w:line="240" w:lineRule="auto"/>
              <w:jc w:val="center"/>
              <w:rPr>
                <w:rFonts w:eastAsia="Times New Roman" w:cs="Times New Roman"/>
                <w:color w:val="000000"/>
                <w:sz w:val="18"/>
                <w:szCs w:val="18"/>
                <w:lang w:eastAsia="pt-BR"/>
              </w:rPr>
            </w:pPr>
            <w:r w:rsidRPr="00841357">
              <w:rPr>
                <w:rFonts w:eastAsia="Times New Roman" w:cs="Times New Roman"/>
                <w:color w:val="000000"/>
                <w:sz w:val="18"/>
                <w:szCs w:val="18"/>
                <w:lang w:eastAsia="pt-BR"/>
              </w:rPr>
              <w:t>1.605,33</w:t>
            </w:r>
          </w:p>
        </w:tc>
        <w:tc>
          <w:tcPr>
            <w:tcW w:w="584" w:type="pct"/>
            <w:tcBorders>
              <w:top w:val="nil"/>
              <w:left w:val="nil"/>
              <w:bottom w:val="nil"/>
              <w:right w:val="nil"/>
            </w:tcBorders>
            <w:shd w:val="clear" w:color="auto" w:fill="auto"/>
            <w:noWrap/>
            <w:vAlign w:val="bottom"/>
            <w:hideMark/>
          </w:tcPr>
          <w:p w:rsidR="00841357" w:rsidRPr="00841357" w:rsidRDefault="00841357" w:rsidP="00B67CCE">
            <w:pPr>
              <w:spacing w:line="240" w:lineRule="auto"/>
              <w:jc w:val="center"/>
              <w:rPr>
                <w:rFonts w:eastAsia="Times New Roman" w:cs="Times New Roman"/>
                <w:color w:val="000000"/>
                <w:sz w:val="18"/>
                <w:szCs w:val="18"/>
                <w:lang w:eastAsia="pt-BR"/>
              </w:rPr>
            </w:pPr>
            <w:r w:rsidRPr="00841357">
              <w:rPr>
                <w:rFonts w:eastAsia="Times New Roman" w:cs="Times New Roman"/>
                <w:color w:val="000000"/>
                <w:sz w:val="18"/>
                <w:szCs w:val="18"/>
                <w:lang w:eastAsia="pt-BR"/>
              </w:rPr>
              <w:t>1.530,71</w:t>
            </w:r>
          </w:p>
        </w:tc>
        <w:tc>
          <w:tcPr>
            <w:tcW w:w="743" w:type="pct"/>
            <w:tcBorders>
              <w:top w:val="nil"/>
              <w:left w:val="nil"/>
              <w:bottom w:val="nil"/>
              <w:right w:val="nil"/>
            </w:tcBorders>
            <w:shd w:val="clear" w:color="auto" w:fill="auto"/>
            <w:noWrap/>
            <w:vAlign w:val="bottom"/>
            <w:hideMark/>
          </w:tcPr>
          <w:p w:rsidR="00841357" w:rsidRPr="00841357" w:rsidRDefault="00841357" w:rsidP="00B67CCE">
            <w:pPr>
              <w:spacing w:line="240" w:lineRule="auto"/>
              <w:jc w:val="center"/>
              <w:rPr>
                <w:rFonts w:eastAsia="Times New Roman" w:cs="Times New Roman"/>
                <w:color w:val="000000"/>
                <w:sz w:val="18"/>
                <w:szCs w:val="18"/>
                <w:lang w:eastAsia="pt-BR"/>
              </w:rPr>
            </w:pPr>
            <w:r w:rsidRPr="00841357">
              <w:rPr>
                <w:rFonts w:eastAsia="Times New Roman" w:cs="Times New Roman"/>
                <w:color w:val="000000"/>
                <w:sz w:val="18"/>
                <w:szCs w:val="18"/>
                <w:lang w:eastAsia="pt-BR"/>
              </w:rPr>
              <w:t>1.766,55</w:t>
            </w:r>
          </w:p>
        </w:tc>
        <w:tc>
          <w:tcPr>
            <w:tcW w:w="512" w:type="pct"/>
            <w:tcBorders>
              <w:top w:val="nil"/>
              <w:left w:val="nil"/>
              <w:bottom w:val="nil"/>
              <w:right w:val="nil"/>
            </w:tcBorders>
            <w:shd w:val="clear" w:color="auto" w:fill="auto"/>
            <w:noWrap/>
            <w:vAlign w:val="bottom"/>
            <w:hideMark/>
          </w:tcPr>
          <w:p w:rsidR="00841357" w:rsidRPr="00841357" w:rsidRDefault="00841357" w:rsidP="00B67CCE">
            <w:pPr>
              <w:spacing w:line="240" w:lineRule="auto"/>
              <w:jc w:val="center"/>
              <w:rPr>
                <w:rFonts w:eastAsia="Times New Roman" w:cs="Times New Roman"/>
                <w:color w:val="000000"/>
                <w:sz w:val="18"/>
                <w:szCs w:val="18"/>
                <w:lang w:eastAsia="pt-BR"/>
              </w:rPr>
            </w:pPr>
            <w:r w:rsidRPr="00841357">
              <w:rPr>
                <w:rFonts w:eastAsia="Times New Roman" w:cs="Times New Roman"/>
                <w:color w:val="000000"/>
                <w:sz w:val="18"/>
                <w:szCs w:val="18"/>
                <w:lang w:eastAsia="pt-BR"/>
              </w:rPr>
              <w:t>1.765,90</w:t>
            </w:r>
          </w:p>
        </w:tc>
        <w:tc>
          <w:tcPr>
            <w:tcW w:w="528" w:type="pct"/>
            <w:tcBorders>
              <w:top w:val="nil"/>
              <w:left w:val="nil"/>
              <w:bottom w:val="nil"/>
              <w:right w:val="nil"/>
            </w:tcBorders>
            <w:shd w:val="clear" w:color="auto" w:fill="auto"/>
            <w:noWrap/>
            <w:vAlign w:val="bottom"/>
            <w:hideMark/>
          </w:tcPr>
          <w:p w:rsidR="00841357" w:rsidRPr="00841357" w:rsidRDefault="00841357" w:rsidP="00B67CCE">
            <w:pPr>
              <w:spacing w:line="240" w:lineRule="auto"/>
              <w:jc w:val="center"/>
              <w:rPr>
                <w:rFonts w:eastAsia="Times New Roman" w:cs="Times New Roman"/>
                <w:color w:val="000000"/>
                <w:sz w:val="18"/>
                <w:szCs w:val="18"/>
                <w:lang w:eastAsia="pt-BR"/>
              </w:rPr>
            </w:pPr>
            <w:r w:rsidRPr="00841357">
              <w:rPr>
                <w:rFonts w:eastAsia="Times New Roman" w:cs="Times New Roman"/>
                <w:color w:val="000000"/>
                <w:sz w:val="18"/>
                <w:szCs w:val="18"/>
                <w:lang w:eastAsia="pt-BR"/>
              </w:rPr>
              <w:t>1.766,24</w:t>
            </w:r>
          </w:p>
        </w:tc>
      </w:tr>
      <w:tr w:rsidR="00841357" w:rsidRPr="00841357" w:rsidTr="00EA6A14">
        <w:trPr>
          <w:trHeight w:val="240"/>
        </w:trPr>
        <w:tc>
          <w:tcPr>
            <w:tcW w:w="368" w:type="pct"/>
            <w:tcBorders>
              <w:top w:val="nil"/>
              <w:left w:val="nil"/>
              <w:bottom w:val="nil"/>
              <w:right w:val="nil"/>
            </w:tcBorders>
            <w:shd w:val="clear" w:color="auto" w:fill="auto"/>
            <w:noWrap/>
            <w:vAlign w:val="center"/>
            <w:hideMark/>
          </w:tcPr>
          <w:p w:rsidR="00841357" w:rsidRPr="00841357" w:rsidRDefault="00841357" w:rsidP="00B67CCE">
            <w:pPr>
              <w:spacing w:line="240" w:lineRule="auto"/>
              <w:jc w:val="left"/>
              <w:rPr>
                <w:rFonts w:eastAsia="Times New Roman" w:cs="Times New Roman"/>
                <w:color w:val="000000"/>
                <w:sz w:val="18"/>
                <w:szCs w:val="18"/>
                <w:lang w:eastAsia="pt-BR"/>
              </w:rPr>
            </w:pPr>
            <w:r w:rsidRPr="00841357">
              <w:rPr>
                <w:rFonts w:eastAsia="Times New Roman" w:cs="Times New Roman"/>
                <w:color w:val="000000"/>
                <w:sz w:val="18"/>
                <w:szCs w:val="18"/>
                <w:lang w:eastAsia="pt-BR"/>
              </w:rPr>
              <w:t>TO</w:t>
            </w:r>
          </w:p>
        </w:tc>
        <w:tc>
          <w:tcPr>
            <w:tcW w:w="480" w:type="pct"/>
            <w:tcBorders>
              <w:top w:val="nil"/>
              <w:left w:val="single" w:sz="4" w:space="0" w:color="auto"/>
              <w:bottom w:val="nil"/>
              <w:right w:val="nil"/>
            </w:tcBorders>
            <w:shd w:val="clear" w:color="auto" w:fill="auto"/>
            <w:noWrap/>
            <w:vAlign w:val="bottom"/>
            <w:hideMark/>
          </w:tcPr>
          <w:p w:rsidR="00841357" w:rsidRPr="00841357" w:rsidRDefault="00841357" w:rsidP="00B67CCE">
            <w:pPr>
              <w:spacing w:line="240" w:lineRule="auto"/>
              <w:jc w:val="center"/>
              <w:rPr>
                <w:rFonts w:eastAsia="Times New Roman" w:cs="Times New Roman"/>
                <w:color w:val="000000"/>
                <w:sz w:val="18"/>
                <w:szCs w:val="18"/>
                <w:lang w:eastAsia="pt-BR"/>
              </w:rPr>
            </w:pPr>
            <w:r w:rsidRPr="00841357">
              <w:rPr>
                <w:rFonts w:eastAsia="Times New Roman" w:cs="Times New Roman"/>
                <w:color w:val="000000"/>
                <w:sz w:val="18"/>
                <w:szCs w:val="18"/>
                <w:lang w:eastAsia="pt-BR"/>
              </w:rPr>
              <w:t>1.802,22</w:t>
            </w:r>
          </w:p>
        </w:tc>
        <w:tc>
          <w:tcPr>
            <w:tcW w:w="743" w:type="pct"/>
            <w:tcBorders>
              <w:top w:val="nil"/>
              <w:left w:val="nil"/>
              <w:bottom w:val="nil"/>
              <w:right w:val="nil"/>
            </w:tcBorders>
            <w:shd w:val="clear" w:color="auto" w:fill="auto"/>
            <w:noWrap/>
            <w:vAlign w:val="bottom"/>
            <w:hideMark/>
          </w:tcPr>
          <w:p w:rsidR="00841357" w:rsidRPr="00841357" w:rsidRDefault="00841357" w:rsidP="00B67CCE">
            <w:pPr>
              <w:spacing w:line="240" w:lineRule="auto"/>
              <w:jc w:val="center"/>
              <w:rPr>
                <w:rFonts w:eastAsia="Times New Roman" w:cs="Times New Roman"/>
                <w:color w:val="000000"/>
                <w:sz w:val="18"/>
                <w:szCs w:val="18"/>
                <w:lang w:eastAsia="pt-BR"/>
              </w:rPr>
            </w:pPr>
            <w:r w:rsidRPr="00841357">
              <w:rPr>
                <w:rFonts w:eastAsia="Times New Roman" w:cs="Times New Roman"/>
                <w:color w:val="000000"/>
                <w:sz w:val="18"/>
                <w:szCs w:val="18"/>
                <w:lang w:eastAsia="pt-BR"/>
              </w:rPr>
              <w:t>2.016,82</w:t>
            </w:r>
          </w:p>
        </w:tc>
        <w:tc>
          <w:tcPr>
            <w:tcW w:w="512" w:type="pct"/>
            <w:tcBorders>
              <w:top w:val="nil"/>
              <w:left w:val="nil"/>
              <w:bottom w:val="nil"/>
              <w:right w:val="nil"/>
            </w:tcBorders>
            <w:shd w:val="clear" w:color="auto" w:fill="auto"/>
            <w:noWrap/>
            <w:vAlign w:val="bottom"/>
            <w:hideMark/>
          </w:tcPr>
          <w:p w:rsidR="00841357" w:rsidRPr="00841357" w:rsidRDefault="00841357" w:rsidP="00B67CCE">
            <w:pPr>
              <w:spacing w:line="240" w:lineRule="auto"/>
              <w:jc w:val="center"/>
              <w:rPr>
                <w:rFonts w:eastAsia="Times New Roman" w:cs="Times New Roman"/>
                <w:color w:val="000000"/>
                <w:sz w:val="18"/>
                <w:szCs w:val="18"/>
                <w:lang w:eastAsia="pt-BR"/>
              </w:rPr>
            </w:pPr>
            <w:r w:rsidRPr="00841357">
              <w:rPr>
                <w:rFonts w:eastAsia="Times New Roman" w:cs="Times New Roman"/>
                <w:color w:val="000000"/>
                <w:sz w:val="18"/>
                <w:szCs w:val="18"/>
                <w:lang w:eastAsia="pt-BR"/>
              </w:rPr>
              <w:t>2.016,82</w:t>
            </w:r>
          </w:p>
        </w:tc>
        <w:tc>
          <w:tcPr>
            <w:tcW w:w="528" w:type="pct"/>
            <w:tcBorders>
              <w:top w:val="nil"/>
              <w:left w:val="nil"/>
              <w:bottom w:val="nil"/>
              <w:right w:val="single" w:sz="4" w:space="0" w:color="auto"/>
            </w:tcBorders>
            <w:shd w:val="clear" w:color="auto" w:fill="auto"/>
            <w:noWrap/>
            <w:vAlign w:val="bottom"/>
            <w:hideMark/>
          </w:tcPr>
          <w:p w:rsidR="00841357" w:rsidRPr="00841357" w:rsidRDefault="00841357" w:rsidP="00B67CCE">
            <w:pPr>
              <w:spacing w:line="240" w:lineRule="auto"/>
              <w:jc w:val="center"/>
              <w:rPr>
                <w:rFonts w:eastAsia="Times New Roman" w:cs="Times New Roman"/>
                <w:color w:val="000000"/>
                <w:sz w:val="18"/>
                <w:szCs w:val="18"/>
                <w:lang w:eastAsia="pt-BR"/>
              </w:rPr>
            </w:pPr>
            <w:r w:rsidRPr="00841357">
              <w:rPr>
                <w:rFonts w:eastAsia="Times New Roman" w:cs="Times New Roman"/>
                <w:color w:val="000000"/>
                <w:sz w:val="18"/>
                <w:szCs w:val="18"/>
                <w:lang w:eastAsia="pt-BR"/>
              </w:rPr>
              <w:t>2.016,82</w:t>
            </w:r>
          </w:p>
        </w:tc>
        <w:tc>
          <w:tcPr>
            <w:tcW w:w="584" w:type="pct"/>
            <w:tcBorders>
              <w:top w:val="nil"/>
              <w:left w:val="nil"/>
              <w:bottom w:val="nil"/>
              <w:right w:val="nil"/>
            </w:tcBorders>
            <w:shd w:val="clear" w:color="auto" w:fill="auto"/>
            <w:noWrap/>
            <w:vAlign w:val="bottom"/>
            <w:hideMark/>
          </w:tcPr>
          <w:p w:rsidR="00841357" w:rsidRPr="00841357" w:rsidRDefault="00841357" w:rsidP="00B67CCE">
            <w:pPr>
              <w:spacing w:line="240" w:lineRule="auto"/>
              <w:jc w:val="center"/>
              <w:rPr>
                <w:rFonts w:eastAsia="Times New Roman" w:cs="Times New Roman"/>
                <w:color w:val="000000"/>
                <w:sz w:val="18"/>
                <w:szCs w:val="18"/>
                <w:lang w:eastAsia="pt-BR"/>
              </w:rPr>
            </w:pPr>
            <w:r w:rsidRPr="00841357">
              <w:rPr>
                <w:rFonts w:eastAsia="Times New Roman" w:cs="Times New Roman"/>
                <w:color w:val="000000"/>
                <w:sz w:val="18"/>
                <w:szCs w:val="18"/>
                <w:lang w:eastAsia="pt-BR"/>
              </w:rPr>
              <w:t>2.088,01</w:t>
            </w:r>
          </w:p>
        </w:tc>
        <w:tc>
          <w:tcPr>
            <w:tcW w:w="743" w:type="pct"/>
            <w:tcBorders>
              <w:top w:val="nil"/>
              <w:left w:val="nil"/>
              <w:bottom w:val="nil"/>
              <w:right w:val="nil"/>
            </w:tcBorders>
            <w:shd w:val="clear" w:color="auto" w:fill="auto"/>
            <w:noWrap/>
            <w:vAlign w:val="bottom"/>
            <w:hideMark/>
          </w:tcPr>
          <w:p w:rsidR="00841357" w:rsidRPr="00841357" w:rsidRDefault="00841357" w:rsidP="00B67CCE">
            <w:pPr>
              <w:spacing w:line="240" w:lineRule="auto"/>
              <w:jc w:val="center"/>
              <w:rPr>
                <w:rFonts w:eastAsia="Times New Roman" w:cs="Times New Roman"/>
                <w:color w:val="000000"/>
                <w:sz w:val="18"/>
                <w:szCs w:val="18"/>
                <w:lang w:eastAsia="pt-BR"/>
              </w:rPr>
            </w:pPr>
            <w:r w:rsidRPr="00841357">
              <w:rPr>
                <w:rFonts w:eastAsia="Times New Roman" w:cs="Times New Roman"/>
                <w:color w:val="000000"/>
                <w:sz w:val="18"/>
                <w:szCs w:val="18"/>
                <w:lang w:eastAsia="pt-BR"/>
              </w:rPr>
              <w:t>2.313,15</w:t>
            </w:r>
          </w:p>
        </w:tc>
        <w:tc>
          <w:tcPr>
            <w:tcW w:w="512" w:type="pct"/>
            <w:tcBorders>
              <w:top w:val="nil"/>
              <w:left w:val="nil"/>
              <w:bottom w:val="nil"/>
              <w:right w:val="nil"/>
            </w:tcBorders>
            <w:shd w:val="clear" w:color="auto" w:fill="auto"/>
            <w:noWrap/>
            <w:vAlign w:val="bottom"/>
            <w:hideMark/>
          </w:tcPr>
          <w:p w:rsidR="00841357" w:rsidRPr="00841357" w:rsidRDefault="00841357" w:rsidP="00B67CCE">
            <w:pPr>
              <w:spacing w:line="240" w:lineRule="auto"/>
              <w:jc w:val="center"/>
              <w:rPr>
                <w:rFonts w:eastAsia="Times New Roman" w:cs="Times New Roman"/>
                <w:color w:val="000000"/>
                <w:sz w:val="18"/>
                <w:szCs w:val="18"/>
                <w:lang w:eastAsia="pt-BR"/>
              </w:rPr>
            </w:pPr>
            <w:r w:rsidRPr="00841357">
              <w:rPr>
                <w:rFonts w:eastAsia="Times New Roman" w:cs="Times New Roman"/>
                <w:color w:val="000000"/>
                <w:sz w:val="18"/>
                <w:szCs w:val="18"/>
                <w:lang w:eastAsia="pt-BR"/>
              </w:rPr>
              <w:t>2.316,98</w:t>
            </w:r>
          </w:p>
        </w:tc>
        <w:tc>
          <w:tcPr>
            <w:tcW w:w="528" w:type="pct"/>
            <w:tcBorders>
              <w:top w:val="nil"/>
              <w:left w:val="nil"/>
              <w:bottom w:val="nil"/>
              <w:right w:val="nil"/>
            </w:tcBorders>
            <w:shd w:val="clear" w:color="auto" w:fill="auto"/>
            <w:noWrap/>
            <w:vAlign w:val="bottom"/>
            <w:hideMark/>
          </w:tcPr>
          <w:p w:rsidR="00841357" w:rsidRPr="00841357" w:rsidRDefault="00841357" w:rsidP="00B67CCE">
            <w:pPr>
              <w:spacing w:line="240" w:lineRule="auto"/>
              <w:jc w:val="center"/>
              <w:rPr>
                <w:rFonts w:eastAsia="Times New Roman" w:cs="Times New Roman"/>
                <w:color w:val="000000"/>
                <w:sz w:val="18"/>
                <w:szCs w:val="18"/>
                <w:lang w:eastAsia="pt-BR"/>
              </w:rPr>
            </w:pPr>
            <w:r w:rsidRPr="00841357">
              <w:rPr>
                <w:rFonts w:eastAsia="Times New Roman" w:cs="Times New Roman"/>
                <w:color w:val="000000"/>
                <w:sz w:val="18"/>
                <w:szCs w:val="18"/>
                <w:lang w:eastAsia="pt-BR"/>
              </w:rPr>
              <w:t>2.315,18</w:t>
            </w:r>
          </w:p>
        </w:tc>
      </w:tr>
      <w:tr w:rsidR="00841357" w:rsidRPr="00841357" w:rsidTr="00EA6A14">
        <w:trPr>
          <w:trHeight w:val="240"/>
        </w:trPr>
        <w:tc>
          <w:tcPr>
            <w:tcW w:w="368" w:type="pct"/>
            <w:tcBorders>
              <w:top w:val="nil"/>
              <w:left w:val="nil"/>
              <w:bottom w:val="nil"/>
              <w:right w:val="nil"/>
            </w:tcBorders>
            <w:shd w:val="clear" w:color="auto" w:fill="D9D9D9" w:themeFill="background1" w:themeFillShade="D9"/>
            <w:noWrap/>
            <w:vAlign w:val="center"/>
            <w:hideMark/>
          </w:tcPr>
          <w:p w:rsidR="00841357" w:rsidRPr="00841357" w:rsidRDefault="00841357" w:rsidP="00B67CCE">
            <w:pPr>
              <w:spacing w:line="240" w:lineRule="auto"/>
              <w:jc w:val="left"/>
              <w:rPr>
                <w:rFonts w:eastAsia="Times New Roman" w:cs="Times New Roman"/>
                <w:color w:val="000000"/>
                <w:sz w:val="18"/>
                <w:szCs w:val="18"/>
                <w:lang w:eastAsia="pt-BR"/>
              </w:rPr>
            </w:pPr>
            <w:r w:rsidRPr="00841357">
              <w:rPr>
                <w:rFonts w:eastAsia="Times New Roman" w:cs="Times New Roman"/>
                <w:color w:val="000000"/>
                <w:sz w:val="18"/>
                <w:szCs w:val="18"/>
                <w:lang w:eastAsia="pt-BR"/>
              </w:rPr>
              <w:t>MA</w:t>
            </w:r>
          </w:p>
        </w:tc>
        <w:tc>
          <w:tcPr>
            <w:tcW w:w="480" w:type="pct"/>
            <w:tcBorders>
              <w:top w:val="nil"/>
              <w:left w:val="single" w:sz="4" w:space="0" w:color="auto"/>
              <w:bottom w:val="nil"/>
              <w:right w:val="nil"/>
            </w:tcBorders>
            <w:shd w:val="clear" w:color="auto" w:fill="D9D9D9" w:themeFill="background1" w:themeFillShade="D9"/>
            <w:noWrap/>
            <w:vAlign w:val="bottom"/>
            <w:hideMark/>
          </w:tcPr>
          <w:p w:rsidR="00841357" w:rsidRPr="00841357" w:rsidRDefault="00841357" w:rsidP="00B67CCE">
            <w:pPr>
              <w:spacing w:line="240" w:lineRule="auto"/>
              <w:jc w:val="center"/>
              <w:rPr>
                <w:rFonts w:eastAsia="Times New Roman" w:cs="Times New Roman"/>
                <w:color w:val="000000"/>
                <w:sz w:val="18"/>
                <w:szCs w:val="18"/>
                <w:lang w:eastAsia="pt-BR"/>
              </w:rPr>
            </w:pPr>
            <w:r w:rsidRPr="00841357">
              <w:rPr>
                <w:rFonts w:eastAsia="Times New Roman" w:cs="Times New Roman"/>
                <w:color w:val="000000"/>
                <w:sz w:val="18"/>
                <w:szCs w:val="18"/>
                <w:lang w:eastAsia="pt-BR"/>
              </w:rPr>
              <w:t>3.122,45</w:t>
            </w:r>
          </w:p>
        </w:tc>
        <w:tc>
          <w:tcPr>
            <w:tcW w:w="743" w:type="pct"/>
            <w:tcBorders>
              <w:top w:val="nil"/>
              <w:left w:val="nil"/>
              <w:bottom w:val="nil"/>
              <w:right w:val="nil"/>
            </w:tcBorders>
            <w:shd w:val="clear" w:color="auto" w:fill="D9D9D9" w:themeFill="background1" w:themeFillShade="D9"/>
            <w:noWrap/>
            <w:vAlign w:val="bottom"/>
            <w:hideMark/>
          </w:tcPr>
          <w:p w:rsidR="00841357" w:rsidRPr="00841357" w:rsidRDefault="00841357" w:rsidP="00B67CCE">
            <w:pPr>
              <w:spacing w:line="240" w:lineRule="auto"/>
              <w:jc w:val="center"/>
              <w:rPr>
                <w:rFonts w:eastAsia="Times New Roman" w:cs="Times New Roman"/>
                <w:color w:val="000000"/>
                <w:sz w:val="18"/>
                <w:szCs w:val="18"/>
                <w:lang w:eastAsia="pt-BR"/>
              </w:rPr>
            </w:pPr>
            <w:r w:rsidRPr="00841357">
              <w:rPr>
                <w:rFonts w:eastAsia="Times New Roman" w:cs="Times New Roman"/>
                <w:color w:val="000000"/>
                <w:sz w:val="18"/>
                <w:szCs w:val="18"/>
                <w:lang w:eastAsia="pt-BR"/>
              </w:rPr>
              <w:t>4.694,30</w:t>
            </w:r>
          </w:p>
        </w:tc>
        <w:tc>
          <w:tcPr>
            <w:tcW w:w="512" w:type="pct"/>
            <w:tcBorders>
              <w:top w:val="nil"/>
              <w:left w:val="nil"/>
              <w:bottom w:val="nil"/>
              <w:right w:val="nil"/>
            </w:tcBorders>
            <w:shd w:val="clear" w:color="auto" w:fill="D9D9D9" w:themeFill="background1" w:themeFillShade="D9"/>
            <w:noWrap/>
            <w:vAlign w:val="bottom"/>
            <w:hideMark/>
          </w:tcPr>
          <w:p w:rsidR="00841357" w:rsidRPr="00841357" w:rsidRDefault="00841357" w:rsidP="00B67CCE">
            <w:pPr>
              <w:spacing w:line="240" w:lineRule="auto"/>
              <w:jc w:val="center"/>
              <w:rPr>
                <w:rFonts w:eastAsia="Times New Roman" w:cs="Times New Roman"/>
                <w:color w:val="000000"/>
                <w:sz w:val="18"/>
                <w:szCs w:val="18"/>
                <w:lang w:eastAsia="pt-BR"/>
              </w:rPr>
            </w:pPr>
            <w:r w:rsidRPr="00841357">
              <w:rPr>
                <w:rFonts w:eastAsia="Times New Roman" w:cs="Times New Roman"/>
                <w:color w:val="000000"/>
                <w:sz w:val="18"/>
                <w:szCs w:val="18"/>
                <w:lang w:eastAsia="pt-BR"/>
              </w:rPr>
              <w:t>4.285,94</w:t>
            </w:r>
          </w:p>
        </w:tc>
        <w:tc>
          <w:tcPr>
            <w:tcW w:w="528" w:type="pct"/>
            <w:tcBorders>
              <w:top w:val="nil"/>
              <w:left w:val="nil"/>
              <w:bottom w:val="nil"/>
              <w:right w:val="single" w:sz="4" w:space="0" w:color="auto"/>
            </w:tcBorders>
            <w:shd w:val="clear" w:color="auto" w:fill="D9D9D9" w:themeFill="background1" w:themeFillShade="D9"/>
            <w:noWrap/>
            <w:vAlign w:val="bottom"/>
            <w:hideMark/>
          </w:tcPr>
          <w:p w:rsidR="00841357" w:rsidRPr="00841357" w:rsidRDefault="00841357" w:rsidP="00B67CCE">
            <w:pPr>
              <w:spacing w:line="240" w:lineRule="auto"/>
              <w:jc w:val="center"/>
              <w:rPr>
                <w:rFonts w:eastAsia="Times New Roman" w:cs="Times New Roman"/>
                <w:color w:val="000000"/>
                <w:sz w:val="18"/>
                <w:szCs w:val="18"/>
                <w:lang w:eastAsia="pt-BR"/>
              </w:rPr>
            </w:pPr>
            <w:r w:rsidRPr="00841357">
              <w:rPr>
                <w:rFonts w:eastAsia="Times New Roman" w:cs="Times New Roman"/>
                <w:color w:val="000000"/>
                <w:sz w:val="18"/>
                <w:szCs w:val="18"/>
                <w:lang w:eastAsia="pt-BR"/>
              </w:rPr>
              <w:t>4.507,09</w:t>
            </w:r>
          </w:p>
        </w:tc>
        <w:tc>
          <w:tcPr>
            <w:tcW w:w="584" w:type="pct"/>
            <w:tcBorders>
              <w:top w:val="nil"/>
              <w:left w:val="nil"/>
              <w:bottom w:val="nil"/>
              <w:right w:val="nil"/>
            </w:tcBorders>
            <w:shd w:val="clear" w:color="auto" w:fill="D9D9D9" w:themeFill="background1" w:themeFillShade="D9"/>
            <w:noWrap/>
            <w:vAlign w:val="bottom"/>
            <w:hideMark/>
          </w:tcPr>
          <w:p w:rsidR="00841357" w:rsidRPr="00841357" w:rsidRDefault="00841357" w:rsidP="00B67CCE">
            <w:pPr>
              <w:spacing w:line="240" w:lineRule="auto"/>
              <w:jc w:val="center"/>
              <w:rPr>
                <w:rFonts w:eastAsia="Times New Roman" w:cs="Times New Roman"/>
                <w:color w:val="000000"/>
                <w:sz w:val="18"/>
                <w:szCs w:val="18"/>
                <w:lang w:eastAsia="pt-BR"/>
              </w:rPr>
            </w:pPr>
            <w:r w:rsidRPr="00841357">
              <w:rPr>
                <w:rFonts w:eastAsia="Times New Roman" w:cs="Times New Roman"/>
                <w:color w:val="000000"/>
                <w:sz w:val="18"/>
                <w:szCs w:val="18"/>
                <w:lang w:eastAsia="pt-BR"/>
              </w:rPr>
              <w:t>3.701,69</w:t>
            </w:r>
          </w:p>
        </w:tc>
        <w:tc>
          <w:tcPr>
            <w:tcW w:w="743" w:type="pct"/>
            <w:tcBorders>
              <w:top w:val="nil"/>
              <w:left w:val="nil"/>
              <w:bottom w:val="nil"/>
              <w:right w:val="nil"/>
            </w:tcBorders>
            <w:shd w:val="clear" w:color="auto" w:fill="D9D9D9" w:themeFill="background1" w:themeFillShade="D9"/>
            <w:noWrap/>
            <w:vAlign w:val="bottom"/>
            <w:hideMark/>
          </w:tcPr>
          <w:p w:rsidR="00841357" w:rsidRPr="00841357" w:rsidRDefault="00841357" w:rsidP="00B67CCE">
            <w:pPr>
              <w:spacing w:line="240" w:lineRule="auto"/>
              <w:jc w:val="center"/>
              <w:rPr>
                <w:rFonts w:eastAsia="Times New Roman" w:cs="Times New Roman"/>
                <w:color w:val="000000"/>
                <w:sz w:val="18"/>
                <w:szCs w:val="18"/>
                <w:lang w:eastAsia="pt-BR"/>
              </w:rPr>
            </w:pPr>
            <w:r w:rsidRPr="00841357">
              <w:rPr>
                <w:rFonts w:eastAsia="Times New Roman" w:cs="Times New Roman"/>
                <w:color w:val="000000"/>
                <w:sz w:val="18"/>
                <w:szCs w:val="18"/>
                <w:lang w:eastAsia="pt-BR"/>
              </w:rPr>
              <w:t>5.477,32</w:t>
            </w:r>
          </w:p>
        </w:tc>
        <w:tc>
          <w:tcPr>
            <w:tcW w:w="512" w:type="pct"/>
            <w:tcBorders>
              <w:top w:val="nil"/>
              <w:left w:val="nil"/>
              <w:bottom w:val="nil"/>
              <w:right w:val="nil"/>
            </w:tcBorders>
            <w:shd w:val="clear" w:color="auto" w:fill="D9D9D9" w:themeFill="background1" w:themeFillShade="D9"/>
            <w:noWrap/>
            <w:vAlign w:val="bottom"/>
            <w:hideMark/>
          </w:tcPr>
          <w:p w:rsidR="00841357" w:rsidRPr="00841357" w:rsidRDefault="00841357" w:rsidP="00B67CCE">
            <w:pPr>
              <w:spacing w:line="240" w:lineRule="auto"/>
              <w:jc w:val="center"/>
              <w:rPr>
                <w:rFonts w:eastAsia="Times New Roman" w:cs="Times New Roman"/>
                <w:color w:val="000000"/>
                <w:sz w:val="18"/>
                <w:szCs w:val="18"/>
                <w:lang w:eastAsia="pt-BR"/>
              </w:rPr>
            </w:pPr>
            <w:r w:rsidRPr="00841357">
              <w:rPr>
                <w:rFonts w:eastAsia="Times New Roman" w:cs="Times New Roman"/>
                <w:color w:val="000000"/>
                <w:sz w:val="18"/>
                <w:szCs w:val="18"/>
                <w:lang w:eastAsia="pt-BR"/>
              </w:rPr>
              <w:t>5.017,17</w:t>
            </w:r>
          </w:p>
        </w:tc>
        <w:tc>
          <w:tcPr>
            <w:tcW w:w="528" w:type="pct"/>
            <w:tcBorders>
              <w:top w:val="nil"/>
              <w:left w:val="nil"/>
              <w:bottom w:val="nil"/>
              <w:right w:val="nil"/>
            </w:tcBorders>
            <w:shd w:val="clear" w:color="auto" w:fill="D9D9D9" w:themeFill="background1" w:themeFillShade="D9"/>
            <w:noWrap/>
            <w:vAlign w:val="bottom"/>
            <w:hideMark/>
          </w:tcPr>
          <w:p w:rsidR="00841357" w:rsidRPr="00841357" w:rsidRDefault="00841357" w:rsidP="00B67CCE">
            <w:pPr>
              <w:spacing w:line="240" w:lineRule="auto"/>
              <w:jc w:val="center"/>
              <w:rPr>
                <w:rFonts w:eastAsia="Times New Roman" w:cs="Times New Roman"/>
                <w:color w:val="000000"/>
                <w:sz w:val="18"/>
                <w:szCs w:val="18"/>
                <w:lang w:eastAsia="pt-BR"/>
              </w:rPr>
            </w:pPr>
            <w:r w:rsidRPr="00841357">
              <w:rPr>
                <w:rFonts w:eastAsia="Times New Roman" w:cs="Times New Roman"/>
                <w:color w:val="000000"/>
                <w:sz w:val="18"/>
                <w:szCs w:val="18"/>
                <w:lang w:eastAsia="pt-BR"/>
              </w:rPr>
              <w:t>5.248,66</w:t>
            </w:r>
          </w:p>
        </w:tc>
      </w:tr>
      <w:tr w:rsidR="00841357" w:rsidRPr="00841357" w:rsidTr="00EA6A14">
        <w:trPr>
          <w:trHeight w:val="240"/>
        </w:trPr>
        <w:tc>
          <w:tcPr>
            <w:tcW w:w="368" w:type="pct"/>
            <w:tcBorders>
              <w:top w:val="nil"/>
              <w:left w:val="nil"/>
              <w:bottom w:val="nil"/>
              <w:right w:val="nil"/>
            </w:tcBorders>
            <w:shd w:val="clear" w:color="auto" w:fill="D9D9D9" w:themeFill="background1" w:themeFillShade="D9"/>
            <w:noWrap/>
            <w:vAlign w:val="center"/>
            <w:hideMark/>
          </w:tcPr>
          <w:p w:rsidR="00841357" w:rsidRPr="00841357" w:rsidRDefault="00841357" w:rsidP="00B67CCE">
            <w:pPr>
              <w:spacing w:line="240" w:lineRule="auto"/>
              <w:jc w:val="left"/>
              <w:rPr>
                <w:rFonts w:eastAsia="Times New Roman" w:cs="Times New Roman"/>
                <w:color w:val="000000"/>
                <w:sz w:val="18"/>
                <w:szCs w:val="18"/>
                <w:lang w:eastAsia="pt-BR"/>
              </w:rPr>
            </w:pPr>
            <w:r w:rsidRPr="00841357">
              <w:rPr>
                <w:rFonts w:eastAsia="Times New Roman" w:cs="Times New Roman"/>
                <w:color w:val="000000"/>
                <w:sz w:val="18"/>
                <w:szCs w:val="18"/>
                <w:lang w:eastAsia="pt-BR"/>
              </w:rPr>
              <w:t>MAS</w:t>
            </w:r>
          </w:p>
        </w:tc>
        <w:tc>
          <w:tcPr>
            <w:tcW w:w="480" w:type="pct"/>
            <w:tcBorders>
              <w:top w:val="nil"/>
              <w:left w:val="single" w:sz="4" w:space="0" w:color="auto"/>
              <w:bottom w:val="nil"/>
              <w:right w:val="nil"/>
            </w:tcBorders>
            <w:shd w:val="clear" w:color="auto" w:fill="D9D9D9" w:themeFill="background1" w:themeFillShade="D9"/>
            <w:noWrap/>
            <w:vAlign w:val="bottom"/>
            <w:hideMark/>
          </w:tcPr>
          <w:p w:rsidR="00841357" w:rsidRPr="00841357" w:rsidRDefault="00841357" w:rsidP="00B67CCE">
            <w:pPr>
              <w:spacing w:line="240" w:lineRule="auto"/>
              <w:jc w:val="center"/>
              <w:rPr>
                <w:rFonts w:eastAsia="Times New Roman" w:cs="Times New Roman"/>
                <w:color w:val="000000"/>
                <w:sz w:val="18"/>
                <w:szCs w:val="18"/>
                <w:lang w:eastAsia="pt-BR"/>
              </w:rPr>
            </w:pPr>
            <w:r w:rsidRPr="00841357">
              <w:rPr>
                <w:rFonts w:eastAsia="Times New Roman" w:cs="Times New Roman"/>
                <w:color w:val="000000"/>
                <w:sz w:val="18"/>
                <w:szCs w:val="18"/>
                <w:lang w:eastAsia="pt-BR"/>
              </w:rPr>
              <w:t>2.228,75</w:t>
            </w:r>
          </w:p>
        </w:tc>
        <w:tc>
          <w:tcPr>
            <w:tcW w:w="743" w:type="pct"/>
            <w:tcBorders>
              <w:top w:val="nil"/>
              <w:left w:val="nil"/>
              <w:bottom w:val="nil"/>
              <w:right w:val="nil"/>
            </w:tcBorders>
            <w:shd w:val="clear" w:color="auto" w:fill="D9D9D9" w:themeFill="background1" w:themeFillShade="D9"/>
            <w:noWrap/>
            <w:vAlign w:val="bottom"/>
            <w:hideMark/>
          </w:tcPr>
          <w:p w:rsidR="00841357" w:rsidRPr="00841357" w:rsidRDefault="00841357" w:rsidP="00B67CCE">
            <w:pPr>
              <w:spacing w:line="240" w:lineRule="auto"/>
              <w:jc w:val="center"/>
              <w:rPr>
                <w:rFonts w:eastAsia="Times New Roman" w:cs="Times New Roman"/>
                <w:color w:val="000000"/>
                <w:sz w:val="18"/>
                <w:szCs w:val="18"/>
                <w:lang w:eastAsia="pt-BR"/>
              </w:rPr>
            </w:pPr>
            <w:r w:rsidRPr="00841357">
              <w:rPr>
                <w:rFonts w:eastAsia="Times New Roman" w:cs="Times New Roman"/>
                <w:color w:val="000000"/>
                <w:sz w:val="18"/>
                <w:szCs w:val="18"/>
                <w:lang w:eastAsia="pt-BR"/>
              </w:rPr>
              <w:t>893,49</w:t>
            </w:r>
          </w:p>
        </w:tc>
        <w:tc>
          <w:tcPr>
            <w:tcW w:w="512" w:type="pct"/>
            <w:tcBorders>
              <w:top w:val="nil"/>
              <w:left w:val="nil"/>
              <w:bottom w:val="nil"/>
              <w:right w:val="nil"/>
            </w:tcBorders>
            <w:shd w:val="clear" w:color="auto" w:fill="D9D9D9" w:themeFill="background1" w:themeFillShade="D9"/>
            <w:noWrap/>
            <w:vAlign w:val="bottom"/>
            <w:hideMark/>
          </w:tcPr>
          <w:p w:rsidR="00841357" w:rsidRPr="00841357" w:rsidRDefault="00841357" w:rsidP="00B67CCE">
            <w:pPr>
              <w:spacing w:line="240" w:lineRule="auto"/>
              <w:jc w:val="center"/>
              <w:rPr>
                <w:rFonts w:eastAsia="Times New Roman" w:cs="Times New Roman"/>
                <w:color w:val="000000"/>
                <w:sz w:val="18"/>
                <w:szCs w:val="18"/>
                <w:lang w:eastAsia="pt-BR"/>
              </w:rPr>
            </w:pPr>
            <w:r w:rsidRPr="00841357">
              <w:rPr>
                <w:rFonts w:eastAsia="Times New Roman" w:cs="Times New Roman"/>
                <w:color w:val="000000"/>
                <w:sz w:val="18"/>
                <w:szCs w:val="18"/>
                <w:lang w:eastAsia="pt-BR"/>
              </w:rPr>
              <w:t>1.302,21</w:t>
            </w:r>
          </w:p>
        </w:tc>
        <w:tc>
          <w:tcPr>
            <w:tcW w:w="528" w:type="pct"/>
            <w:tcBorders>
              <w:top w:val="nil"/>
              <w:left w:val="nil"/>
              <w:bottom w:val="nil"/>
              <w:right w:val="single" w:sz="4" w:space="0" w:color="auto"/>
            </w:tcBorders>
            <w:shd w:val="clear" w:color="auto" w:fill="D9D9D9" w:themeFill="background1" w:themeFillShade="D9"/>
            <w:noWrap/>
            <w:vAlign w:val="bottom"/>
            <w:hideMark/>
          </w:tcPr>
          <w:p w:rsidR="00841357" w:rsidRPr="00841357" w:rsidRDefault="00841357" w:rsidP="00B67CCE">
            <w:pPr>
              <w:spacing w:line="240" w:lineRule="auto"/>
              <w:jc w:val="center"/>
              <w:rPr>
                <w:rFonts w:eastAsia="Times New Roman" w:cs="Times New Roman"/>
                <w:color w:val="000000"/>
                <w:sz w:val="18"/>
                <w:szCs w:val="18"/>
                <w:lang w:eastAsia="pt-BR"/>
              </w:rPr>
            </w:pPr>
            <w:r w:rsidRPr="00841357">
              <w:rPr>
                <w:rFonts w:eastAsia="Times New Roman" w:cs="Times New Roman"/>
                <w:color w:val="000000"/>
                <w:sz w:val="18"/>
                <w:szCs w:val="18"/>
                <w:lang w:eastAsia="pt-BR"/>
              </w:rPr>
              <w:t>1.080,87</w:t>
            </w:r>
          </w:p>
        </w:tc>
        <w:tc>
          <w:tcPr>
            <w:tcW w:w="584" w:type="pct"/>
            <w:tcBorders>
              <w:top w:val="nil"/>
              <w:left w:val="nil"/>
              <w:bottom w:val="nil"/>
              <w:right w:val="nil"/>
            </w:tcBorders>
            <w:shd w:val="clear" w:color="auto" w:fill="D9D9D9" w:themeFill="background1" w:themeFillShade="D9"/>
            <w:noWrap/>
            <w:vAlign w:val="bottom"/>
            <w:hideMark/>
          </w:tcPr>
          <w:p w:rsidR="00841357" w:rsidRPr="00841357" w:rsidRDefault="00841357" w:rsidP="00B67CCE">
            <w:pPr>
              <w:spacing w:line="240" w:lineRule="auto"/>
              <w:jc w:val="center"/>
              <w:rPr>
                <w:rFonts w:eastAsia="Times New Roman" w:cs="Times New Roman"/>
                <w:color w:val="000000"/>
                <w:sz w:val="18"/>
                <w:szCs w:val="18"/>
                <w:lang w:eastAsia="pt-BR"/>
              </w:rPr>
            </w:pPr>
            <w:r w:rsidRPr="00841357">
              <w:rPr>
                <w:rFonts w:eastAsia="Times New Roman" w:cs="Times New Roman"/>
                <w:color w:val="000000"/>
                <w:sz w:val="18"/>
                <w:szCs w:val="18"/>
                <w:lang w:eastAsia="pt-BR"/>
              </w:rPr>
              <w:t>2.547,43</w:t>
            </w:r>
          </w:p>
        </w:tc>
        <w:tc>
          <w:tcPr>
            <w:tcW w:w="743" w:type="pct"/>
            <w:tcBorders>
              <w:top w:val="nil"/>
              <w:left w:val="nil"/>
              <w:bottom w:val="nil"/>
              <w:right w:val="nil"/>
            </w:tcBorders>
            <w:shd w:val="clear" w:color="auto" w:fill="D9D9D9" w:themeFill="background1" w:themeFillShade="D9"/>
            <w:noWrap/>
            <w:vAlign w:val="bottom"/>
            <w:hideMark/>
          </w:tcPr>
          <w:p w:rsidR="00841357" w:rsidRPr="00841357" w:rsidRDefault="00841357" w:rsidP="00B67CCE">
            <w:pPr>
              <w:spacing w:line="240" w:lineRule="auto"/>
              <w:jc w:val="center"/>
              <w:rPr>
                <w:rFonts w:eastAsia="Times New Roman" w:cs="Times New Roman"/>
                <w:color w:val="000000"/>
                <w:sz w:val="18"/>
                <w:szCs w:val="18"/>
                <w:lang w:eastAsia="pt-BR"/>
              </w:rPr>
            </w:pPr>
            <w:r w:rsidRPr="00841357">
              <w:rPr>
                <w:rFonts w:eastAsia="Times New Roman" w:cs="Times New Roman"/>
                <w:color w:val="000000"/>
                <w:sz w:val="18"/>
                <w:szCs w:val="18"/>
                <w:lang w:eastAsia="pt-BR"/>
              </w:rPr>
              <w:t>1.054,88</w:t>
            </w:r>
          </w:p>
        </w:tc>
        <w:tc>
          <w:tcPr>
            <w:tcW w:w="512" w:type="pct"/>
            <w:tcBorders>
              <w:top w:val="nil"/>
              <w:left w:val="nil"/>
              <w:bottom w:val="nil"/>
              <w:right w:val="nil"/>
            </w:tcBorders>
            <w:shd w:val="clear" w:color="auto" w:fill="D9D9D9" w:themeFill="background1" w:themeFillShade="D9"/>
            <w:noWrap/>
            <w:vAlign w:val="bottom"/>
            <w:hideMark/>
          </w:tcPr>
          <w:p w:rsidR="00841357" w:rsidRPr="00841357" w:rsidRDefault="00841357" w:rsidP="00B67CCE">
            <w:pPr>
              <w:spacing w:line="240" w:lineRule="auto"/>
              <w:jc w:val="center"/>
              <w:rPr>
                <w:rFonts w:eastAsia="Times New Roman" w:cs="Times New Roman"/>
                <w:color w:val="000000"/>
                <w:sz w:val="18"/>
                <w:szCs w:val="18"/>
                <w:lang w:eastAsia="pt-BR"/>
              </w:rPr>
            </w:pPr>
            <w:r w:rsidRPr="00841357">
              <w:rPr>
                <w:rFonts w:eastAsia="Times New Roman" w:cs="Times New Roman"/>
                <w:color w:val="000000"/>
                <w:sz w:val="18"/>
                <w:szCs w:val="18"/>
                <w:lang w:eastAsia="pt-BR"/>
              </w:rPr>
              <w:t>1.512,23</w:t>
            </w:r>
          </w:p>
        </w:tc>
        <w:tc>
          <w:tcPr>
            <w:tcW w:w="528" w:type="pct"/>
            <w:tcBorders>
              <w:top w:val="nil"/>
              <w:left w:val="nil"/>
              <w:bottom w:val="nil"/>
              <w:right w:val="nil"/>
            </w:tcBorders>
            <w:shd w:val="clear" w:color="auto" w:fill="D9D9D9" w:themeFill="background1" w:themeFillShade="D9"/>
            <w:noWrap/>
            <w:vAlign w:val="bottom"/>
            <w:hideMark/>
          </w:tcPr>
          <w:p w:rsidR="00841357" w:rsidRPr="00841357" w:rsidRDefault="00841357" w:rsidP="00B67CCE">
            <w:pPr>
              <w:spacing w:line="240" w:lineRule="auto"/>
              <w:jc w:val="center"/>
              <w:rPr>
                <w:rFonts w:eastAsia="Times New Roman" w:cs="Times New Roman"/>
                <w:color w:val="000000"/>
                <w:sz w:val="18"/>
                <w:szCs w:val="18"/>
                <w:lang w:eastAsia="pt-BR"/>
              </w:rPr>
            </w:pPr>
            <w:r w:rsidRPr="00841357">
              <w:rPr>
                <w:rFonts w:eastAsia="Times New Roman" w:cs="Times New Roman"/>
                <w:color w:val="000000"/>
                <w:sz w:val="18"/>
                <w:szCs w:val="18"/>
                <w:lang w:eastAsia="pt-BR"/>
              </w:rPr>
              <w:t>1.264,49</w:t>
            </w:r>
          </w:p>
        </w:tc>
      </w:tr>
      <w:tr w:rsidR="00841357" w:rsidRPr="00841357" w:rsidTr="00EA6A14">
        <w:trPr>
          <w:trHeight w:val="240"/>
        </w:trPr>
        <w:tc>
          <w:tcPr>
            <w:tcW w:w="368" w:type="pct"/>
            <w:tcBorders>
              <w:top w:val="nil"/>
              <w:left w:val="nil"/>
              <w:bottom w:val="nil"/>
              <w:right w:val="nil"/>
            </w:tcBorders>
            <w:shd w:val="clear" w:color="auto" w:fill="D9D9D9" w:themeFill="background1" w:themeFillShade="D9"/>
            <w:noWrap/>
            <w:vAlign w:val="center"/>
            <w:hideMark/>
          </w:tcPr>
          <w:p w:rsidR="00841357" w:rsidRPr="00841357" w:rsidRDefault="00841357" w:rsidP="00B67CCE">
            <w:pPr>
              <w:spacing w:line="240" w:lineRule="auto"/>
              <w:jc w:val="left"/>
              <w:rPr>
                <w:rFonts w:eastAsia="Times New Roman" w:cs="Times New Roman"/>
                <w:color w:val="000000"/>
                <w:sz w:val="18"/>
                <w:szCs w:val="18"/>
                <w:lang w:eastAsia="pt-BR"/>
              </w:rPr>
            </w:pPr>
            <w:r w:rsidRPr="00841357">
              <w:rPr>
                <w:rFonts w:eastAsia="Times New Roman" w:cs="Times New Roman"/>
                <w:color w:val="000000"/>
                <w:sz w:val="18"/>
                <w:szCs w:val="18"/>
                <w:lang w:eastAsia="pt-BR"/>
              </w:rPr>
              <w:t>PI</w:t>
            </w:r>
          </w:p>
        </w:tc>
        <w:tc>
          <w:tcPr>
            <w:tcW w:w="480" w:type="pct"/>
            <w:tcBorders>
              <w:top w:val="nil"/>
              <w:left w:val="single" w:sz="4" w:space="0" w:color="auto"/>
              <w:bottom w:val="nil"/>
              <w:right w:val="nil"/>
            </w:tcBorders>
            <w:shd w:val="clear" w:color="auto" w:fill="D9D9D9" w:themeFill="background1" w:themeFillShade="D9"/>
            <w:noWrap/>
            <w:vAlign w:val="bottom"/>
            <w:hideMark/>
          </w:tcPr>
          <w:p w:rsidR="00841357" w:rsidRPr="00841357" w:rsidRDefault="00841357" w:rsidP="00B67CCE">
            <w:pPr>
              <w:spacing w:line="240" w:lineRule="auto"/>
              <w:jc w:val="center"/>
              <w:rPr>
                <w:rFonts w:eastAsia="Times New Roman" w:cs="Times New Roman"/>
                <w:color w:val="000000"/>
                <w:sz w:val="18"/>
                <w:szCs w:val="18"/>
                <w:lang w:eastAsia="pt-BR"/>
              </w:rPr>
            </w:pPr>
            <w:r w:rsidRPr="00841357">
              <w:rPr>
                <w:rFonts w:eastAsia="Times New Roman" w:cs="Times New Roman"/>
                <w:color w:val="000000"/>
                <w:sz w:val="18"/>
                <w:szCs w:val="18"/>
                <w:lang w:eastAsia="pt-BR"/>
              </w:rPr>
              <w:t>1.539,54</w:t>
            </w:r>
          </w:p>
        </w:tc>
        <w:tc>
          <w:tcPr>
            <w:tcW w:w="743" w:type="pct"/>
            <w:tcBorders>
              <w:top w:val="nil"/>
              <w:left w:val="nil"/>
              <w:bottom w:val="nil"/>
              <w:right w:val="nil"/>
            </w:tcBorders>
            <w:shd w:val="clear" w:color="auto" w:fill="D9D9D9" w:themeFill="background1" w:themeFillShade="D9"/>
            <w:noWrap/>
            <w:vAlign w:val="bottom"/>
            <w:hideMark/>
          </w:tcPr>
          <w:p w:rsidR="00841357" w:rsidRPr="00841357" w:rsidRDefault="00841357" w:rsidP="00B67CCE">
            <w:pPr>
              <w:spacing w:line="240" w:lineRule="auto"/>
              <w:jc w:val="center"/>
              <w:rPr>
                <w:rFonts w:eastAsia="Times New Roman" w:cs="Times New Roman"/>
                <w:color w:val="000000"/>
                <w:sz w:val="18"/>
                <w:szCs w:val="18"/>
                <w:lang w:eastAsia="pt-BR"/>
              </w:rPr>
            </w:pPr>
            <w:r w:rsidRPr="00841357">
              <w:rPr>
                <w:rFonts w:eastAsia="Times New Roman" w:cs="Times New Roman"/>
                <w:color w:val="000000"/>
                <w:sz w:val="18"/>
                <w:szCs w:val="18"/>
                <w:lang w:eastAsia="pt-BR"/>
              </w:rPr>
              <w:t>1.922,51</w:t>
            </w:r>
          </w:p>
        </w:tc>
        <w:tc>
          <w:tcPr>
            <w:tcW w:w="512" w:type="pct"/>
            <w:tcBorders>
              <w:top w:val="nil"/>
              <w:left w:val="nil"/>
              <w:bottom w:val="nil"/>
              <w:right w:val="nil"/>
            </w:tcBorders>
            <w:shd w:val="clear" w:color="auto" w:fill="D9D9D9" w:themeFill="background1" w:themeFillShade="D9"/>
            <w:noWrap/>
            <w:vAlign w:val="bottom"/>
            <w:hideMark/>
          </w:tcPr>
          <w:p w:rsidR="00841357" w:rsidRPr="00841357" w:rsidRDefault="00841357" w:rsidP="00B67CCE">
            <w:pPr>
              <w:spacing w:line="240" w:lineRule="auto"/>
              <w:jc w:val="center"/>
              <w:rPr>
                <w:rFonts w:eastAsia="Times New Roman" w:cs="Times New Roman"/>
                <w:color w:val="000000"/>
                <w:sz w:val="18"/>
                <w:szCs w:val="18"/>
                <w:lang w:eastAsia="pt-BR"/>
              </w:rPr>
            </w:pPr>
            <w:r w:rsidRPr="00841357">
              <w:rPr>
                <w:rFonts w:eastAsia="Times New Roman" w:cs="Times New Roman"/>
                <w:color w:val="000000"/>
                <w:sz w:val="18"/>
                <w:szCs w:val="18"/>
                <w:lang w:eastAsia="pt-BR"/>
              </w:rPr>
              <w:t>1.989,22</w:t>
            </w:r>
          </w:p>
        </w:tc>
        <w:tc>
          <w:tcPr>
            <w:tcW w:w="528" w:type="pct"/>
            <w:tcBorders>
              <w:top w:val="nil"/>
              <w:left w:val="nil"/>
              <w:bottom w:val="nil"/>
              <w:right w:val="single" w:sz="4" w:space="0" w:color="auto"/>
            </w:tcBorders>
            <w:shd w:val="clear" w:color="auto" w:fill="D9D9D9" w:themeFill="background1" w:themeFillShade="D9"/>
            <w:noWrap/>
            <w:vAlign w:val="bottom"/>
            <w:hideMark/>
          </w:tcPr>
          <w:p w:rsidR="00841357" w:rsidRPr="00841357" w:rsidRDefault="00841357" w:rsidP="00B67CCE">
            <w:pPr>
              <w:spacing w:line="240" w:lineRule="auto"/>
              <w:jc w:val="center"/>
              <w:rPr>
                <w:rFonts w:eastAsia="Times New Roman" w:cs="Times New Roman"/>
                <w:color w:val="000000"/>
                <w:sz w:val="18"/>
                <w:szCs w:val="18"/>
                <w:lang w:eastAsia="pt-BR"/>
              </w:rPr>
            </w:pPr>
            <w:r w:rsidRPr="00841357">
              <w:rPr>
                <w:rFonts w:eastAsia="Times New Roman" w:cs="Times New Roman"/>
                <w:color w:val="000000"/>
                <w:sz w:val="18"/>
                <w:szCs w:val="18"/>
                <w:lang w:eastAsia="pt-BR"/>
              </w:rPr>
              <w:t>540,59</w:t>
            </w:r>
          </w:p>
        </w:tc>
        <w:tc>
          <w:tcPr>
            <w:tcW w:w="584" w:type="pct"/>
            <w:tcBorders>
              <w:top w:val="nil"/>
              <w:left w:val="nil"/>
              <w:bottom w:val="nil"/>
              <w:right w:val="nil"/>
            </w:tcBorders>
            <w:shd w:val="clear" w:color="auto" w:fill="D9D9D9" w:themeFill="background1" w:themeFillShade="D9"/>
            <w:noWrap/>
            <w:vAlign w:val="bottom"/>
            <w:hideMark/>
          </w:tcPr>
          <w:p w:rsidR="00841357" w:rsidRPr="00841357" w:rsidRDefault="00841357" w:rsidP="00B67CCE">
            <w:pPr>
              <w:spacing w:line="240" w:lineRule="auto"/>
              <w:jc w:val="center"/>
              <w:rPr>
                <w:rFonts w:eastAsia="Times New Roman" w:cs="Times New Roman"/>
                <w:color w:val="000000"/>
                <w:sz w:val="18"/>
                <w:szCs w:val="18"/>
                <w:lang w:eastAsia="pt-BR"/>
              </w:rPr>
            </w:pPr>
            <w:r w:rsidRPr="00841357">
              <w:rPr>
                <w:rFonts w:eastAsia="Times New Roman" w:cs="Times New Roman"/>
                <w:color w:val="000000"/>
                <w:sz w:val="18"/>
                <w:szCs w:val="18"/>
                <w:lang w:eastAsia="pt-BR"/>
              </w:rPr>
              <w:t>1.932,64</w:t>
            </w:r>
          </w:p>
        </w:tc>
        <w:tc>
          <w:tcPr>
            <w:tcW w:w="743" w:type="pct"/>
            <w:tcBorders>
              <w:top w:val="nil"/>
              <w:left w:val="nil"/>
              <w:bottom w:val="nil"/>
              <w:right w:val="nil"/>
            </w:tcBorders>
            <w:shd w:val="clear" w:color="auto" w:fill="D9D9D9" w:themeFill="background1" w:themeFillShade="D9"/>
            <w:noWrap/>
            <w:vAlign w:val="bottom"/>
            <w:hideMark/>
          </w:tcPr>
          <w:p w:rsidR="00841357" w:rsidRPr="00841357" w:rsidRDefault="00841357" w:rsidP="00B67CCE">
            <w:pPr>
              <w:spacing w:line="240" w:lineRule="auto"/>
              <w:jc w:val="center"/>
              <w:rPr>
                <w:rFonts w:eastAsia="Times New Roman" w:cs="Times New Roman"/>
                <w:color w:val="000000"/>
                <w:sz w:val="18"/>
                <w:szCs w:val="18"/>
                <w:lang w:eastAsia="pt-BR"/>
              </w:rPr>
            </w:pPr>
            <w:r w:rsidRPr="00841357">
              <w:rPr>
                <w:rFonts w:eastAsia="Times New Roman" w:cs="Times New Roman"/>
                <w:color w:val="000000"/>
                <w:sz w:val="18"/>
                <w:szCs w:val="18"/>
                <w:lang w:eastAsia="pt-BR"/>
              </w:rPr>
              <w:t>2.358,04</w:t>
            </w:r>
          </w:p>
        </w:tc>
        <w:tc>
          <w:tcPr>
            <w:tcW w:w="512" w:type="pct"/>
            <w:tcBorders>
              <w:top w:val="nil"/>
              <w:left w:val="nil"/>
              <w:bottom w:val="nil"/>
              <w:right w:val="nil"/>
            </w:tcBorders>
            <w:shd w:val="clear" w:color="auto" w:fill="D9D9D9" w:themeFill="background1" w:themeFillShade="D9"/>
            <w:noWrap/>
            <w:vAlign w:val="bottom"/>
            <w:hideMark/>
          </w:tcPr>
          <w:p w:rsidR="00841357" w:rsidRPr="00841357" w:rsidRDefault="00841357" w:rsidP="00B67CCE">
            <w:pPr>
              <w:spacing w:line="240" w:lineRule="auto"/>
              <w:jc w:val="center"/>
              <w:rPr>
                <w:rFonts w:eastAsia="Times New Roman" w:cs="Times New Roman"/>
                <w:color w:val="000000"/>
                <w:sz w:val="18"/>
                <w:szCs w:val="18"/>
                <w:lang w:eastAsia="pt-BR"/>
              </w:rPr>
            </w:pPr>
            <w:r w:rsidRPr="00841357">
              <w:rPr>
                <w:rFonts w:eastAsia="Times New Roman" w:cs="Times New Roman"/>
                <w:color w:val="000000"/>
                <w:sz w:val="18"/>
                <w:szCs w:val="18"/>
                <w:lang w:eastAsia="pt-BR"/>
              </w:rPr>
              <w:t>2.428,62</w:t>
            </w:r>
          </w:p>
        </w:tc>
        <w:tc>
          <w:tcPr>
            <w:tcW w:w="528" w:type="pct"/>
            <w:tcBorders>
              <w:top w:val="nil"/>
              <w:left w:val="nil"/>
              <w:bottom w:val="nil"/>
              <w:right w:val="nil"/>
            </w:tcBorders>
            <w:shd w:val="clear" w:color="auto" w:fill="D9D9D9" w:themeFill="background1" w:themeFillShade="D9"/>
            <w:noWrap/>
            <w:vAlign w:val="bottom"/>
            <w:hideMark/>
          </w:tcPr>
          <w:p w:rsidR="00841357" w:rsidRPr="00841357" w:rsidRDefault="00841357" w:rsidP="00B67CCE">
            <w:pPr>
              <w:spacing w:line="240" w:lineRule="auto"/>
              <w:jc w:val="center"/>
              <w:rPr>
                <w:rFonts w:eastAsia="Times New Roman" w:cs="Times New Roman"/>
                <w:color w:val="000000"/>
                <w:sz w:val="18"/>
                <w:szCs w:val="18"/>
                <w:lang w:eastAsia="pt-BR"/>
              </w:rPr>
            </w:pPr>
            <w:r w:rsidRPr="00841357">
              <w:rPr>
                <w:rFonts w:eastAsia="Times New Roman" w:cs="Times New Roman"/>
                <w:color w:val="000000"/>
                <w:sz w:val="18"/>
                <w:szCs w:val="18"/>
                <w:lang w:eastAsia="pt-BR"/>
              </w:rPr>
              <w:t>797,77</w:t>
            </w:r>
          </w:p>
        </w:tc>
      </w:tr>
      <w:tr w:rsidR="00841357" w:rsidRPr="00841357" w:rsidTr="00EA6A14">
        <w:trPr>
          <w:trHeight w:val="240"/>
        </w:trPr>
        <w:tc>
          <w:tcPr>
            <w:tcW w:w="368" w:type="pct"/>
            <w:tcBorders>
              <w:top w:val="nil"/>
              <w:left w:val="nil"/>
              <w:bottom w:val="nil"/>
              <w:right w:val="nil"/>
            </w:tcBorders>
            <w:shd w:val="clear" w:color="auto" w:fill="D9D9D9" w:themeFill="background1" w:themeFillShade="D9"/>
            <w:noWrap/>
            <w:vAlign w:val="center"/>
            <w:hideMark/>
          </w:tcPr>
          <w:p w:rsidR="00841357" w:rsidRPr="00841357" w:rsidRDefault="00841357" w:rsidP="00B67CCE">
            <w:pPr>
              <w:spacing w:line="240" w:lineRule="auto"/>
              <w:jc w:val="left"/>
              <w:rPr>
                <w:rFonts w:eastAsia="Times New Roman" w:cs="Times New Roman"/>
                <w:color w:val="000000"/>
                <w:sz w:val="18"/>
                <w:szCs w:val="18"/>
                <w:lang w:eastAsia="pt-BR"/>
              </w:rPr>
            </w:pPr>
            <w:r w:rsidRPr="00841357">
              <w:rPr>
                <w:rFonts w:eastAsia="Times New Roman" w:cs="Times New Roman"/>
                <w:color w:val="000000"/>
                <w:sz w:val="18"/>
                <w:szCs w:val="18"/>
                <w:lang w:eastAsia="pt-BR"/>
              </w:rPr>
              <w:t>GU</w:t>
            </w:r>
          </w:p>
        </w:tc>
        <w:tc>
          <w:tcPr>
            <w:tcW w:w="480" w:type="pct"/>
            <w:tcBorders>
              <w:top w:val="nil"/>
              <w:left w:val="single" w:sz="4" w:space="0" w:color="auto"/>
              <w:bottom w:val="nil"/>
              <w:right w:val="nil"/>
            </w:tcBorders>
            <w:shd w:val="clear" w:color="auto" w:fill="D9D9D9" w:themeFill="background1" w:themeFillShade="D9"/>
            <w:noWrap/>
            <w:vAlign w:val="bottom"/>
            <w:hideMark/>
          </w:tcPr>
          <w:p w:rsidR="00841357" w:rsidRPr="00841357" w:rsidRDefault="00841357" w:rsidP="00B67CCE">
            <w:pPr>
              <w:spacing w:line="240" w:lineRule="auto"/>
              <w:jc w:val="center"/>
              <w:rPr>
                <w:rFonts w:eastAsia="Times New Roman" w:cs="Times New Roman"/>
                <w:color w:val="000000"/>
                <w:sz w:val="18"/>
                <w:szCs w:val="18"/>
                <w:lang w:eastAsia="pt-BR"/>
              </w:rPr>
            </w:pPr>
            <w:r w:rsidRPr="00841357">
              <w:rPr>
                <w:rFonts w:eastAsia="Times New Roman" w:cs="Times New Roman"/>
                <w:color w:val="000000"/>
                <w:sz w:val="18"/>
                <w:szCs w:val="18"/>
                <w:lang w:eastAsia="pt-BR"/>
              </w:rPr>
              <w:t>3.394,55</w:t>
            </w:r>
          </w:p>
        </w:tc>
        <w:tc>
          <w:tcPr>
            <w:tcW w:w="743" w:type="pct"/>
            <w:tcBorders>
              <w:top w:val="nil"/>
              <w:left w:val="nil"/>
              <w:bottom w:val="nil"/>
              <w:right w:val="nil"/>
            </w:tcBorders>
            <w:shd w:val="clear" w:color="auto" w:fill="D9D9D9" w:themeFill="background1" w:themeFillShade="D9"/>
            <w:noWrap/>
            <w:vAlign w:val="bottom"/>
            <w:hideMark/>
          </w:tcPr>
          <w:p w:rsidR="00841357" w:rsidRPr="00841357" w:rsidRDefault="00841357" w:rsidP="00B67CCE">
            <w:pPr>
              <w:spacing w:line="240" w:lineRule="auto"/>
              <w:jc w:val="center"/>
              <w:rPr>
                <w:rFonts w:eastAsia="Times New Roman" w:cs="Times New Roman"/>
                <w:color w:val="000000"/>
                <w:sz w:val="18"/>
                <w:szCs w:val="18"/>
                <w:lang w:eastAsia="pt-BR"/>
              </w:rPr>
            </w:pPr>
            <w:r w:rsidRPr="00841357">
              <w:rPr>
                <w:rFonts w:eastAsia="Times New Roman" w:cs="Times New Roman"/>
                <w:color w:val="000000"/>
                <w:sz w:val="18"/>
                <w:szCs w:val="18"/>
                <w:lang w:eastAsia="pt-BR"/>
              </w:rPr>
              <w:t>548,64</w:t>
            </w:r>
          </w:p>
        </w:tc>
        <w:tc>
          <w:tcPr>
            <w:tcW w:w="512" w:type="pct"/>
            <w:tcBorders>
              <w:top w:val="nil"/>
              <w:left w:val="nil"/>
              <w:bottom w:val="nil"/>
              <w:right w:val="nil"/>
            </w:tcBorders>
            <w:shd w:val="clear" w:color="auto" w:fill="D9D9D9" w:themeFill="background1" w:themeFillShade="D9"/>
            <w:noWrap/>
            <w:vAlign w:val="bottom"/>
            <w:hideMark/>
          </w:tcPr>
          <w:p w:rsidR="00841357" w:rsidRPr="00841357" w:rsidRDefault="00841357" w:rsidP="00B67CCE">
            <w:pPr>
              <w:spacing w:line="240" w:lineRule="auto"/>
              <w:jc w:val="center"/>
              <w:rPr>
                <w:rFonts w:eastAsia="Times New Roman" w:cs="Times New Roman"/>
                <w:color w:val="000000"/>
                <w:sz w:val="18"/>
                <w:szCs w:val="18"/>
                <w:lang w:eastAsia="pt-BR"/>
              </w:rPr>
            </w:pPr>
            <w:r w:rsidRPr="00841357">
              <w:rPr>
                <w:rFonts w:eastAsia="Times New Roman" w:cs="Times New Roman"/>
                <w:color w:val="000000"/>
                <w:sz w:val="18"/>
                <w:szCs w:val="18"/>
                <w:lang w:eastAsia="pt-BR"/>
              </w:rPr>
              <w:t>481,99</w:t>
            </w:r>
          </w:p>
        </w:tc>
        <w:tc>
          <w:tcPr>
            <w:tcW w:w="528" w:type="pct"/>
            <w:tcBorders>
              <w:top w:val="nil"/>
              <w:left w:val="nil"/>
              <w:bottom w:val="nil"/>
              <w:right w:val="single" w:sz="4" w:space="0" w:color="auto"/>
            </w:tcBorders>
            <w:shd w:val="clear" w:color="auto" w:fill="D9D9D9" w:themeFill="background1" w:themeFillShade="D9"/>
            <w:noWrap/>
            <w:vAlign w:val="bottom"/>
            <w:hideMark/>
          </w:tcPr>
          <w:p w:rsidR="00841357" w:rsidRPr="00841357" w:rsidRDefault="00841357" w:rsidP="00B67CCE">
            <w:pPr>
              <w:spacing w:line="240" w:lineRule="auto"/>
              <w:jc w:val="center"/>
              <w:rPr>
                <w:rFonts w:eastAsia="Times New Roman" w:cs="Times New Roman"/>
                <w:color w:val="000000"/>
                <w:sz w:val="18"/>
                <w:szCs w:val="18"/>
                <w:lang w:eastAsia="pt-BR"/>
              </w:rPr>
            </w:pPr>
            <w:r w:rsidRPr="00841357">
              <w:rPr>
                <w:rFonts w:eastAsia="Times New Roman" w:cs="Times New Roman"/>
                <w:color w:val="000000"/>
                <w:sz w:val="18"/>
                <w:szCs w:val="18"/>
                <w:lang w:eastAsia="pt-BR"/>
              </w:rPr>
              <w:t>1.929,27</w:t>
            </w:r>
          </w:p>
        </w:tc>
        <w:tc>
          <w:tcPr>
            <w:tcW w:w="584" w:type="pct"/>
            <w:tcBorders>
              <w:top w:val="nil"/>
              <w:left w:val="nil"/>
              <w:bottom w:val="nil"/>
              <w:right w:val="nil"/>
            </w:tcBorders>
            <w:shd w:val="clear" w:color="auto" w:fill="D9D9D9" w:themeFill="background1" w:themeFillShade="D9"/>
            <w:noWrap/>
            <w:vAlign w:val="bottom"/>
            <w:hideMark/>
          </w:tcPr>
          <w:p w:rsidR="00841357" w:rsidRPr="00841357" w:rsidRDefault="00841357" w:rsidP="00B67CCE">
            <w:pPr>
              <w:spacing w:line="240" w:lineRule="auto"/>
              <w:jc w:val="center"/>
              <w:rPr>
                <w:rFonts w:eastAsia="Times New Roman" w:cs="Times New Roman"/>
                <w:color w:val="000000"/>
                <w:sz w:val="18"/>
                <w:szCs w:val="18"/>
                <w:lang w:eastAsia="pt-BR"/>
              </w:rPr>
            </w:pPr>
            <w:r w:rsidRPr="00841357">
              <w:rPr>
                <w:rFonts w:eastAsia="Times New Roman" w:cs="Times New Roman"/>
                <w:color w:val="000000"/>
                <w:sz w:val="18"/>
                <w:szCs w:val="18"/>
                <w:lang w:eastAsia="pt-BR"/>
              </w:rPr>
              <w:t>3.743,59</w:t>
            </w:r>
          </w:p>
        </w:tc>
        <w:tc>
          <w:tcPr>
            <w:tcW w:w="743" w:type="pct"/>
            <w:tcBorders>
              <w:top w:val="nil"/>
              <w:left w:val="nil"/>
              <w:bottom w:val="nil"/>
              <w:right w:val="nil"/>
            </w:tcBorders>
            <w:shd w:val="clear" w:color="auto" w:fill="D9D9D9" w:themeFill="background1" w:themeFillShade="D9"/>
            <w:noWrap/>
            <w:vAlign w:val="bottom"/>
            <w:hideMark/>
          </w:tcPr>
          <w:p w:rsidR="00841357" w:rsidRPr="00841357" w:rsidRDefault="00841357" w:rsidP="00B67CCE">
            <w:pPr>
              <w:spacing w:line="240" w:lineRule="auto"/>
              <w:jc w:val="center"/>
              <w:rPr>
                <w:rFonts w:eastAsia="Times New Roman" w:cs="Times New Roman"/>
                <w:color w:val="000000"/>
                <w:sz w:val="18"/>
                <w:szCs w:val="18"/>
                <w:lang w:eastAsia="pt-BR"/>
              </w:rPr>
            </w:pPr>
            <w:r w:rsidRPr="00841357">
              <w:rPr>
                <w:rFonts w:eastAsia="Times New Roman" w:cs="Times New Roman"/>
                <w:color w:val="000000"/>
                <w:sz w:val="18"/>
                <w:szCs w:val="18"/>
                <w:lang w:eastAsia="pt-BR"/>
              </w:rPr>
              <w:t>627,1</w:t>
            </w:r>
          </w:p>
        </w:tc>
        <w:tc>
          <w:tcPr>
            <w:tcW w:w="512" w:type="pct"/>
            <w:tcBorders>
              <w:top w:val="nil"/>
              <w:left w:val="nil"/>
              <w:bottom w:val="nil"/>
              <w:right w:val="nil"/>
            </w:tcBorders>
            <w:shd w:val="clear" w:color="auto" w:fill="D9D9D9" w:themeFill="background1" w:themeFillShade="D9"/>
            <w:noWrap/>
            <w:vAlign w:val="bottom"/>
            <w:hideMark/>
          </w:tcPr>
          <w:p w:rsidR="00841357" w:rsidRPr="00841357" w:rsidRDefault="00841357" w:rsidP="00B67CCE">
            <w:pPr>
              <w:spacing w:line="240" w:lineRule="auto"/>
              <w:jc w:val="center"/>
              <w:rPr>
                <w:rFonts w:eastAsia="Times New Roman" w:cs="Times New Roman"/>
                <w:color w:val="000000"/>
                <w:sz w:val="18"/>
                <w:szCs w:val="18"/>
                <w:lang w:eastAsia="pt-BR"/>
              </w:rPr>
            </w:pPr>
            <w:r w:rsidRPr="00841357">
              <w:rPr>
                <w:rFonts w:eastAsia="Times New Roman" w:cs="Times New Roman"/>
                <w:color w:val="000000"/>
                <w:sz w:val="18"/>
                <w:szCs w:val="18"/>
                <w:lang w:eastAsia="pt-BR"/>
              </w:rPr>
              <w:t>554,37</w:t>
            </w:r>
          </w:p>
        </w:tc>
        <w:tc>
          <w:tcPr>
            <w:tcW w:w="528" w:type="pct"/>
            <w:tcBorders>
              <w:top w:val="nil"/>
              <w:left w:val="nil"/>
              <w:bottom w:val="nil"/>
              <w:right w:val="nil"/>
            </w:tcBorders>
            <w:shd w:val="clear" w:color="auto" w:fill="D9D9D9" w:themeFill="background1" w:themeFillShade="D9"/>
            <w:noWrap/>
            <w:vAlign w:val="bottom"/>
            <w:hideMark/>
          </w:tcPr>
          <w:p w:rsidR="00841357" w:rsidRPr="00841357" w:rsidRDefault="00841357" w:rsidP="00B67CCE">
            <w:pPr>
              <w:spacing w:line="240" w:lineRule="auto"/>
              <w:jc w:val="center"/>
              <w:rPr>
                <w:rFonts w:eastAsia="Times New Roman" w:cs="Times New Roman"/>
                <w:color w:val="000000"/>
                <w:sz w:val="18"/>
                <w:szCs w:val="18"/>
                <w:lang w:eastAsia="pt-BR"/>
              </w:rPr>
            </w:pPr>
            <w:r w:rsidRPr="00841357">
              <w:rPr>
                <w:rFonts w:eastAsia="Times New Roman" w:cs="Times New Roman"/>
                <w:color w:val="000000"/>
                <w:sz w:val="18"/>
                <w:szCs w:val="18"/>
                <w:lang w:eastAsia="pt-BR"/>
              </w:rPr>
              <w:t>2.136,14</w:t>
            </w:r>
          </w:p>
        </w:tc>
      </w:tr>
      <w:tr w:rsidR="00841357" w:rsidRPr="00841357" w:rsidTr="00EA6A14">
        <w:trPr>
          <w:trHeight w:val="240"/>
        </w:trPr>
        <w:tc>
          <w:tcPr>
            <w:tcW w:w="368" w:type="pct"/>
            <w:tcBorders>
              <w:top w:val="nil"/>
              <w:left w:val="nil"/>
              <w:bottom w:val="nil"/>
              <w:right w:val="nil"/>
            </w:tcBorders>
            <w:shd w:val="clear" w:color="auto" w:fill="auto"/>
            <w:noWrap/>
            <w:vAlign w:val="center"/>
            <w:hideMark/>
          </w:tcPr>
          <w:p w:rsidR="00841357" w:rsidRPr="00841357" w:rsidRDefault="00841357" w:rsidP="00B67CCE">
            <w:pPr>
              <w:spacing w:line="240" w:lineRule="auto"/>
              <w:jc w:val="left"/>
              <w:rPr>
                <w:rFonts w:eastAsia="Times New Roman" w:cs="Times New Roman"/>
                <w:color w:val="000000"/>
                <w:sz w:val="18"/>
                <w:szCs w:val="18"/>
                <w:lang w:eastAsia="pt-BR"/>
              </w:rPr>
            </w:pPr>
            <w:r w:rsidRPr="00841357">
              <w:rPr>
                <w:rFonts w:eastAsia="Times New Roman" w:cs="Times New Roman"/>
                <w:color w:val="000000"/>
                <w:sz w:val="18"/>
                <w:szCs w:val="18"/>
                <w:lang w:eastAsia="pt-BR"/>
              </w:rPr>
              <w:t>CE</w:t>
            </w:r>
          </w:p>
        </w:tc>
        <w:tc>
          <w:tcPr>
            <w:tcW w:w="480" w:type="pct"/>
            <w:tcBorders>
              <w:top w:val="nil"/>
              <w:left w:val="single" w:sz="4" w:space="0" w:color="auto"/>
              <w:bottom w:val="nil"/>
              <w:right w:val="nil"/>
            </w:tcBorders>
            <w:shd w:val="clear" w:color="auto" w:fill="auto"/>
            <w:noWrap/>
            <w:vAlign w:val="bottom"/>
            <w:hideMark/>
          </w:tcPr>
          <w:p w:rsidR="00841357" w:rsidRPr="00841357" w:rsidRDefault="00841357" w:rsidP="00B67CCE">
            <w:pPr>
              <w:spacing w:line="240" w:lineRule="auto"/>
              <w:jc w:val="center"/>
              <w:rPr>
                <w:rFonts w:eastAsia="Times New Roman" w:cs="Times New Roman"/>
                <w:color w:val="000000"/>
                <w:sz w:val="18"/>
                <w:szCs w:val="18"/>
                <w:lang w:eastAsia="pt-BR"/>
              </w:rPr>
            </w:pPr>
            <w:r w:rsidRPr="00841357">
              <w:rPr>
                <w:rFonts w:eastAsia="Times New Roman" w:cs="Times New Roman"/>
                <w:color w:val="000000"/>
                <w:sz w:val="18"/>
                <w:szCs w:val="18"/>
                <w:lang w:eastAsia="pt-BR"/>
              </w:rPr>
              <w:t>5.378,58</w:t>
            </w:r>
          </w:p>
        </w:tc>
        <w:tc>
          <w:tcPr>
            <w:tcW w:w="743" w:type="pct"/>
            <w:tcBorders>
              <w:top w:val="nil"/>
              <w:left w:val="nil"/>
              <w:bottom w:val="nil"/>
              <w:right w:val="nil"/>
            </w:tcBorders>
            <w:shd w:val="clear" w:color="auto" w:fill="auto"/>
            <w:noWrap/>
            <w:vAlign w:val="bottom"/>
            <w:hideMark/>
          </w:tcPr>
          <w:p w:rsidR="00841357" w:rsidRPr="00841357" w:rsidRDefault="00841357" w:rsidP="00B67CCE">
            <w:pPr>
              <w:spacing w:line="240" w:lineRule="auto"/>
              <w:jc w:val="center"/>
              <w:rPr>
                <w:rFonts w:eastAsia="Times New Roman" w:cs="Times New Roman"/>
                <w:color w:val="000000"/>
                <w:sz w:val="18"/>
                <w:szCs w:val="18"/>
                <w:lang w:eastAsia="pt-BR"/>
              </w:rPr>
            </w:pPr>
            <w:r w:rsidRPr="00841357">
              <w:rPr>
                <w:rFonts w:eastAsia="Times New Roman" w:cs="Times New Roman"/>
                <w:color w:val="000000"/>
                <w:sz w:val="18"/>
                <w:szCs w:val="18"/>
                <w:lang w:eastAsia="pt-BR"/>
              </w:rPr>
              <w:t>6.111,19</w:t>
            </w:r>
          </w:p>
        </w:tc>
        <w:tc>
          <w:tcPr>
            <w:tcW w:w="512" w:type="pct"/>
            <w:tcBorders>
              <w:top w:val="nil"/>
              <w:left w:val="nil"/>
              <w:bottom w:val="nil"/>
              <w:right w:val="nil"/>
            </w:tcBorders>
            <w:shd w:val="clear" w:color="auto" w:fill="auto"/>
            <w:noWrap/>
            <w:vAlign w:val="bottom"/>
            <w:hideMark/>
          </w:tcPr>
          <w:p w:rsidR="00841357" w:rsidRPr="00841357" w:rsidRDefault="00841357" w:rsidP="00B67CCE">
            <w:pPr>
              <w:spacing w:line="240" w:lineRule="auto"/>
              <w:jc w:val="center"/>
              <w:rPr>
                <w:rFonts w:eastAsia="Times New Roman" w:cs="Times New Roman"/>
                <w:color w:val="000000"/>
                <w:sz w:val="18"/>
                <w:szCs w:val="18"/>
                <w:lang w:eastAsia="pt-BR"/>
              </w:rPr>
            </w:pPr>
            <w:r w:rsidRPr="00841357">
              <w:rPr>
                <w:rFonts w:eastAsia="Times New Roman" w:cs="Times New Roman"/>
                <w:color w:val="000000"/>
                <w:sz w:val="18"/>
                <w:szCs w:val="18"/>
                <w:lang w:eastAsia="pt-BR"/>
              </w:rPr>
              <w:t>6.111,19</w:t>
            </w:r>
          </w:p>
        </w:tc>
        <w:tc>
          <w:tcPr>
            <w:tcW w:w="528" w:type="pct"/>
            <w:tcBorders>
              <w:top w:val="nil"/>
              <w:left w:val="nil"/>
              <w:bottom w:val="nil"/>
              <w:right w:val="single" w:sz="4" w:space="0" w:color="auto"/>
            </w:tcBorders>
            <w:shd w:val="clear" w:color="auto" w:fill="auto"/>
            <w:noWrap/>
            <w:vAlign w:val="bottom"/>
            <w:hideMark/>
          </w:tcPr>
          <w:p w:rsidR="00841357" w:rsidRPr="00841357" w:rsidRDefault="00841357" w:rsidP="00B67CCE">
            <w:pPr>
              <w:spacing w:line="240" w:lineRule="auto"/>
              <w:jc w:val="center"/>
              <w:rPr>
                <w:rFonts w:eastAsia="Times New Roman" w:cs="Times New Roman"/>
                <w:color w:val="000000"/>
                <w:sz w:val="18"/>
                <w:szCs w:val="18"/>
                <w:lang w:eastAsia="pt-BR"/>
              </w:rPr>
            </w:pPr>
            <w:r w:rsidRPr="00841357">
              <w:rPr>
                <w:rFonts w:eastAsia="Times New Roman" w:cs="Times New Roman"/>
                <w:color w:val="000000"/>
                <w:sz w:val="18"/>
                <w:szCs w:val="18"/>
                <w:lang w:eastAsia="pt-BR"/>
              </w:rPr>
              <w:t>6.111,19</w:t>
            </w:r>
          </w:p>
        </w:tc>
        <w:tc>
          <w:tcPr>
            <w:tcW w:w="584" w:type="pct"/>
            <w:tcBorders>
              <w:top w:val="nil"/>
              <w:left w:val="nil"/>
              <w:bottom w:val="nil"/>
              <w:right w:val="nil"/>
            </w:tcBorders>
            <w:shd w:val="clear" w:color="auto" w:fill="auto"/>
            <w:noWrap/>
            <w:vAlign w:val="bottom"/>
            <w:hideMark/>
          </w:tcPr>
          <w:p w:rsidR="00841357" w:rsidRPr="00841357" w:rsidRDefault="00841357" w:rsidP="00B67CCE">
            <w:pPr>
              <w:spacing w:line="240" w:lineRule="auto"/>
              <w:jc w:val="center"/>
              <w:rPr>
                <w:rFonts w:eastAsia="Times New Roman" w:cs="Times New Roman"/>
                <w:color w:val="000000"/>
                <w:sz w:val="18"/>
                <w:szCs w:val="18"/>
                <w:lang w:eastAsia="pt-BR"/>
              </w:rPr>
            </w:pPr>
            <w:r w:rsidRPr="00841357">
              <w:rPr>
                <w:rFonts w:eastAsia="Times New Roman" w:cs="Times New Roman"/>
                <w:color w:val="000000"/>
                <w:sz w:val="18"/>
                <w:szCs w:val="18"/>
                <w:lang w:eastAsia="pt-BR"/>
              </w:rPr>
              <w:t>7.170,87</w:t>
            </w:r>
          </w:p>
        </w:tc>
        <w:tc>
          <w:tcPr>
            <w:tcW w:w="743" w:type="pct"/>
            <w:tcBorders>
              <w:top w:val="nil"/>
              <w:left w:val="nil"/>
              <w:bottom w:val="nil"/>
              <w:right w:val="nil"/>
            </w:tcBorders>
            <w:shd w:val="clear" w:color="auto" w:fill="auto"/>
            <w:noWrap/>
            <w:vAlign w:val="bottom"/>
            <w:hideMark/>
          </w:tcPr>
          <w:p w:rsidR="00841357" w:rsidRPr="00841357" w:rsidRDefault="00841357" w:rsidP="00B67CCE">
            <w:pPr>
              <w:spacing w:line="240" w:lineRule="auto"/>
              <w:jc w:val="center"/>
              <w:rPr>
                <w:rFonts w:eastAsia="Times New Roman" w:cs="Times New Roman"/>
                <w:color w:val="000000"/>
                <w:sz w:val="18"/>
                <w:szCs w:val="18"/>
                <w:lang w:eastAsia="pt-BR"/>
              </w:rPr>
            </w:pPr>
            <w:r w:rsidRPr="00841357">
              <w:rPr>
                <w:rFonts w:eastAsia="Times New Roman" w:cs="Times New Roman"/>
                <w:color w:val="000000"/>
                <w:sz w:val="18"/>
                <w:szCs w:val="18"/>
                <w:lang w:eastAsia="pt-BR"/>
              </w:rPr>
              <w:t>8.016,41</w:t>
            </w:r>
          </w:p>
        </w:tc>
        <w:tc>
          <w:tcPr>
            <w:tcW w:w="512" w:type="pct"/>
            <w:tcBorders>
              <w:top w:val="nil"/>
              <w:left w:val="nil"/>
              <w:bottom w:val="nil"/>
              <w:right w:val="nil"/>
            </w:tcBorders>
            <w:shd w:val="clear" w:color="auto" w:fill="auto"/>
            <w:noWrap/>
            <w:vAlign w:val="bottom"/>
            <w:hideMark/>
          </w:tcPr>
          <w:p w:rsidR="00841357" w:rsidRPr="00841357" w:rsidRDefault="00841357" w:rsidP="00B67CCE">
            <w:pPr>
              <w:spacing w:line="240" w:lineRule="auto"/>
              <w:jc w:val="center"/>
              <w:rPr>
                <w:rFonts w:eastAsia="Times New Roman" w:cs="Times New Roman"/>
                <w:color w:val="000000"/>
                <w:sz w:val="18"/>
                <w:szCs w:val="18"/>
                <w:lang w:eastAsia="pt-BR"/>
              </w:rPr>
            </w:pPr>
            <w:r w:rsidRPr="00841357">
              <w:rPr>
                <w:rFonts w:eastAsia="Times New Roman" w:cs="Times New Roman"/>
                <w:color w:val="000000"/>
                <w:sz w:val="18"/>
                <w:szCs w:val="18"/>
                <w:lang w:eastAsia="pt-BR"/>
              </w:rPr>
              <w:t>8.014,54</w:t>
            </w:r>
          </w:p>
        </w:tc>
        <w:tc>
          <w:tcPr>
            <w:tcW w:w="528" w:type="pct"/>
            <w:tcBorders>
              <w:top w:val="nil"/>
              <w:left w:val="nil"/>
              <w:bottom w:val="nil"/>
              <w:right w:val="nil"/>
            </w:tcBorders>
            <w:shd w:val="clear" w:color="auto" w:fill="auto"/>
            <w:noWrap/>
            <w:vAlign w:val="bottom"/>
            <w:hideMark/>
          </w:tcPr>
          <w:p w:rsidR="00841357" w:rsidRPr="00841357" w:rsidRDefault="00841357" w:rsidP="00B67CCE">
            <w:pPr>
              <w:spacing w:line="240" w:lineRule="auto"/>
              <w:jc w:val="center"/>
              <w:rPr>
                <w:rFonts w:eastAsia="Times New Roman" w:cs="Times New Roman"/>
                <w:color w:val="000000"/>
                <w:sz w:val="18"/>
                <w:szCs w:val="18"/>
                <w:lang w:eastAsia="pt-BR"/>
              </w:rPr>
            </w:pPr>
            <w:r w:rsidRPr="00841357">
              <w:rPr>
                <w:rFonts w:eastAsia="Times New Roman" w:cs="Times New Roman"/>
                <w:color w:val="000000"/>
                <w:sz w:val="18"/>
                <w:szCs w:val="18"/>
                <w:lang w:eastAsia="pt-BR"/>
              </w:rPr>
              <w:t>8.018,73</w:t>
            </w:r>
          </w:p>
        </w:tc>
      </w:tr>
      <w:tr w:rsidR="00841357" w:rsidRPr="00841357" w:rsidTr="00EA6A14">
        <w:trPr>
          <w:trHeight w:val="240"/>
        </w:trPr>
        <w:tc>
          <w:tcPr>
            <w:tcW w:w="368" w:type="pct"/>
            <w:tcBorders>
              <w:top w:val="nil"/>
              <w:left w:val="nil"/>
              <w:bottom w:val="nil"/>
              <w:right w:val="nil"/>
            </w:tcBorders>
            <w:shd w:val="clear" w:color="auto" w:fill="auto"/>
            <w:noWrap/>
            <w:vAlign w:val="center"/>
            <w:hideMark/>
          </w:tcPr>
          <w:p w:rsidR="00841357" w:rsidRPr="00841357" w:rsidRDefault="00841357" w:rsidP="00B67CCE">
            <w:pPr>
              <w:spacing w:line="240" w:lineRule="auto"/>
              <w:jc w:val="left"/>
              <w:rPr>
                <w:rFonts w:eastAsia="Times New Roman" w:cs="Times New Roman"/>
                <w:color w:val="000000"/>
                <w:sz w:val="18"/>
                <w:szCs w:val="18"/>
                <w:lang w:eastAsia="pt-BR"/>
              </w:rPr>
            </w:pPr>
            <w:r w:rsidRPr="00841357">
              <w:rPr>
                <w:rFonts w:eastAsia="Times New Roman" w:cs="Times New Roman"/>
                <w:color w:val="000000"/>
                <w:sz w:val="18"/>
                <w:szCs w:val="18"/>
                <w:lang w:eastAsia="pt-BR"/>
              </w:rPr>
              <w:t>RN</w:t>
            </w:r>
          </w:p>
        </w:tc>
        <w:tc>
          <w:tcPr>
            <w:tcW w:w="480" w:type="pct"/>
            <w:tcBorders>
              <w:top w:val="nil"/>
              <w:left w:val="single" w:sz="4" w:space="0" w:color="auto"/>
              <w:bottom w:val="nil"/>
              <w:right w:val="nil"/>
            </w:tcBorders>
            <w:shd w:val="clear" w:color="auto" w:fill="auto"/>
            <w:noWrap/>
            <w:vAlign w:val="bottom"/>
            <w:hideMark/>
          </w:tcPr>
          <w:p w:rsidR="00841357" w:rsidRPr="00841357" w:rsidRDefault="00841357" w:rsidP="00B67CCE">
            <w:pPr>
              <w:spacing w:line="240" w:lineRule="auto"/>
              <w:jc w:val="center"/>
              <w:rPr>
                <w:rFonts w:eastAsia="Times New Roman" w:cs="Times New Roman"/>
                <w:color w:val="000000"/>
                <w:sz w:val="18"/>
                <w:szCs w:val="18"/>
                <w:lang w:eastAsia="pt-BR"/>
              </w:rPr>
            </w:pPr>
            <w:r w:rsidRPr="00841357">
              <w:rPr>
                <w:rFonts w:eastAsia="Times New Roman" w:cs="Times New Roman"/>
                <w:color w:val="000000"/>
                <w:sz w:val="18"/>
                <w:szCs w:val="18"/>
                <w:lang w:eastAsia="pt-BR"/>
              </w:rPr>
              <w:t>2.357,72</w:t>
            </w:r>
          </w:p>
        </w:tc>
        <w:tc>
          <w:tcPr>
            <w:tcW w:w="743" w:type="pct"/>
            <w:tcBorders>
              <w:top w:val="nil"/>
              <w:left w:val="nil"/>
              <w:bottom w:val="nil"/>
              <w:right w:val="nil"/>
            </w:tcBorders>
            <w:shd w:val="clear" w:color="auto" w:fill="auto"/>
            <w:noWrap/>
            <w:vAlign w:val="bottom"/>
            <w:hideMark/>
          </w:tcPr>
          <w:p w:rsidR="00841357" w:rsidRPr="00841357" w:rsidRDefault="00841357" w:rsidP="00B67CCE">
            <w:pPr>
              <w:spacing w:line="240" w:lineRule="auto"/>
              <w:jc w:val="center"/>
              <w:rPr>
                <w:rFonts w:eastAsia="Times New Roman" w:cs="Times New Roman"/>
                <w:color w:val="000000"/>
                <w:sz w:val="18"/>
                <w:szCs w:val="18"/>
                <w:lang w:eastAsia="pt-BR"/>
              </w:rPr>
            </w:pPr>
            <w:r w:rsidRPr="00841357">
              <w:rPr>
                <w:rFonts w:eastAsia="Times New Roman" w:cs="Times New Roman"/>
                <w:color w:val="000000"/>
                <w:sz w:val="18"/>
                <w:szCs w:val="18"/>
                <w:lang w:eastAsia="pt-BR"/>
              </w:rPr>
              <w:t>2.427,76</w:t>
            </w:r>
          </w:p>
        </w:tc>
        <w:tc>
          <w:tcPr>
            <w:tcW w:w="512" w:type="pct"/>
            <w:tcBorders>
              <w:top w:val="nil"/>
              <w:left w:val="nil"/>
              <w:bottom w:val="nil"/>
              <w:right w:val="nil"/>
            </w:tcBorders>
            <w:shd w:val="clear" w:color="auto" w:fill="auto"/>
            <w:noWrap/>
            <w:vAlign w:val="bottom"/>
            <w:hideMark/>
          </w:tcPr>
          <w:p w:rsidR="00841357" w:rsidRPr="00841357" w:rsidRDefault="00841357" w:rsidP="00B67CCE">
            <w:pPr>
              <w:spacing w:line="240" w:lineRule="auto"/>
              <w:jc w:val="center"/>
              <w:rPr>
                <w:rFonts w:eastAsia="Times New Roman" w:cs="Times New Roman"/>
                <w:color w:val="000000"/>
                <w:sz w:val="18"/>
                <w:szCs w:val="18"/>
                <w:lang w:eastAsia="pt-BR"/>
              </w:rPr>
            </w:pPr>
            <w:r w:rsidRPr="00841357">
              <w:rPr>
                <w:rFonts w:eastAsia="Times New Roman" w:cs="Times New Roman"/>
                <w:color w:val="000000"/>
                <w:sz w:val="18"/>
                <w:szCs w:val="18"/>
                <w:lang w:eastAsia="pt-BR"/>
              </w:rPr>
              <w:t>2.427,76</w:t>
            </w:r>
          </w:p>
        </w:tc>
        <w:tc>
          <w:tcPr>
            <w:tcW w:w="528" w:type="pct"/>
            <w:tcBorders>
              <w:top w:val="nil"/>
              <w:left w:val="nil"/>
              <w:bottom w:val="nil"/>
              <w:right w:val="single" w:sz="4" w:space="0" w:color="auto"/>
            </w:tcBorders>
            <w:shd w:val="clear" w:color="auto" w:fill="auto"/>
            <w:noWrap/>
            <w:vAlign w:val="bottom"/>
            <w:hideMark/>
          </w:tcPr>
          <w:p w:rsidR="00841357" w:rsidRPr="00841357" w:rsidRDefault="00841357" w:rsidP="00B67CCE">
            <w:pPr>
              <w:spacing w:line="240" w:lineRule="auto"/>
              <w:jc w:val="center"/>
              <w:rPr>
                <w:rFonts w:eastAsia="Times New Roman" w:cs="Times New Roman"/>
                <w:color w:val="000000"/>
                <w:sz w:val="18"/>
                <w:szCs w:val="18"/>
                <w:lang w:eastAsia="pt-BR"/>
              </w:rPr>
            </w:pPr>
            <w:r w:rsidRPr="00841357">
              <w:rPr>
                <w:rFonts w:eastAsia="Times New Roman" w:cs="Times New Roman"/>
                <w:color w:val="000000"/>
                <w:sz w:val="18"/>
                <w:szCs w:val="18"/>
                <w:lang w:eastAsia="pt-BR"/>
              </w:rPr>
              <w:t>2.427,76</w:t>
            </w:r>
          </w:p>
        </w:tc>
        <w:tc>
          <w:tcPr>
            <w:tcW w:w="584" w:type="pct"/>
            <w:tcBorders>
              <w:top w:val="nil"/>
              <w:left w:val="nil"/>
              <w:bottom w:val="nil"/>
              <w:right w:val="nil"/>
            </w:tcBorders>
            <w:shd w:val="clear" w:color="auto" w:fill="auto"/>
            <w:noWrap/>
            <w:vAlign w:val="bottom"/>
            <w:hideMark/>
          </w:tcPr>
          <w:p w:rsidR="00841357" w:rsidRPr="00841357" w:rsidRDefault="00841357" w:rsidP="00B67CCE">
            <w:pPr>
              <w:spacing w:line="240" w:lineRule="auto"/>
              <w:jc w:val="center"/>
              <w:rPr>
                <w:rFonts w:eastAsia="Times New Roman" w:cs="Times New Roman"/>
                <w:color w:val="000000"/>
                <w:sz w:val="18"/>
                <w:szCs w:val="18"/>
                <w:lang w:eastAsia="pt-BR"/>
              </w:rPr>
            </w:pPr>
            <w:r w:rsidRPr="00841357">
              <w:rPr>
                <w:rFonts w:eastAsia="Times New Roman" w:cs="Times New Roman"/>
                <w:color w:val="000000"/>
                <w:sz w:val="18"/>
                <w:szCs w:val="18"/>
                <w:lang w:eastAsia="pt-BR"/>
              </w:rPr>
              <w:t>3.101,74</w:t>
            </w:r>
          </w:p>
        </w:tc>
        <w:tc>
          <w:tcPr>
            <w:tcW w:w="743" w:type="pct"/>
            <w:tcBorders>
              <w:top w:val="nil"/>
              <w:left w:val="nil"/>
              <w:bottom w:val="nil"/>
              <w:right w:val="nil"/>
            </w:tcBorders>
            <w:shd w:val="clear" w:color="auto" w:fill="auto"/>
            <w:noWrap/>
            <w:vAlign w:val="bottom"/>
            <w:hideMark/>
          </w:tcPr>
          <w:p w:rsidR="00841357" w:rsidRPr="00841357" w:rsidRDefault="00841357" w:rsidP="00B67CCE">
            <w:pPr>
              <w:spacing w:line="240" w:lineRule="auto"/>
              <w:jc w:val="center"/>
              <w:rPr>
                <w:rFonts w:eastAsia="Times New Roman" w:cs="Times New Roman"/>
                <w:color w:val="000000"/>
                <w:sz w:val="18"/>
                <w:szCs w:val="18"/>
                <w:lang w:eastAsia="pt-BR"/>
              </w:rPr>
            </w:pPr>
            <w:r w:rsidRPr="00841357">
              <w:rPr>
                <w:rFonts w:eastAsia="Times New Roman" w:cs="Times New Roman"/>
                <w:color w:val="000000"/>
                <w:sz w:val="18"/>
                <w:szCs w:val="18"/>
                <w:lang w:eastAsia="pt-BR"/>
              </w:rPr>
              <w:t>3.169,61</w:t>
            </w:r>
          </w:p>
        </w:tc>
        <w:tc>
          <w:tcPr>
            <w:tcW w:w="512" w:type="pct"/>
            <w:tcBorders>
              <w:top w:val="nil"/>
              <w:left w:val="nil"/>
              <w:bottom w:val="nil"/>
              <w:right w:val="nil"/>
            </w:tcBorders>
            <w:shd w:val="clear" w:color="auto" w:fill="auto"/>
            <w:noWrap/>
            <w:vAlign w:val="bottom"/>
            <w:hideMark/>
          </w:tcPr>
          <w:p w:rsidR="00841357" w:rsidRPr="00841357" w:rsidRDefault="00841357" w:rsidP="00B67CCE">
            <w:pPr>
              <w:spacing w:line="240" w:lineRule="auto"/>
              <w:jc w:val="center"/>
              <w:rPr>
                <w:rFonts w:eastAsia="Times New Roman" w:cs="Times New Roman"/>
                <w:color w:val="000000"/>
                <w:sz w:val="18"/>
                <w:szCs w:val="18"/>
                <w:lang w:eastAsia="pt-BR"/>
              </w:rPr>
            </w:pPr>
            <w:r w:rsidRPr="00841357">
              <w:rPr>
                <w:rFonts w:eastAsia="Times New Roman" w:cs="Times New Roman"/>
                <w:color w:val="000000"/>
                <w:sz w:val="18"/>
                <w:szCs w:val="18"/>
                <w:lang w:eastAsia="pt-BR"/>
              </w:rPr>
              <w:t>3.169,24</w:t>
            </w:r>
          </w:p>
        </w:tc>
        <w:tc>
          <w:tcPr>
            <w:tcW w:w="528" w:type="pct"/>
            <w:tcBorders>
              <w:top w:val="nil"/>
              <w:left w:val="nil"/>
              <w:bottom w:val="nil"/>
              <w:right w:val="nil"/>
            </w:tcBorders>
            <w:shd w:val="clear" w:color="auto" w:fill="auto"/>
            <w:noWrap/>
            <w:vAlign w:val="bottom"/>
            <w:hideMark/>
          </w:tcPr>
          <w:p w:rsidR="00841357" w:rsidRPr="00841357" w:rsidRDefault="00841357" w:rsidP="00B67CCE">
            <w:pPr>
              <w:spacing w:line="240" w:lineRule="auto"/>
              <w:jc w:val="center"/>
              <w:rPr>
                <w:rFonts w:eastAsia="Times New Roman" w:cs="Times New Roman"/>
                <w:color w:val="000000"/>
                <w:sz w:val="18"/>
                <w:szCs w:val="18"/>
                <w:lang w:eastAsia="pt-BR"/>
              </w:rPr>
            </w:pPr>
            <w:r w:rsidRPr="00841357">
              <w:rPr>
                <w:rFonts w:eastAsia="Times New Roman" w:cs="Times New Roman"/>
                <w:color w:val="000000"/>
                <w:sz w:val="18"/>
                <w:szCs w:val="18"/>
                <w:lang w:eastAsia="pt-BR"/>
              </w:rPr>
              <w:t>3.171,27</w:t>
            </w:r>
          </w:p>
        </w:tc>
      </w:tr>
      <w:tr w:rsidR="00841357" w:rsidRPr="00841357" w:rsidTr="00EA6A14">
        <w:trPr>
          <w:trHeight w:val="240"/>
        </w:trPr>
        <w:tc>
          <w:tcPr>
            <w:tcW w:w="368" w:type="pct"/>
            <w:tcBorders>
              <w:top w:val="nil"/>
              <w:left w:val="nil"/>
              <w:bottom w:val="nil"/>
              <w:right w:val="nil"/>
            </w:tcBorders>
            <w:shd w:val="clear" w:color="auto" w:fill="auto"/>
            <w:noWrap/>
            <w:vAlign w:val="center"/>
            <w:hideMark/>
          </w:tcPr>
          <w:p w:rsidR="00841357" w:rsidRPr="00841357" w:rsidRDefault="00841357" w:rsidP="00B67CCE">
            <w:pPr>
              <w:spacing w:line="240" w:lineRule="auto"/>
              <w:jc w:val="left"/>
              <w:rPr>
                <w:rFonts w:eastAsia="Times New Roman" w:cs="Times New Roman"/>
                <w:color w:val="000000"/>
                <w:sz w:val="18"/>
                <w:szCs w:val="18"/>
                <w:lang w:eastAsia="pt-BR"/>
              </w:rPr>
            </w:pPr>
            <w:r w:rsidRPr="00841357">
              <w:rPr>
                <w:rFonts w:eastAsia="Times New Roman" w:cs="Times New Roman"/>
                <w:color w:val="000000"/>
                <w:sz w:val="18"/>
                <w:szCs w:val="18"/>
                <w:lang w:eastAsia="pt-BR"/>
              </w:rPr>
              <w:t>PB</w:t>
            </w:r>
          </w:p>
        </w:tc>
        <w:tc>
          <w:tcPr>
            <w:tcW w:w="480" w:type="pct"/>
            <w:tcBorders>
              <w:top w:val="nil"/>
              <w:left w:val="single" w:sz="4" w:space="0" w:color="auto"/>
              <w:bottom w:val="nil"/>
              <w:right w:val="nil"/>
            </w:tcBorders>
            <w:shd w:val="clear" w:color="auto" w:fill="auto"/>
            <w:noWrap/>
            <w:vAlign w:val="bottom"/>
            <w:hideMark/>
          </w:tcPr>
          <w:p w:rsidR="00841357" w:rsidRPr="00841357" w:rsidRDefault="00841357" w:rsidP="00B67CCE">
            <w:pPr>
              <w:spacing w:line="240" w:lineRule="auto"/>
              <w:jc w:val="center"/>
              <w:rPr>
                <w:rFonts w:eastAsia="Times New Roman" w:cs="Times New Roman"/>
                <w:color w:val="000000"/>
                <w:sz w:val="18"/>
                <w:szCs w:val="18"/>
                <w:lang w:eastAsia="pt-BR"/>
              </w:rPr>
            </w:pPr>
            <w:r w:rsidRPr="00841357">
              <w:rPr>
                <w:rFonts w:eastAsia="Times New Roman" w:cs="Times New Roman"/>
                <w:color w:val="000000"/>
                <w:sz w:val="18"/>
                <w:szCs w:val="18"/>
                <w:lang w:eastAsia="pt-BR"/>
              </w:rPr>
              <w:t>3.656,99</w:t>
            </w:r>
          </w:p>
        </w:tc>
        <w:tc>
          <w:tcPr>
            <w:tcW w:w="743" w:type="pct"/>
            <w:tcBorders>
              <w:top w:val="nil"/>
              <w:left w:val="nil"/>
              <w:bottom w:val="nil"/>
              <w:right w:val="nil"/>
            </w:tcBorders>
            <w:shd w:val="clear" w:color="auto" w:fill="auto"/>
            <w:noWrap/>
            <w:vAlign w:val="bottom"/>
            <w:hideMark/>
          </w:tcPr>
          <w:p w:rsidR="00841357" w:rsidRPr="00841357" w:rsidRDefault="00841357" w:rsidP="00B67CCE">
            <w:pPr>
              <w:spacing w:line="240" w:lineRule="auto"/>
              <w:jc w:val="center"/>
              <w:rPr>
                <w:rFonts w:eastAsia="Times New Roman" w:cs="Times New Roman"/>
                <w:color w:val="000000"/>
                <w:sz w:val="18"/>
                <w:szCs w:val="18"/>
                <w:lang w:eastAsia="pt-BR"/>
              </w:rPr>
            </w:pPr>
            <w:r w:rsidRPr="00841357">
              <w:rPr>
                <w:rFonts w:eastAsia="Times New Roman" w:cs="Times New Roman"/>
                <w:color w:val="000000"/>
                <w:sz w:val="18"/>
                <w:szCs w:val="18"/>
                <w:lang w:eastAsia="pt-BR"/>
              </w:rPr>
              <w:t>3.083,53</w:t>
            </w:r>
          </w:p>
        </w:tc>
        <w:tc>
          <w:tcPr>
            <w:tcW w:w="512" w:type="pct"/>
            <w:tcBorders>
              <w:top w:val="nil"/>
              <w:left w:val="nil"/>
              <w:bottom w:val="nil"/>
              <w:right w:val="nil"/>
            </w:tcBorders>
            <w:shd w:val="clear" w:color="auto" w:fill="auto"/>
            <w:noWrap/>
            <w:vAlign w:val="bottom"/>
            <w:hideMark/>
          </w:tcPr>
          <w:p w:rsidR="00841357" w:rsidRPr="00841357" w:rsidRDefault="00841357" w:rsidP="00B67CCE">
            <w:pPr>
              <w:spacing w:line="240" w:lineRule="auto"/>
              <w:jc w:val="center"/>
              <w:rPr>
                <w:rFonts w:eastAsia="Times New Roman" w:cs="Times New Roman"/>
                <w:color w:val="000000"/>
                <w:sz w:val="18"/>
                <w:szCs w:val="18"/>
                <w:lang w:eastAsia="pt-BR"/>
              </w:rPr>
            </w:pPr>
            <w:r w:rsidRPr="00841357">
              <w:rPr>
                <w:rFonts w:eastAsia="Times New Roman" w:cs="Times New Roman"/>
                <w:color w:val="000000"/>
                <w:sz w:val="18"/>
                <w:szCs w:val="18"/>
                <w:lang w:eastAsia="pt-BR"/>
              </w:rPr>
              <w:t>3.083,53</w:t>
            </w:r>
          </w:p>
        </w:tc>
        <w:tc>
          <w:tcPr>
            <w:tcW w:w="528" w:type="pct"/>
            <w:tcBorders>
              <w:top w:val="nil"/>
              <w:left w:val="nil"/>
              <w:bottom w:val="nil"/>
              <w:right w:val="single" w:sz="4" w:space="0" w:color="auto"/>
            </w:tcBorders>
            <w:shd w:val="clear" w:color="auto" w:fill="auto"/>
            <w:noWrap/>
            <w:vAlign w:val="bottom"/>
            <w:hideMark/>
          </w:tcPr>
          <w:p w:rsidR="00841357" w:rsidRPr="00841357" w:rsidRDefault="00841357" w:rsidP="00B67CCE">
            <w:pPr>
              <w:spacing w:line="240" w:lineRule="auto"/>
              <w:jc w:val="center"/>
              <w:rPr>
                <w:rFonts w:eastAsia="Times New Roman" w:cs="Times New Roman"/>
                <w:color w:val="000000"/>
                <w:sz w:val="18"/>
                <w:szCs w:val="18"/>
                <w:lang w:eastAsia="pt-BR"/>
              </w:rPr>
            </w:pPr>
            <w:r w:rsidRPr="00841357">
              <w:rPr>
                <w:rFonts w:eastAsia="Times New Roman" w:cs="Times New Roman"/>
                <w:color w:val="000000"/>
                <w:sz w:val="18"/>
                <w:szCs w:val="18"/>
                <w:lang w:eastAsia="pt-BR"/>
              </w:rPr>
              <w:t>3.083,53</w:t>
            </w:r>
          </w:p>
        </w:tc>
        <w:tc>
          <w:tcPr>
            <w:tcW w:w="584" w:type="pct"/>
            <w:tcBorders>
              <w:top w:val="nil"/>
              <w:left w:val="nil"/>
              <w:bottom w:val="nil"/>
              <w:right w:val="nil"/>
            </w:tcBorders>
            <w:shd w:val="clear" w:color="auto" w:fill="auto"/>
            <w:noWrap/>
            <w:vAlign w:val="bottom"/>
            <w:hideMark/>
          </w:tcPr>
          <w:p w:rsidR="00841357" w:rsidRPr="00841357" w:rsidRDefault="00841357" w:rsidP="00B67CCE">
            <w:pPr>
              <w:spacing w:line="240" w:lineRule="auto"/>
              <w:jc w:val="center"/>
              <w:rPr>
                <w:rFonts w:eastAsia="Times New Roman" w:cs="Times New Roman"/>
                <w:color w:val="000000"/>
                <w:sz w:val="18"/>
                <w:szCs w:val="18"/>
                <w:lang w:eastAsia="pt-BR"/>
              </w:rPr>
            </w:pPr>
            <w:r w:rsidRPr="00841357">
              <w:rPr>
                <w:rFonts w:eastAsia="Times New Roman" w:cs="Times New Roman"/>
                <w:color w:val="000000"/>
                <w:sz w:val="18"/>
                <w:szCs w:val="18"/>
                <w:lang w:eastAsia="pt-BR"/>
              </w:rPr>
              <w:t>4.324,37</w:t>
            </w:r>
          </w:p>
        </w:tc>
        <w:tc>
          <w:tcPr>
            <w:tcW w:w="743" w:type="pct"/>
            <w:tcBorders>
              <w:top w:val="nil"/>
              <w:left w:val="nil"/>
              <w:bottom w:val="nil"/>
              <w:right w:val="nil"/>
            </w:tcBorders>
            <w:shd w:val="clear" w:color="auto" w:fill="auto"/>
            <w:noWrap/>
            <w:vAlign w:val="bottom"/>
            <w:hideMark/>
          </w:tcPr>
          <w:p w:rsidR="00841357" w:rsidRPr="00841357" w:rsidRDefault="00841357" w:rsidP="00B67CCE">
            <w:pPr>
              <w:spacing w:line="240" w:lineRule="auto"/>
              <w:jc w:val="center"/>
              <w:rPr>
                <w:rFonts w:eastAsia="Times New Roman" w:cs="Times New Roman"/>
                <w:color w:val="000000"/>
                <w:sz w:val="18"/>
                <w:szCs w:val="18"/>
                <w:lang w:eastAsia="pt-BR"/>
              </w:rPr>
            </w:pPr>
            <w:r w:rsidRPr="00841357">
              <w:rPr>
                <w:rFonts w:eastAsia="Times New Roman" w:cs="Times New Roman"/>
                <w:color w:val="000000"/>
                <w:sz w:val="18"/>
                <w:szCs w:val="18"/>
                <w:lang w:eastAsia="pt-BR"/>
              </w:rPr>
              <w:t>3.674,24</w:t>
            </w:r>
          </w:p>
        </w:tc>
        <w:tc>
          <w:tcPr>
            <w:tcW w:w="512" w:type="pct"/>
            <w:tcBorders>
              <w:top w:val="nil"/>
              <w:left w:val="nil"/>
              <w:bottom w:val="nil"/>
              <w:right w:val="nil"/>
            </w:tcBorders>
            <w:shd w:val="clear" w:color="auto" w:fill="auto"/>
            <w:noWrap/>
            <w:vAlign w:val="bottom"/>
            <w:hideMark/>
          </w:tcPr>
          <w:p w:rsidR="00841357" w:rsidRPr="00841357" w:rsidRDefault="00841357" w:rsidP="00B67CCE">
            <w:pPr>
              <w:spacing w:line="240" w:lineRule="auto"/>
              <w:jc w:val="center"/>
              <w:rPr>
                <w:rFonts w:eastAsia="Times New Roman" w:cs="Times New Roman"/>
                <w:color w:val="000000"/>
                <w:sz w:val="18"/>
                <w:szCs w:val="18"/>
                <w:lang w:eastAsia="pt-BR"/>
              </w:rPr>
            </w:pPr>
            <w:r w:rsidRPr="00841357">
              <w:rPr>
                <w:rFonts w:eastAsia="Times New Roman" w:cs="Times New Roman"/>
                <w:color w:val="000000"/>
                <w:sz w:val="18"/>
                <w:szCs w:val="18"/>
                <w:lang w:eastAsia="pt-BR"/>
              </w:rPr>
              <w:t>3.674,26</w:t>
            </w:r>
          </w:p>
        </w:tc>
        <w:tc>
          <w:tcPr>
            <w:tcW w:w="528" w:type="pct"/>
            <w:tcBorders>
              <w:top w:val="nil"/>
              <w:left w:val="nil"/>
              <w:bottom w:val="nil"/>
              <w:right w:val="nil"/>
            </w:tcBorders>
            <w:shd w:val="clear" w:color="auto" w:fill="auto"/>
            <w:noWrap/>
            <w:vAlign w:val="bottom"/>
            <w:hideMark/>
          </w:tcPr>
          <w:p w:rsidR="00841357" w:rsidRPr="00841357" w:rsidRDefault="00841357" w:rsidP="00B67CCE">
            <w:pPr>
              <w:spacing w:line="240" w:lineRule="auto"/>
              <w:jc w:val="center"/>
              <w:rPr>
                <w:rFonts w:eastAsia="Times New Roman" w:cs="Times New Roman"/>
                <w:color w:val="000000"/>
                <w:sz w:val="18"/>
                <w:szCs w:val="18"/>
                <w:lang w:eastAsia="pt-BR"/>
              </w:rPr>
            </w:pPr>
            <w:r w:rsidRPr="00841357">
              <w:rPr>
                <w:rFonts w:eastAsia="Times New Roman" w:cs="Times New Roman"/>
                <w:color w:val="000000"/>
                <w:sz w:val="18"/>
                <w:szCs w:val="18"/>
                <w:lang w:eastAsia="pt-BR"/>
              </w:rPr>
              <w:t>3.675,77</w:t>
            </w:r>
          </w:p>
        </w:tc>
      </w:tr>
      <w:tr w:rsidR="00841357" w:rsidRPr="00841357" w:rsidTr="00EA6A14">
        <w:trPr>
          <w:trHeight w:val="240"/>
        </w:trPr>
        <w:tc>
          <w:tcPr>
            <w:tcW w:w="368" w:type="pct"/>
            <w:tcBorders>
              <w:top w:val="nil"/>
              <w:left w:val="nil"/>
              <w:bottom w:val="nil"/>
              <w:right w:val="nil"/>
            </w:tcBorders>
            <w:shd w:val="clear" w:color="auto" w:fill="auto"/>
            <w:noWrap/>
            <w:vAlign w:val="center"/>
            <w:hideMark/>
          </w:tcPr>
          <w:p w:rsidR="00841357" w:rsidRPr="00841357" w:rsidRDefault="00841357" w:rsidP="00B67CCE">
            <w:pPr>
              <w:spacing w:line="240" w:lineRule="auto"/>
              <w:jc w:val="left"/>
              <w:rPr>
                <w:rFonts w:eastAsia="Times New Roman" w:cs="Times New Roman"/>
                <w:color w:val="000000"/>
                <w:sz w:val="18"/>
                <w:szCs w:val="18"/>
                <w:lang w:eastAsia="pt-BR"/>
              </w:rPr>
            </w:pPr>
            <w:r w:rsidRPr="00841357">
              <w:rPr>
                <w:rFonts w:eastAsia="Times New Roman" w:cs="Times New Roman"/>
                <w:color w:val="000000"/>
                <w:sz w:val="18"/>
                <w:szCs w:val="18"/>
                <w:lang w:eastAsia="pt-BR"/>
              </w:rPr>
              <w:t>PE</w:t>
            </w:r>
          </w:p>
        </w:tc>
        <w:tc>
          <w:tcPr>
            <w:tcW w:w="480" w:type="pct"/>
            <w:tcBorders>
              <w:top w:val="nil"/>
              <w:left w:val="single" w:sz="4" w:space="0" w:color="auto"/>
              <w:bottom w:val="nil"/>
              <w:right w:val="nil"/>
            </w:tcBorders>
            <w:shd w:val="clear" w:color="auto" w:fill="auto"/>
            <w:noWrap/>
            <w:vAlign w:val="bottom"/>
            <w:hideMark/>
          </w:tcPr>
          <w:p w:rsidR="00841357" w:rsidRPr="00841357" w:rsidRDefault="00841357" w:rsidP="00B67CCE">
            <w:pPr>
              <w:spacing w:line="240" w:lineRule="auto"/>
              <w:jc w:val="center"/>
              <w:rPr>
                <w:rFonts w:eastAsia="Times New Roman" w:cs="Times New Roman"/>
                <w:color w:val="000000"/>
                <w:sz w:val="18"/>
                <w:szCs w:val="18"/>
                <w:lang w:eastAsia="pt-BR"/>
              </w:rPr>
            </w:pPr>
            <w:r w:rsidRPr="00841357">
              <w:rPr>
                <w:rFonts w:eastAsia="Times New Roman" w:cs="Times New Roman"/>
                <w:color w:val="000000"/>
                <w:sz w:val="18"/>
                <w:szCs w:val="18"/>
                <w:lang w:eastAsia="pt-BR"/>
              </w:rPr>
              <w:t>5.082,42</w:t>
            </w:r>
          </w:p>
        </w:tc>
        <w:tc>
          <w:tcPr>
            <w:tcW w:w="743" w:type="pct"/>
            <w:tcBorders>
              <w:top w:val="nil"/>
              <w:left w:val="nil"/>
              <w:bottom w:val="nil"/>
              <w:right w:val="nil"/>
            </w:tcBorders>
            <w:shd w:val="clear" w:color="auto" w:fill="auto"/>
            <w:noWrap/>
            <w:vAlign w:val="bottom"/>
            <w:hideMark/>
          </w:tcPr>
          <w:p w:rsidR="00841357" w:rsidRPr="00841357" w:rsidRDefault="00841357" w:rsidP="00B67CCE">
            <w:pPr>
              <w:spacing w:line="240" w:lineRule="auto"/>
              <w:jc w:val="center"/>
              <w:rPr>
                <w:rFonts w:eastAsia="Times New Roman" w:cs="Times New Roman"/>
                <w:color w:val="000000"/>
                <w:sz w:val="18"/>
                <w:szCs w:val="18"/>
                <w:lang w:eastAsia="pt-BR"/>
              </w:rPr>
            </w:pPr>
            <w:r w:rsidRPr="00841357">
              <w:rPr>
                <w:rFonts w:eastAsia="Times New Roman" w:cs="Times New Roman"/>
                <w:color w:val="000000"/>
                <w:sz w:val="18"/>
                <w:szCs w:val="18"/>
                <w:lang w:eastAsia="pt-BR"/>
              </w:rPr>
              <w:t>4.550,57</w:t>
            </w:r>
          </w:p>
        </w:tc>
        <w:tc>
          <w:tcPr>
            <w:tcW w:w="512" w:type="pct"/>
            <w:tcBorders>
              <w:top w:val="nil"/>
              <w:left w:val="nil"/>
              <w:bottom w:val="nil"/>
              <w:right w:val="nil"/>
            </w:tcBorders>
            <w:shd w:val="clear" w:color="auto" w:fill="auto"/>
            <w:noWrap/>
            <w:vAlign w:val="bottom"/>
            <w:hideMark/>
          </w:tcPr>
          <w:p w:rsidR="00841357" w:rsidRPr="00841357" w:rsidRDefault="00841357" w:rsidP="00B67CCE">
            <w:pPr>
              <w:spacing w:line="240" w:lineRule="auto"/>
              <w:jc w:val="center"/>
              <w:rPr>
                <w:rFonts w:eastAsia="Times New Roman" w:cs="Times New Roman"/>
                <w:color w:val="000000"/>
                <w:sz w:val="18"/>
                <w:szCs w:val="18"/>
                <w:lang w:eastAsia="pt-BR"/>
              </w:rPr>
            </w:pPr>
            <w:r w:rsidRPr="00841357">
              <w:rPr>
                <w:rFonts w:eastAsia="Times New Roman" w:cs="Times New Roman"/>
                <w:color w:val="000000"/>
                <w:sz w:val="18"/>
                <w:szCs w:val="18"/>
                <w:lang w:eastAsia="pt-BR"/>
              </w:rPr>
              <w:t>4.550,57</w:t>
            </w:r>
          </w:p>
        </w:tc>
        <w:tc>
          <w:tcPr>
            <w:tcW w:w="528" w:type="pct"/>
            <w:tcBorders>
              <w:top w:val="nil"/>
              <w:left w:val="nil"/>
              <w:bottom w:val="nil"/>
              <w:right w:val="single" w:sz="4" w:space="0" w:color="auto"/>
            </w:tcBorders>
            <w:shd w:val="clear" w:color="auto" w:fill="auto"/>
            <w:noWrap/>
            <w:vAlign w:val="bottom"/>
            <w:hideMark/>
          </w:tcPr>
          <w:p w:rsidR="00841357" w:rsidRPr="00841357" w:rsidRDefault="00841357" w:rsidP="00B67CCE">
            <w:pPr>
              <w:spacing w:line="240" w:lineRule="auto"/>
              <w:jc w:val="center"/>
              <w:rPr>
                <w:rFonts w:eastAsia="Times New Roman" w:cs="Times New Roman"/>
                <w:color w:val="000000"/>
                <w:sz w:val="18"/>
                <w:szCs w:val="18"/>
                <w:lang w:eastAsia="pt-BR"/>
              </w:rPr>
            </w:pPr>
            <w:r w:rsidRPr="00841357">
              <w:rPr>
                <w:rFonts w:eastAsia="Times New Roman" w:cs="Times New Roman"/>
                <w:color w:val="000000"/>
                <w:sz w:val="18"/>
                <w:szCs w:val="18"/>
                <w:lang w:eastAsia="pt-BR"/>
              </w:rPr>
              <w:t>4.550,57</w:t>
            </w:r>
          </w:p>
        </w:tc>
        <w:tc>
          <w:tcPr>
            <w:tcW w:w="584" w:type="pct"/>
            <w:tcBorders>
              <w:top w:val="nil"/>
              <w:left w:val="nil"/>
              <w:bottom w:val="nil"/>
              <w:right w:val="nil"/>
            </w:tcBorders>
            <w:shd w:val="clear" w:color="auto" w:fill="auto"/>
            <w:noWrap/>
            <w:vAlign w:val="bottom"/>
            <w:hideMark/>
          </w:tcPr>
          <w:p w:rsidR="00841357" w:rsidRPr="00841357" w:rsidRDefault="00841357" w:rsidP="00B67CCE">
            <w:pPr>
              <w:spacing w:line="240" w:lineRule="auto"/>
              <w:jc w:val="center"/>
              <w:rPr>
                <w:rFonts w:eastAsia="Times New Roman" w:cs="Times New Roman"/>
                <w:color w:val="000000"/>
                <w:sz w:val="18"/>
                <w:szCs w:val="18"/>
                <w:lang w:eastAsia="pt-BR"/>
              </w:rPr>
            </w:pPr>
            <w:r w:rsidRPr="00841357">
              <w:rPr>
                <w:rFonts w:eastAsia="Times New Roman" w:cs="Times New Roman"/>
                <w:color w:val="000000"/>
                <w:sz w:val="18"/>
                <w:szCs w:val="18"/>
                <w:lang w:eastAsia="pt-BR"/>
              </w:rPr>
              <w:t>7.433,19</w:t>
            </w:r>
          </w:p>
        </w:tc>
        <w:tc>
          <w:tcPr>
            <w:tcW w:w="743" w:type="pct"/>
            <w:tcBorders>
              <w:top w:val="nil"/>
              <w:left w:val="nil"/>
              <w:bottom w:val="nil"/>
              <w:right w:val="nil"/>
            </w:tcBorders>
            <w:shd w:val="clear" w:color="auto" w:fill="auto"/>
            <w:noWrap/>
            <w:vAlign w:val="bottom"/>
            <w:hideMark/>
          </w:tcPr>
          <w:p w:rsidR="00841357" w:rsidRPr="00841357" w:rsidRDefault="00841357" w:rsidP="00B67CCE">
            <w:pPr>
              <w:spacing w:line="240" w:lineRule="auto"/>
              <w:jc w:val="center"/>
              <w:rPr>
                <w:rFonts w:eastAsia="Times New Roman" w:cs="Times New Roman"/>
                <w:color w:val="000000"/>
                <w:sz w:val="18"/>
                <w:szCs w:val="18"/>
                <w:lang w:eastAsia="pt-BR"/>
              </w:rPr>
            </w:pPr>
            <w:r w:rsidRPr="00841357">
              <w:rPr>
                <w:rFonts w:eastAsia="Times New Roman" w:cs="Times New Roman"/>
                <w:color w:val="000000"/>
                <w:sz w:val="18"/>
                <w:szCs w:val="18"/>
                <w:lang w:eastAsia="pt-BR"/>
              </w:rPr>
              <w:t>6.690,86</w:t>
            </w:r>
          </w:p>
        </w:tc>
        <w:tc>
          <w:tcPr>
            <w:tcW w:w="512" w:type="pct"/>
            <w:tcBorders>
              <w:top w:val="nil"/>
              <w:left w:val="nil"/>
              <w:bottom w:val="nil"/>
              <w:right w:val="nil"/>
            </w:tcBorders>
            <w:shd w:val="clear" w:color="auto" w:fill="auto"/>
            <w:noWrap/>
            <w:vAlign w:val="bottom"/>
            <w:hideMark/>
          </w:tcPr>
          <w:p w:rsidR="00841357" w:rsidRPr="00841357" w:rsidRDefault="00841357" w:rsidP="00B67CCE">
            <w:pPr>
              <w:spacing w:line="240" w:lineRule="auto"/>
              <w:jc w:val="center"/>
              <w:rPr>
                <w:rFonts w:eastAsia="Times New Roman" w:cs="Times New Roman"/>
                <w:color w:val="000000"/>
                <w:sz w:val="18"/>
                <w:szCs w:val="18"/>
                <w:lang w:eastAsia="pt-BR"/>
              </w:rPr>
            </w:pPr>
            <w:r w:rsidRPr="00841357">
              <w:rPr>
                <w:rFonts w:eastAsia="Times New Roman" w:cs="Times New Roman"/>
                <w:color w:val="000000"/>
                <w:sz w:val="18"/>
                <w:szCs w:val="18"/>
                <w:lang w:eastAsia="pt-BR"/>
              </w:rPr>
              <w:t>6.690,21</w:t>
            </w:r>
          </w:p>
        </w:tc>
        <w:tc>
          <w:tcPr>
            <w:tcW w:w="528" w:type="pct"/>
            <w:tcBorders>
              <w:top w:val="nil"/>
              <w:left w:val="nil"/>
              <w:bottom w:val="nil"/>
              <w:right w:val="nil"/>
            </w:tcBorders>
            <w:shd w:val="clear" w:color="auto" w:fill="auto"/>
            <w:noWrap/>
            <w:vAlign w:val="bottom"/>
            <w:hideMark/>
          </w:tcPr>
          <w:p w:rsidR="00841357" w:rsidRPr="00841357" w:rsidRDefault="00841357" w:rsidP="00B67CCE">
            <w:pPr>
              <w:spacing w:line="240" w:lineRule="auto"/>
              <w:jc w:val="center"/>
              <w:rPr>
                <w:rFonts w:eastAsia="Times New Roman" w:cs="Times New Roman"/>
                <w:color w:val="000000"/>
                <w:sz w:val="18"/>
                <w:szCs w:val="18"/>
                <w:lang w:eastAsia="pt-BR"/>
              </w:rPr>
            </w:pPr>
            <w:r w:rsidRPr="00841357">
              <w:rPr>
                <w:rFonts w:eastAsia="Times New Roman" w:cs="Times New Roman"/>
                <w:color w:val="000000"/>
                <w:sz w:val="18"/>
                <w:szCs w:val="18"/>
                <w:lang w:eastAsia="pt-BR"/>
              </w:rPr>
              <w:t>6.691,88</w:t>
            </w:r>
          </w:p>
        </w:tc>
      </w:tr>
      <w:tr w:rsidR="00841357" w:rsidRPr="00841357" w:rsidTr="00EA6A14">
        <w:trPr>
          <w:trHeight w:val="240"/>
        </w:trPr>
        <w:tc>
          <w:tcPr>
            <w:tcW w:w="368" w:type="pct"/>
            <w:tcBorders>
              <w:top w:val="nil"/>
              <w:left w:val="nil"/>
              <w:bottom w:val="nil"/>
              <w:right w:val="nil"/>
            </w:tcBorders>
            <w:shd w:val="clear" w:color="auto" w:fill="auto"/>
            <w:noWrap/>
            <w:vAlign w:val="center"/>
            <w:hideMark/>
          </w:tcPr>
          <w:p w:rsidR="00841357" w:rsidRPr="00841357" w:rsidRDefault="00841357" w:rsidP="00B67CCE">
            <w:pPr>
              <w:spacing w:line="240" w:lineRule="auto"/>
              <w:jc w:val="left"/>
              <w:rPr>
                <w:rFonts w:eastAsia="Times New Roman" w:cs="Times New Roman"/>
                <w:color w:val="000000"/>
                <w:sz w:val="18"/>
                <w:szCs w:val="18"/>
                <w:lang w:eastAsia="pt-BR"/>
              </w:rPr>
            </w:pPr>
            <w:r w:rsidRPr="00841357">
              <w:rPr>
                <w:rFonts w:eastAsia="Times New Roman" w:cs="Times New Roman"/>
                <w:color w:val="000000"/>
                <w:sz w:val="18"/>
                <w:szCs w:val="18"/>
                <w:lang w:eastAsia="pt-BR"/>
              </w:rPr>
              <w:t>AL</w:t>
            </w:r>
          </w:p>
        </w:tc>
        <w:tc>
          <w:tcPr>
            <w:tcW w:w="480" w:type="pct"/>
            <w:tcBorders>
              <w:top w:val="nil"/>
              <w:left w:val="single" w:sz="4" w:space="0" w:color="auto"/>
              <w:bottom w:val="nil"/>
              <w:right w:val="nil"/>
            </w:tcBorders>
            <w:shd w:val="clear" w:color="auto" w:fill="auto"/>
            <w:noWrap/>
            <w:vAlign w:val="bottom"/>
            <w:hideMark/>
          </w:tcPr>
          <w:p w:rsidR="00841357" w:rsidRPr="00841357" w:rsidRDefault="00841357" w:rsidP="00B67CCE">
            <w:pPr>
              <w:spacing w:line="240" w:lineRule="auto"/>
              <w:jc w:val="center"/>
              <w:rPr>
                <w:rFonts w:eastAsia="Times New Roman" w:cs="Times New Roman"/>
                <w:color w:val="000000"/>
                <w:sz w:val="18"/>
                <w:szCs w:val="18"/>
                <w:lang w:eastAsia="pt-BR"/>
              </w:rPr>
            </w:pPr>
            <w:r w:rsidRPr="00841357">
              <w:rPr>
                <w:rFonts w:eastAsia="Times New Roman" w:cs="Times New Roman"/>
                <w:color w:val="000000"/>
                <w:sz w:val="18"/>
                <w:szCs w:val="18"/>
                <w:lang w:eastAsia="pt-BR"/>
              </w:rPr>
              <w:t>2.465,29</w:t>
            </w:r>
          </w:p>
        </w:tc>
        <w:tc>
          <w:tcPr>
            <w:tcW w:w="743" w:type="pct"/>
            <w:tcBorders>
              <w:top w:val="nil"/>
              <w:left w:val="nil"/>
              <w:bottom w:val="nil"/>
              <w:right w:val="nil"/>
            </w:tcBorders>
            <w:shd w:val="clear" w:color="auto" w:fill="auto"/>
            <w:noWrap/>
            <w:vAlign w:val="bottom"/>
            <w:hideMark/>
          </w:tcPr>
          <w:p w:rsidR="00841357" w:rsidRPr="00841357" w:rsidRDefault="00841357" w:rsidP="00B67CCE">
            <w:pPr>
              <w:spacing w:line="240" w:lineRule="auto"/>
              <w:jc w:val="center"/>
              <w:rPr>
                <w:rFonts w:eastAsia="Times New Roman" w:cs="Times New Roman"/>
                <w:color w:val="000000"/>
                <w:sz w:val="18"/>
                <w:szCs w:val="18"/>
                <w:lang w:eastAsia="pt-BR"/>
              </w:rPr>
            </w:pPr>
            <w:r w:rsidRPr="00841357">
              <w:rPr>
                <w:rFonts w:eastAsia="Times New Roman" w:cs="Times New Roman"/>
                <w:color w:val="000000"/>
                <w:sz w:val="18"/>
                <w:szCs w:val="18"/>
                <w:lang w:eastAsia="pt-BR"/>
              </w:rPr>
              <w:t>3.061,59</w:t>
            </w:r>
          </w:p>
        </w:tc>
        <w:tc>
          <w:tcPr>
            <w:tcW w:w="512" w:type="pct"/>
            <w:tcBorders>
              <w:top w:val="nil"/>
              <w:left w:val="nil"/>
              <w:bottom w:val="nil"/>
              <w:right w:val="nil"/>
            </w:tcBorders>
            <w:shd w:val="clear" w:color="auto" w:fill="auto"/>
            <w:noWrap/>
            <w:vAlign w:val="bottom"/>
            <w:hideMark/>
          </w:tcPr>
          <w:p w:rsidR="00841357" w:rsidRPr="00841357" w:rsidRDefault="00841357" w:rsidP="00B67CCE">
            <w:pPr>
              <w:spacing w:line="240" w:lineRule="auto"/>
              <w:jc w:val="center"/>
              <w:rPr>
                <w:rFonts w:eastAsia="Times New Roman" w:cs="Times New Roman"/>
                <w:color w:val="000000"/>
                <w:sz w:val="18"/>
                <w:szCs w:val="18"/>
                <w:lang w:eastAsia="pt-BR"/>
              </w:rPr>
            </w:pPr>
            <w:r w:rsidRPr="00841357">
              <w:rPr>
                <w:rFonts w:eastAsia="Times New Roman" w:cs="Times New Roman"/>
                <w:color w:val="000000"/>
                <w:sz w:val="18"/>
                <w:szCs w:val="18"/>
                <w:lang w:eastAsia="pt-BR"/>
              </w:rPr>
              <w:t>3.061,59</w:t>
            </w:r>
          </w:p>
        </w:tc>
        <w:tc>
          <w:tcPr>
            <w:tcW w:w="528" w:type="pct"/>
            <w:tcBorders>
              <w:top w:val="nil"/>
              <w:left w:val="nil"/>
              <w:bottom w:val="nil"/>
              <w:right w:val="single" w:sz="4" w:space="0" w:color="auto"/>
            </w:tcBorders>
            <w:shd w:val="clear" w:color="auto" w:fill="auto"/>
            <w:noWrap/>
            <w:vAlign w:val="bottom"/>
            <w:hideMark/>
          </w:tcPr>
          <w:p w:rsidR="00841357" w:rsidRPr="00841357" w:rsidRDefault="00841357" w:rsidP="00B67CCE">
            <w:pPr>
              <w:spacing w:line="240" w:lineRule="auto"/>
              <w:jc w:val="center"/>
              <w:rPr>
                <w:rFonts w:eastAsia="Times New Roman" w:cs="Times New Roman"/>
                <w:color w:val="000000"/>
                <w:sz w:val="18"/>
                <w:szCs w:val="18"/>
                <w:lang w:eastAsia="pt-BR"/>
              </w:rPr>
            </w:pPr>
            <w:r w:rsidRPr="00841357">
              <w:rPr>
                <w:rFonts w:eastAsia="Times New Roman" w:cs="Times New Roman"/>
                <w:color w:val="000000"/>
                <w:sz w:val="18"/>
                <w:szCs w:val="18"/>
                <w:lang w:eastAsia="pt-BR"/>
              </w:rPr>
              <w:t>3.061,59</w:t>
            </w:r>
          </w:p>
        </w:tc>
        <w:tc>
          <w:tcPr>
            <w:tcW w:w="584" w:type="pct"/>
            <w:tcBorders>
              <w:top w:val="nil"/>
              <w:left w:val="nil"/>
              <w:bottom w:val="nil"/>
              <w:right w:val="nil"/>
            </w:tcBorders>
            <w:shd w:val="clear" w:color="auto" w:fill="auto"/>
            <w:noWrap/>
            <w:vAlign w:val="bottom"/>
            <w:hideMark/>
          </w:tcPr>
          <w:p w:rsidR="00841357" w:rsidRPr="00841357" w:rsidRDefault="00841357" w:rsidP="00B67CCE">
            <w:pPr>
              <w:spacing w:line="240" w:lineRule="auto"/>
              <w:jc w:val="center"/>
              <w:rPr>
                <w:rFonts w:eastAsia="Times New Roman" w:cs="Times New Roman"/>
                <w:color w:val="000000"/>
                <w:sz w:val="18"/>
                <w:szCs w:val="18"/>
                <w:lang w:eastAsia="pt-BR"/>
              </w:rPr>
            </w:pPr>
            <w:r w:rsidRPr="00841357">
              <w:rPr>
                <w:rFonts w:eastAsia="Times New Roman" w:cs="Times New Roman"/>
                <w:color w:val="000000"/>
                <w:sz w:val="18"/>
                <w:szCs w:val="18"/>
                <w:lang w:eastAsia="pt-BR"/>
              </w:rPr>
              <w:t>3.009,79</w:t>
            </w:r>
          </w:p>
        </w:tc>
        <w:tc>
          <w:tcPr>
            <w:tcW w:w="743" w:type="pct"/>
            <w:tcBorders>
              <w:top w:val="nil"/>
              <w:left w:val="nil"/>
              <w:bottom w:val="nil"/>
              <w:right w:val="nil"/>
            </w:tcBorders>
            <w:shd w:val="clear" w:color="auto" w:fill="auto"/>
            <w:noWrap/>
            <w:vAlign w:val="bottom"/>
            <w:hideMark/>
          </w:tcPr>
          <w:p w:rsidR="00841357" w:rsidRPr="00841357" w:rsidRDefault="00841357" w:rsidP="00B67CCE">
            <w:pPr>
              <w:spacing w:line="240" w:lineRule="auto"/>
              <w:jc w:val="center"/>
              <w:rPr>
                <w:rFonts w:eastAsia="Times New Roman" w:cs="Times New Roman"/>
                <w:color w:val="000000"/>
                <w:sz w:val="18"/>
                <w:szCs w:val="18"/>
                <w:lang w:eastAsia="pt-BR"/>
              </w:rPr>
            </w:pPr>
            <w:r w:rsidRPr="00841357">
              <w:rPr>
                <w:rFonts w:eastAsia="Times New Roman" w:cs="Times New Roman"/>
                <w:color w:val="000000"/>
                <w:sz w:val="18"/>
                <w:szCs w:val="18"/>
                <w:lang w:eastAsia="pt-BR"/>
              </w:rPr>
              <w:t>3.674,88</w:t>
            </w:r>
          </w:p>
        </w:tc>
        <w:tc>
          <w:tcPr>
            <w:tcW w:w="512" w:type="pct"/>
            <w:tcBorders>
              <w:top w:val="nil"/>
              <w:left w:val="nil"/>
              <w:bottom w:val="nil"/>
              <w:right w:val="nil"/>
            </w:tcBorders>
            <w:shd w:val="clear" w:color="auto" w:fill="auto"/>
            <w:noWrap/>
            <w:vAlign w:val="bottom"/>
            <w:hideMark/>
          </w:tcPr>
          <w:p w:rsidR="00841357" w:rsidRPr="00841357" w:rsidRDefault="00841357" w:rsidP="00B67CCE">
            <w:pPr>
              <w:spacing w:line="240" w:lineRule="auto"/>
              <w:jc w:val="center"/>
              <w:rPr>
                <w:rFonts w:eastAsia="Times New Roman" w:cs="Times New Roman"/>
                <w:color w:val="000000"/>
                <w:sz w:val="18"/>
                <w:szCs w:val="18"/>
                <w:lang w:eastAsia="pt-BR"/>
              </w:rPr>
            </w:pPr>
            <w:r w:rsidRPr="00841357">
              <w:rPr>
                <w:rFonts w:eastAsia="Times New Roman" w:cs="Times New Roman"/>
                <w:color w:val="000000"/>
                <w:sz w:val="18"/>
                <w:szCs w:val="18"/>
                <w:lang w:eastAsia="pt-BR"/>
              </w:rPr>
              <w:t>3.674,82</w:t>
            </w:r>
          </w:p>
        </w:tc>
        <w:tc>
          <w:tcPr>
            <w:tcW w:w="528" w:type="pct"/>
            <w:tcBorders>
              <w:top w:val="nil"/>
              <w:left w:val="nil"/>
              <w:bottom w:val="nil"/>
              <w:right w:val="nil"/>
            </w:tcBorders>
            <w:shd w:val="clear" w:color="auto" w:fill="auto"/>
            <w:noWrap/>
            <w:vAlign w:val="bottom"/>
            <w:hideMark/>
          </w:tcPr>
          <w:p w:rsidR="00841357" w:rsidRPr="00841357" w:rsidRDefault="00841357" w:rsidP="00B67CCE">
            <w:pPr>
              <w:spacing w:line="240" w:lineRule="auto"/>
              <w:jc w:val="center"/>
              <w:rPr>
                <w:rFonts w:eastAsia="Times New Roman" w:cs="Times New Roman"/>
                <w:color w:val="000000"/>
                <w:sz w:val="18"/>
                <w:szCs w:val="18"/>
                <w:lang w:eastAsia="pt-BR"/>
              </w:rPr>
            </w:pPr>
            <w:r w:rsidRPr="00841357">
              <w:rPr>
                <w:rFonts w:eastAsia="Times New Roman" w:cs="Times New Roman"/>
                <w:color w:val="000000"/>
                <w:sz w:val="18"/>
                <w:szCs w:val="18"/>
                <w:lang w:eastAsia="pt-BR"/>
              </w:rPr>
              <w:t>3.674,65</w:t>
            </w:r>
          </w:p>
        </w:tc>
      </w:tr>
      <w:tr w:rsidR="00841357" w:rsidRPr="00841357" w:rsidTr="00EA6A14">
        <w:trPr>
          <w:trHeight w:val="240"/>
        </w:trPr>
        <w:tc>
          <w:tcPr>
            <w:tcW w:w="368" w:type="pct"/>
            <w:tcBorders>
              <w:top w:val="nil"/>
              <w:left w:val="nil"/>
              <w:bottom w:val="nil"/>
              <w:right w:val="nil"/>
            </w:tcBorders>
            <w:shd w:val="clear" w:color="auto" w:fill="auto"/>
            <w:noWrap/>
            <w:vAlign w:val="center"/>
            <w:hideMark/>
          </w:tcPr>
          <w:p w:rsidR="00841357" w:rsidRPr="00841357" w:rsidRDefault="00841357" w:rsidP="00B67CCE">
            <w:pPr>
              <w:spacing w:line="240" w:lineRule="auto"/>
              <w:jc w:val="left"/>
              <w:rPr>
                <w:rFonts w:eastAsia="Times New Roman" w:cs="Times New Roman"/>
                <w:color w:val="000000"/>
                <w:sz w:val="18"/>
                <w:szCs w:val="18"/>
                <w:lang w:eastAsia="pt-BR"/>
              </w:rPr>
            </w:pPr>
            <w:r w:rsidRPr="00841357">
              <w:rPr>
                <w:rFonts w:eastAsia="Times New Roman" w:cs="Times New Roman"/>
                <w:color w:val="000000"/>
                <w:sz w:val="18"/>
                <w:szCs w:val="18"/>
                <w:lang w:eastAsia="pt-BR"/>
              </w:rPr>
              <w:t>SE</w:t>
            </w:r>
          </w:p>
        </w:tc>
        <w:tc>
          <w:tcPr>
            <w:tcW w:w="480" w:type="pct"/>
            <w:tcBorders>
              <w:top w:val="nil"/>
              <w:left w:val="single" w:sz="4" w:space="0" w:color="auto"/>
              <w:bottom w:val="nil"/>
              <w:right w:val="nil"/>
            </w:tcBorders>
            <w:shd w:val="clear" w:color="auto" w:fill="auto"/>
            <w:noWrap/>
            <w:vAlign w:val="bottom"/>
            <w:hideMark/>
          </w:tcPr>
          <w:p w:rsidR="00841357" w:rsidRPr="00841357" w:rsidRDefault="00841357" w:rsidP="00B67CCE">
            <w:pPr>
              <w:spacing w:line="240" w:lineRule="auto"/>
              <w:jc w:val="center"/>
              <w:rPr>
                <w:rFonts w:eastAsia="Times New Roman" w:cs="Times New Roman"/>
                <w:color w:val="000000"/>
                <w:sz w:val="18"/>
                <w:szCs w:val="18"/>
                <w:lang w:eastAsia="pt-BR"/>
              </w:rPr>
            </w:pPr>
            <w:r w:rsidRPr="00841357">
              <w:rPr>
                <w:rFonts w:eastAsia="Times New Roman" w:cs="Times New Roman"/>
                <w:color w:val="000000"/>
                <w:sz w:val="18"/>
                <w:szCs w:val="18"/>
                <w:lang w:eastAsia="pt-BR"/>
              </w:rPr>
              <w:t>1.712,16</w:t>
            </w:r>
          </w:p>
        </w:tc>
        <w:tc>
          <w:tcPr>
            <w:tcW w:w="743" w:type="pct"/>
            <w:tcBorders>
              <w:top w:val="nil"/>
              <w:left w:val="nil"/>
              <w:bottom w:val="nil"/>
              <w:right w:val="nil"/>
            </w:tcBorders>
            <w:shd w:val="clear" w:color="auto" w:fill="auto"/>
            <w:noWrap/>
            <w:vAlign w:val="bottom"/>
            <w:hideMark/>
          </w:tcPr>
          <w:p w:rsidR="00841357" w:rsidRPr="00841357" w:rsidRDefault="00841357" w:rsidP="00B67CCE">
            <w:pPr>
              <w:spacing w:line="240" w:lineRule="auto"/>
              <w:jc w:val="center"/>
              <w:rPr>
                <w:rFonts w:eastAsia="Times New Roman" w:cs="Times New Roman"/>
                <w:color w:val="000000"/>
                <w:sz w:val="18"/>
                <w:szCs w:val="18"/>
                <w:lang w:eastAsia="pt-BR"/>
              </w:rPr>
            </w:pPr>
            <w:r w:rsidRPr="00841357">
              <w:rPr>
                <w:rFonts w:eastAsia="Times New Roman" w:cs="Times New Roman"/>
                <w:color w:val="000000"/>
                <w:sz w:val="18"/>
                <w:szCs w:val="18"/>
                <w:lang w:eastAsia="pt-BR"/>
              </w:rPr>
              <w:t>1.704,70</w:t>
            </w:r>
          </w:p>
        </w:tc>
        <w:tc>
          <w:tcPr>
            <w:tcW w:w="512" w:type="pct"/>
            <w:tcBorders>
              <w:top w:val="nil"/>
              <w:left w:val="nil"/>
              <w:bottom w:val="nil"/>
              <w:right w:val="nil"/>
            </w:tcBorders>
            <w:shd w:val="clear" w:color="auto" w:fill="auto"/>
            <w:noWrap/>
            <w:vAlign w:val="bottom"/>
            <w:hideMark/>
          </w:tcPr>
          <w:p w:rsidR="00841357" w:rsidRPr="00841357" w:rsidRDefault="00841357" w:rsidP="00B67CCE">
            <w:pPr>
              <w:spacing w:line="240" w:lineRule="auto"/>
              <w:jc w:val="center"/>
              <w:rPr>
                <w:rFonts w:eastAsia="Times New Roman" w:cs="Times New Roman"/>
                <w:color w:val="000000"/>
                <w:sz w:val="18"/>
                <w:szCs w:val="18"/>
                <w:lang w:eastAsia="pt-BR"/>
              </w:rPr>
            </w:pPr>
            <w:r w:rsidRPr="00841357">
              <w:rPr>
                <w:rFonts w:eastAsia="Times New Roman" w:cs="Times New Roman"/>
                <w:color w:val="000000"/>
                <w:sz w:val="18"/>
                <w:szCs w:val="18"/>
                <w:lang w:eastAsia="pt-BR"/>
              </w:rPr>
              <w:t>1.704,70</w:t>
            </w:r>
          </w:p>
        </w:tc>
        <w:tc>
          <w:tcPr>
            <w:tcW w:w="528" w:type="pct"/>
            <w:tcBorders>
              <w:top w:val="nil"/>
              <w:left w:val="nil"/>
              <w:bottom w:val="nil"/>
              <w:right w:val="single" w:sz="4" w:space="0" w:color="auto"/>
            </w:tcBorders>
            <w:shd w:val="clear" w:color="auto" w:fill="auto"/>
            <w:noWrap/>
            <w:vAlign w:val="bottom"/>
            <w:hideMark/>
          </w:tcPr>
          <w:p w:rsidR="00841357" w:rsidRPr="00841357" w:rsidRDefault="00841357" w:rsidP="00B67CCE">
            <w:pPr>
              <w:spacing w:line="240" w:lineRule="auto"/>
              <w:jc w:val="center"/>
              <w:rPr>
                <w:rFonts w:eastAsia="Times New Roman" w:cs="Times New Roman"/>
                <w:color w:val="000000"/>
                <w:sz w:val="18"/>
                <w:szCs w:val="18"/>
                <w:lang w:eastAsia="pt-BR"/>
              </w:rPr>
            </w:pPr>
            <w:r w:rsidRPr="00841357">
              <w:rPr>
                <w:rFonts w:eastAsia="Times New Roman" w:cs="Times New Roman"/>
                <w:color w:val="000000"/>
                <w:sz w:val="18"/>
                <w:szCs w:val="18"/>
                <w:lang w:eastAsia="pt-BR"/>
              </w:rPr>
              <w:t>1.704,70</w:t>
            </w:r>
          </w:p>
        </w:tc>
        <w:tc>
          <w:tcPr>
            <w:tcW w:w="584" w:type="pct"/>
            <w:tcBorders>
              <w:top w:val="nil"/>
              <w:left w:val="nil"/>
              <w:bottom w:val="nil"/>
              <w:right w:val="nil"/>
            </w:tcBorders>
            <w:shd w:val="clear" w:color="auto" w:fill="auto"/>
            <w:noWrap/>
            <w:vAlign w:val="bottom"/>
            <w:hideMark/>
          </w:tcPr>
          <w:p w:rsidR="00841357" w:rsidRPr="00841357" w:rsidRDefault="00841357" w:rsidP="00B67CCE">
            <w:pPr>
              <w:spacing w:line="240" w:lineRule="auto"/>
              <w:jc w:val="center"/>
              <w:rPr>
                <w:rFonts w:eastAsia="Times New Roman" w:cs="Times New Roman"/>
                <w:color w:val="000000"/>
                <w:sz w:val="18"/>
                <w:szCs w:val="18"/>
                <w:lang w:eastAsia="pt-BR"/>
              </w:rPr>
            </w:pPr>
            <w:r w:rsidRPr="00841357">
              <w:rPr>
                <w:rFonts w:eastAsia="Times New Roman" w:cs="Times New Roman"/>
                <w:color w:val="000000"/>
                <w:sz w:val="18"/>
                <w:szCs w:val="18"/>
                <w:lang w:eastAsia="pt-BR"/>
              </w:rPr>
              <w:t>2.153,25</w:t>
            </w:r>
          </w:p>
        </w:tc>
        <w:tc>
          <w:tcPr>
            <w:tcW w:w="743" w:type="pct"/>
            <w:tcBorders>
              <w:top w:val="nil"/>
              <w:left w:val="nil"/>
              <w:bottom w:val="nil"/>
              <w:right w:val="nil"/>
            </w:tcBorders>
            <w:shd w:val="clear" w:color="auto" w:fill="auto"/>
            <w:noWrap/>
            <w:vAlign w:val="bottom"/>
            <w:hideMark/>
          </w:tcPr>
          <w:p w:rsidR="00841357" w:rsidRPr="00841357" w:rsidRDefault="00841357" w:rsidP="00B67CCE">
            <w:pPr>
              <w:spacing w:line="240" w:lineRule="auto"/>
              <w:jc w:val="center"/>
              <w:rPr>
                <w:rFonts w:eastAsia="Times New Roman" w:cs="Times New Roman"/>
                <w:color w:val="000000"/>
                <w:sz w:val="18"/>
                <w:szCs w:val="18"/>
                <w:lang w:eastAsia="pt-BR"/>
              </w:rPr>
            </w:pPr>
            <w:r w:rsidRPr="00841357">
              <w:rPr>
                <w:rFonts w:eastAsia="Times New Roman" w:cs="Times New Roman"/>
                <w:color w:val="000000"/>
                <w:sz w:val="18"/>
                <w:szCs w:val="18"/>
                <w:lang w:eastAsia="pt-BR"/>
              </w:rPr>
              <w:t>2.147,13</w:t>
            </w:r>
          </w:p>
        </w:tc>
        <w:tc>
          <w:tcPr>
            <w:tcW w:w="512" w:type="pct"/>
            <w:tcBorders>
              <w:top w:val="nil"/>
              <w:left w:val="nil"/>
              <w:bottom w:val="nil"/>
              <w:right w:val="nil"/>
            </w:tcBorders>
            <w:shd w:val="clear" w:color="auto" w:fill="auto"/>
            <w:noWrap/>
            <w:vAlign w:val="bottom"/>
            <w:hideMark/>
          </w:tcPr>
          <w:p w:rsidR="00841357" w:rsidRPr="00841357" w:rsidRDefault="00841357" w:rsidP="00B67CCE">
            <w:pPr>
              <w:spacing w:line="240" w:lineRule="auto"/>
              <w:jc w:val="center"/>
              <w:rPr>
                <w:rFonts w:eastAsia="Times New Roman" w:cs="Times New Roman"/>
                <w:color w:val="000000"/>
                <w:sz w:val="18"/>
                <w:szCs w:val="18"/>
                <w:lang w:eastAsia="pt-BR"/>
              </w:rPr>
            </w:pPr>
            <w:r w:rsidRPr="00841357">
              <w:rPr>
                <w:rFonts w:eastAsia="Times New Roman" w:cs="Times New Roman"/>
                <w:color w:val="000000"/>
                <w:sz w:val="18"/>
                <w:szCs w:val="18"/>
                <w:lang w:eastAsia="pt-BR"/>
              </w:rPr>
              <w:t>2.147,08</w:t>
            </w:r>
          </w:p>
        </w:tc>
        <w:tc>
          <w:tcPr>
            <w:tcW w:w="528" w:type="pct"/>
            <w:tcBorders>
              <w:top w:val="nil"/>
              <w:left w:val="nil"/>
              <w:bottom w:val="nil"/>
              <w:right w:val="nil"/>
            </w:tcBorders>
            <w:shd w:val="clear" w:color="auto" w:fill="auto"/>
            <w:noWrap/>
            <w:vAlign w:val="bottom"/>
            <w:hideMark/>
          </w:tcPr>
          <w:p w:rsidR="00841357" w:rsidRPr="00841357" w:rsidRDefault="00841357" w:rsidP="00B67CCE">
            <w:pPr>
              <w:spacing w:line="240" w:lineRule="auto"/>
              <w:jc w:val="center"/>
              <w:rPr>
                <w:rFonts w:eastAsia="Times New Roman" w:cs="Times New Roman"/>
                <w:color w:val="000000"/>
                <w:sz w:val="18"/>
                <w:szCs w:val="18"/>
                <w:lang w:eastAsia="pt-BR"/>
              </w:rPr>
            </w:pPr>
            <w:r w:rsidRPr="00841357">
              <w:rPr>
                <w:rFonts w:eastAsia="Times New Roman" w:cs="Times New Roman"/>
                <w:color w:val="000000"/>
                <w:sz w:val="18"/>
                <w:szCs w:val="18"/>
                <w:lang w:eastAsia="pt-BR"/>
              </w:rPr>
              <w:t>2.147,48</w:t>
            </w:r>
          </w:p>
        </w:tc>
      </w:tr>
      <w:tr w:rsidR="00841357" w:rsidRPr="00841357" w:rsidTr="00EA6A14">
        <w:trPr>
          <w:trHeight w:val="240"/>
        </w:trPr>
        <w:tc>
          <w:tcPr>
            <w:tcW w:w="368" w:type="pct"/>
            <w:tcBorders>
              <w:top w:val="nil"/>
              <w:left w:val="nil"/>
              <w:bottom w:val="nil"/>
              <w:right w:val="nil"/>
            </w:tcBorders>
            <w:shd w:val="clear" w:color="auto" w:fill="D9D9D9" w:themeFill="background1" w:themeFillShade="D9"/>
            <w:noWrap/>
            <w:vAlign w:val="center"/>
            <w:hideMark/>
          </w:tcPr>
          <w:p w:rsidR="00841357" w:rsidRPr="00841357" w:rsidRDefault="00841357" w:rsidP="00B67CCE">
            <w:pPr>
              <w:spacing w:line="240" w:lineRule="auto"/>
              <w:jc w:val="left"/>
              <w:rPr>
                <w:rFonts w:eastAsia="Times New Roman" w:cs="Times New Roman"/>
                <w:color w:val="000000"/>
                <w:sz w:val="18"/>
                <w:szCs w:val="18"/>
                <w:lang w:eastAsia="pt-BR"/>
              </w:rPr>
            </w:pPr>
            <w:r w:rsidRPr="00841357">
              <w:rPr>
                <w:rFonts w:eastAsia="Times New Roman" w:cs="Times New Roman"/>
                <w:color w:val="000000"/>
                <w:sz w:val="18"/>
                <w:szCs w:val="18"/>
                <w:lang w:eastAsia="pt-BR"/>
              </w:rPr>
              <w:t>RF</w:t>
            </w:r>
          </w:p>
        </w:tc>
        <w:tc>
          <w:tcPr>
            <w:tcW w:w="480" w:type="pct"/>
            <w:tcBorders>
              <w:top w:val="nil"/>
              <w:left w:val="single" w:sz="4" w:space="0" w:color="auto"/>
              <w:bottom w:val="nil"/>
              <w:right w:val="nil"/>
            </w:tcBorders>
            <w:shd w:val="clear" w:color="auto" w:fill="D9D9D9" w:themeFill="background1" w:themeFillShade="D9"/>
            <w:noWrap/>
            <w:vAlign w:val="bottom"/>
            <w:hideMark/>
          </w:tcPr>
          <w:p w:rsidR="00841357" w:rsidRPr="00841357" w:rsidRDefault="00841357" w:rsidP="00B67CCE">
            <w:pPr>
              <w:spacing w:line="240" w:lineRule="auto"/>
              <w:jc w:val="center"/>
              <w:rPr>
                <w:rFonts w:eastAsia="Times New Roman" w:cs="Times New Roman"/>
                <w:color w:val="000000"/>
                <w:sz w:val="18"/>
                <w:szCs w:val="18"/>
                <w:lang w:eastAsia="pt-BR"/>
              </w:rPr>
            </w:pPr>
            <w:r w:rsidRPr="00841357">
              <w:rPr>
                <w:rFonts w:eastAsia="Times New Roman" w:cs="Times New Roman"/>
                <w:color w:val="000000"/>
                <w:sz w:val="18"/>
                <w:szCs w:val="18"/>
                <w:lang w:eastAsia="pt-BR"/>
              </w:rPr>
              <w:t>1.638,92</w:t>
            </w:r>
          </w:p>
        </w:tc>
        <w:tc>
          <w:tcPr>
            <w:tcW w:w="743" w:type="pct"/>
            <w:tcBorders>
              <w:top w:val="nil"/>
              <w:left w:val="nil"/>
              <w:bottom w:val="nil"/>
              <w:right w:val="nil"/>
            </w:tcBorders>
            <w:shd w:val="clear" w:color="auto" w:fill="D9D9D9" w:themeFill="background1" w:themeFillShade="D9"/>
            <w:noWrap/>
            <w:vAlign w:val="bottom"/>
            <w:hideMark/>
          </w:tcPr>
          <w:p w:rsidR="00841357" w:rsidRPr="00841357" w:rsidRDefault="00841357" w:rsidP="00B67CCE">
            <w:pPr>
              <w:spacing w:line="240" w:lineRule="auto"/>
              <w:jc w:val="center"/>
              <w:rPr>
                <w:rFonts w:eastAsia="Times New Roman" w:cs="Times New Roman"/>
                <w:color w:val="000000"/>
                <w:sz w:val="18"/>
                <w:szCs w:val="18"/>
                <w:lang w:eastAsia="pt-BR"/>
              </w:rPr>
            </w:pPr>
            <w:r w:rsidRPr="00841357">
              <w:rPr>
                <w:rFonts w:eastAsia="Times New Roman" w:cs="Times New Roman"/>
                <w:color w:val="000000"/>
                <w:sz w:val="18"/>
                <w:szCs w:val="18"/>
                <w:lang w:eastAsia="pt-BR"/>
              </w:rPr>
              <w:t>605,97</w:t>
            </w:r>
          </w:p>
        </w:tc>
        <w:tc>
          <w:tcPr>
            <w:tcW w:w="512" w:type="pct"/>
            <w:tcBorders>
              <w:top w:val="nil"/>
              <w:left w:val="nil"/>
              <w:bottom w:val="nil"/>
              <w:right w:val="nil"/>
            </w:tcBorders>
            <w:shd w:val="clear" w:color="auto" w:fill="D9D9D9" w:themeFill="background1" w:themeFillShade="D9"/>
            <w:noWrap/>
            <w:vAlign w:val="bottom"/>
            <w:hideMark/>
          </w:tcPr>
          <w:p w:rsidR="00841357" w:rsidRPr="00841357" w:rsidRDefault="00841357" w:rsidP="00B67CCE">
            <w:pPr>
              <w:spacing w:line="240" w:lineRule="auto"/>
              <w:jc w:val="center"/>
              <w:rPr>
                <w:rFonts w:eastAsia="Times New Roman" w:cs="Times New Roman"/>
                <w:color w:val="000000"/>
                <w:sz w:val="18"/>
                <w:szCs w:val="18"/>
                <w:lang w:eastAsia="pt-BR"/>
              </w:rPr>
            </w:pPr>
            <w:r w:rsidRPr="00841357">
              <w:rPr>
                <w:rFonts w:eastAsia="Times New Roman" w:cs="Times New Roman"/>
                <w:color w:val="000000"/>
                <w:sz w:val="18"/>
                <w:szCs w:val="18"/>
                <w:lang w:eastAsia="pt-BR"/>
              </w:rPr>
              <w:t>601</w:t>
            </w:r>
          </w:p>
        </w:tc>
        <w:tc>
          <w:tcPr>
            <w:tcW w:w="528" w:type="pct"/>
            <w:tcBorders>
              <w:top w:val="nil"/>
              <w:left w:val="nil"/>
              <w:bottom w:val="nil"/>
              <w:right w:val="single" w:sz="4" w:space="0" w:color="auto"/>
            </w:tcBorders>
            <w:shd w:val="clear" w:color="auto" w:fill="D9D9D9" w:themeFill="background1" w:themeFillShade="D9"/>
            <w:noWrap/>
            <w:vAlign w:val="bottom"/>
            <w:hideMark/>
          </w:tcPr>
          <w:p w:rsidR="00841357" w:rsidRPr="00841357" w:rsidRDefault="00841357" w:rsidP="00B67CCE">
            <w:pPr>
              <w:spacing w:line="240" w:lineRule="auto"/>
              <w:jc w:val="center"/>
              <w:rPr>
                <w:rFonts w:eastAsia="Times New Roman" w:cs="Times New Roman"/>
                <w:color w:val="000000"/>
                <w:sz w:val="18"/>
                <w:szCs w:val="18"/>
                <w:lang w:eastAsia="pt-BR"/>
              </w:rPr>
            </w:pPr>
            <w:r w:rsidRPr="00841357">
              <w:rPr>
                <w:rFonts w:eastAsia="Times New Roman" w:cs="Times New Roman"/>
                <w:color w:val="000000"/>
                <w:sz w:val="18"/>
                <w:szCs w:val="18"/>
                <w:lang w:eastAsia="pt-BR"/>
              </w:rPr>
              <w:t>594,32</w:t>
            </w:r>
          </w:p>
        </w:tc>
        <w:tc>
          <w:tcPr>
            <w:tcW w:w="584" w:type="pct"/>
            <w:tcBorders>
              <w:top w:val="nil"/>
              <w:left w:val="nil"/>
              <w:bottom w:val="nil"/>
              <w:right w:val="nil"/>
            </w:tcBorders>
            <w:shd w:val="clear" w:color="auto" w:fill="D9D9D9" w:themeFill="background1" w:themeFillShade="D9"/>
            <w:noWrap/>
            <w:vAlign w:val="bottom"/>
            <w:hideMark/>
          </w:tcPr>
          <w:p w:rsidR="00841357" w:rsidRPr="00841357" w:rsidRDefault="00841357" w:rsidP="00B67CCE">
            <w:pPr>
              <w:spacing w:line="240" w:lineRule="auto"/>
              <w:jc w:val="center"/>
              <w:rPr>
                <w:rFonts w:eastAsia="Times New Roman" w:cs="Times New Roman"/>
                <w:color w:val="000000"/>
                <w:sz w:val="18"/>
                <w:szCs w:val="18"/>
                <w:lang w:eastAsia="pt-BR"/>
              </w:rPr>
            </w:pPr>
            <w:r w:rsidRPr="00841357">
              <w:rPr>
                <w:rFonts w:eastAsia="Times New Roman" w:cs="Times New Roman"/>
                <w:color w:val="000000"/>
                <w:sz w:val="18"/>
                <w:szCs w:val="18"/>
                <w:lang w:eastAsia="pt-BR"/>
              </w:rPr>
              <w:t>1.913,78</w:t>
            </w:r>
          </w:p>
        </w:tc>
        <w:tc>
          <w:tcPr>
            <w:tcW w:w="743" w:type="pct"/>
            <w:tcBorders>
              <w:top w:val="nil"/>
              <w:left w:val="nil"/>
              <w:bottom w:val="nil"/>
              <w:right w:val="nil"/>
            </w:tcBorders>
            <w:shd w:val="clear" w:color="auto" w:fill="D9D9D9" w:themeFill="background1" w:themeFillShade="D9"/>
            <w:noWrap/>
            <w:vAlign w:val="bottom"/>
            <w:hideMark/>
          </w:tcPr>
          <w:p w:rsidR="00841357" w:rsidRPr="00841357" w:rsidRDefault="00841357" w:rsidP="00B67CCE">
            <w:pPr>
              <w:spacing w:line="240" w:lineRule="auto"/>
              <w:jc w:val="center"/>
              <w:rPr>
                <w:rFonts w:eastAsia="Times New Roman" w:cs="Times New Roman"/>
                <w:color w:val="000000"/>
                <w:sz w:val="18"/>
                <w:szCs w:val="18"/>
                <w:lang w:eastAsia="pt-BR"/>
              </w:rPr>
            </w:pPr>
            <w:r w:rsidRPr="00841357">
              <w:rPr>
                <w:rFonts w:eastAsia="Times New Roman" w:cs="Times New Roman"/>
                <w:color w:val="000000"/>
                <w:sz w:val="18"/>
                <w:szCs w:val="18"/>
                <w:lang w:eastAsia="pt-BR"/>
              </w:rPr>
              <w:t>745,91</w:t>
            </w:r>
          </w:p>
        </w:tc>
        <w:tc>
          <w:tcPr>
            <w:tcW w:w="512" w:type="pct"/>
            <w:tcBorders>
              <w:top w:val="nil"/>
              <w:left w:val="nil"/>
              <w:bottom w:val="nil"/>
              <w:right w:val="nil"/>
            </w:tcBorders>
            <w:shd w:val="clear" w:color="auto" w:fill="D9D9D9" w:themeFill="background1" w:themeFillShade="D9"/>
            <w:noWrap/>
            <w:vAlign w:val="bottom"/>
            <w:hideMark/>
          </w:tcPr>
          <w:p w:rsidR="00841357" w:rsidRPr="00841357" w:rsidRDefault="00841357" w:rsidP="00B67CCE">
            <w:pPr>
              <w:spacing w:line="240" w:lineRule="auto"/>
              <w:jc w:val="center"/>
              <w:rPr>
                <w:rFonts w:eastAsia="Times New Roman" w:cs="Times New Roman"/>
                <w:color w:val="000000"/>
                <w:sz w:val="18"/>
                <w:szCs w:val="18"/>
                <w:lang w:eastAsia="pt-BR"/>
              </w:rPr>
            </w:pPr>
            <w:r w:rsidRPr="00841357">
              <w:rPr>
                <w:rFonts w:eastAsia="Times New Roman" w:cs="Times New Roman"/>
                <w:color w:val="000000"/>
                <w:sz w:val="18"/>
                <w:szCs w:val="18"/>
                <w:lang w:eastAsia="pt-BR"/>
              </w:rPr>
              <w:t>740,54</w:t>
            </w:r>
          </w:p>
        </w:tc>
        <w:tc>
          <w:tcPr>
            <w:tcW w:w="528" w:type="pct"/>
            <w:tcBorders>
              <w:top w:val="nil"/>
              <w:left w:val="nil"/>
              <w:bottom w:val="nil"/>
              <w:right w:val="nil"/>
            </w:tcBorders>
            <w:shd w:val="clear" w:color="auto" w:fill="D9D9D9" w:themeFill="background1" w:themeFillShade="D9"/>
            <w:noWrap/>
            <w:vAlign w:val="bottom"/>
            <w:hideMark/>
          </w:tcPr>
          <w:p w:rsidR="00841357" w:rsidRPr="00841357" w:rsidRDefault="00841357" w:rsidP="00B67CCE">
            <w:pPr>
              <w:spacing w:line="240" w:lineRule="auto"/>
              <w:jc w:val="center"/>
              <w:rPr>
                <w:rFonts w:eastAsia="Times New Roman" w:cs="Times New Roman"/>
                <w:color w:val="000000"/>
                <w:sz w:val="18"/>
                <w:szCs w:val="18"/>
                <w:lang w:eastAsia="pt-BR"/>
              </w:rPr>
            </w:pPr>
            <w:r w:rsidRPr="00841357">
              <w:rPr>
                <w:rFonts w:eastAsia="Times New Roman" w:cs="Times New Roman"/>
                <w:color w:val="000000"/>
                <w:sz w:val="18"/>
                <w:szCs w:val="18"/>
                <w:lang w:eastAsia="pt-BR"/>
              </w:rPr>
              <w:t>733,81</w:t>
            </w:r>
          </w:p>
        </w:tc>
      </w:tr>
      <w:tr w:rsidR="00841357" w:rsidRPr="00841357" w:rsidTr="00EA6A14">
        <w:trPr>
          <w:trHeight w:val="240"/>
        </w:trPr>
        <w:tc>
          <w:tcPr>
            <w:tcW w:w="368" w:type="pct"/>
            <w:tcBorders>
              <w:top w:val="nil"/>
              <w:left w:val="nil"/>
              <w:bottom w:val="nil"/>
              <w:right w:val="nil"/>
            </w:tcBorders>
            <w:shd w:val="clear" w:color="auto" w:fill="D9D9D9" w:themeFill="background1" w:themeFillShade="D9"/>
            <w:noWrap/>
            <w:vAlign w:val="center"/>
            <w:hideMark/>
          </w:tcPr>
          <w:p w:rsidR="00841357" w:rsidRPr="00841357" w:rsidRDefault="00841357" w:rsidP="00B67CCE">
            <w:pPr>
              <w:spacing w:line="240" w:lineRule="auto"/>
              <w:jc w:val="left"/>
              <w:rPr>
                <w:rFonts w:eastAsia="Times New Roman" w:cs="Times New Roman"/>
                <w:color w:val="000000"/>
                <w:sz w:val="18"/>
                <w:szCs w:val="18"/>
                <w:lang w:eastAsia="pt-BR"/>
              </w:rPr>
            </w:pPr>
            <w:r w:rsidRPr="00841357">
              <w:rPr>
                <w:rFonts w:eastAsia="Times New Roman" w:cs="Times New Roman"/>
                <w:color w:val="000000"/>
                <w:sz w:val="18"/>
                <w:szCs w:val="18"/>
                <w:lang w:eastAsia="pt-BR"/>
              </w:rPr>
              <w:t>BA</w:t>
            </w:r>
          </w:p>
        </w:tc>
        <w:tc>
          <w:tcPr>
            <w:tcW w:w="480" w:type="pct"/>
            <w:tcBorders>
              <w:top w:val="nil"/>
              <w:left w:val="single" w:sz="4" w:space="0" w:color="auto"/>
              <w:bottom w:val="nil"/>
              <w:right w:val="nil"/>
            </w:tcBorders>
            <w:shd w:val="clear" w:color="auto" w:fill="D9D9D9" w:themeFill="background1" w:themeFillShade="D9"/>
            <w:noWrap/>
            <w:vAlign w:val="bottom"/>
            <w:hideMark/>
          </w:tcPr>
          <w:p w:rsidR="00841357" w:rsidRPr="00841357" w:rsidRDefault="00841357" w:rsidP="00B67CCE">
            <w:pPr>
              <w:spacing w:line="240" w:lineRule="auto"/>
              <w:jc w:val="center"/>
              <w:rPr>
                <w:rFonts w:eastAsia="Times New Roman" w:cs="Times New Roman"/>
                <w:color w:val="000000"/>
                <w:sz w:val="18"/>
                <w:szCs w:val="18"/>
                <w:lang w:eastAsia="pt-BR"/>
              </w:rPr>
            </w:pPr>
            <w:r w:rsidRPr="00841357">
              <w:rPr>
                <w:rFonts w:eastAsia="Times New Roman" w:cs="Times New Roman"/>
                <w:color w:val="000000"/>
                <w:sz w:val="18"/>
                <w:szCs w:val="18"/>
                <w:lang w:eastAsia="pt-BR"/>
              </w:rPr>
              <w:t>8.334,50</w:t>
            </w:r>
          </w:p>
        </w:tc>
        <w:tc>
          <w:tcPr>
            <w:tcW w:w="743" w:type="pct"/>
            <w:tcBorders>
              <w:top w:val="nil"/>
              <w:left w:val="nil"/>
              <w:bottom w:val="nil"/>
              <w:right w:val="nil"/>
            </w:tcBorders>
            <w:shd w:val="clear" w:color="auto" w:fill="D9D9D9" w:themeFill="background1" w:themeFillShade="D9"/>
            <w:noWrap/>
            <w:vAlign w:val="bottom"/>
            <w:hideMark/>
          </w:tcPr>
          <w:p w:rsidR="00841357" w:rsidRPr="00841357" w:rsidRDefault="00841357" w:rsidP="00B67CCE">
            <w:pPr>
              <w:spacing w:line="240" w:lineRule="auto"/>
              <w:jc w:val="center"/>
              <w:rPr>
                <w:rFonts w:eastAsia="Times New Roman" w:cs="Times New Roman"/>
                <w:color w:val="000000"/>
                <w:sz w:val="18"/>
                <w:szCs w:val="18"/>
                <w:lang w:eastAsia="pt-BR"/>
              </w:rPr>
            </w:pPr>
            <w:r w:rsidRPr="00841357">
              <w:rPr>
                <w:rFonts w:eastAsia="Times New Roman" w:cs="Times New Roman"/>
                <w:color w:val="000000"/>
                <w:sz w:val="18"/>
                <w:szCs w:val="18"/>
                <w:lang w:eastAsia="pt-BR"/>
              </w:rPr>
              <w:t>8.917,74</w:t>
            </w:r>
          </w:p>
        </w:tc>
        <w:tc>
          <w:tcPr>
            <w:tcW w:w="512" w:type="pct"/>
            <w:tcBorders>
              <w:top w:val="nil"/>
              <w:left w:val="nil"/>
              <w:bottom w:val="nil"/>
              <w:right w:val="nil"/>
            </w:tcBorders>
            <w:shd w:val="clear" w:color="auto" w:fill="D9D9D9" w:themeFill="background1" w:themeFillShade="D9"/>
            <w:noWrap/>
            <w:vAlign w:val="bottom"/>
            <w:hideMark/>
          </w:tcPr>
          <w:p w:rsidR="00841357" w:rsidRPr="00841357" w:rsidRDefault="00841357" w:rsidP="00B67CCE">
            <w:pPr>
              <w:spacing w:line="240" w:lineRule="auto"/>
              <w:jc w:val="center"/>
              <w:rPr>
                <w:rFonts w:eastAsia="Times New Roman" w:cs="Times New Roman"/>
                <w:color w:val="000000"/>
                <w:sz w:val="18"/>
                <w:szCs w:val="18"/>
                <w:lang w:eastAsia="pt-BR"/>
              </w:rPr>
            </w:pPr>
            <w:r w:rsidRPr="00841357">
              <w:rPr>
                <w:rFonts w:eastAsia="Times New Roman" w:cs="Times New Roman"/>
                <w:color w:val="000000"/>
                <w:sz w:val="18"/>
                <w:szCs w:val="18"/>
                <w:lang w:eastAsia="pt-BR"/>
              </w:rPr>
              <w:t>8.922,71</w:t>
            </w:r>
          </w:p>
        </w:tc>
        <w:tc>
          <w:tcPr>
            <w:tcW w:w="528" w:type="pct"/>
            <w:tcBorders>
              <w:top w:val="nil"/>
              <w:left w:val="nil"/>
              <w:bottom w:val="nil"/>
              <w:right w:val="single" w:sz="4" w:space="0" w:color="auto"/>
            </w:tcBorders>
            <w:shd w:val="clear" w:color="auto" w:fill="D9D9D9" w:themeFill="background1" w:themeFillShade="D9"/>
            <w:noWrap/>
            <w:vAlign w:val="bottom"/>
            <w:hideMark/>
          </w:tcPr>
          <w:p w:rsidR="00841357" w:rsidRPr="00841357" w:rsidRDefault="00841357" w:rsidP="00B67CCE">
            <w:pPr>
              <w:spacing w:line="240" w:lineRule="auto"/>
              <w:jc w:val="center"/>
              <w:rPr>
                <w:rFonts w:eastAsia="Times New Roman" w:cs="Times New Roman"/>
                <w:color w:val="000000"/>
                <w:sz w:val="18"/>
                <w:szCs w:val="18"/>
                <w:lang w:eastAsia="pt-BR"/>
              </w:rPr>
            </w:pPr>
            <w:r w:rsidRPr="00841357">
              <w:rPr>
                <w:rFonts w:eastAsia="Times New Roman" w:cs="Times New Roman"/>
                <w:color w:val="000000"/>
                <w:sz w:val="18"/>
                <w:szCs w:val="18"/>
                <w:lang w:eastAsia="pt-BR"/>
              </w:rPr>
              <w:t>8.929,40</w:t>
            </w:r>
          </w:p>
        </w:tc>
        <w:tc>
          <w:tcPr>
            <w:tcW w:w="584" w:type="pct"/>
            <w:tcBorders>
              <w:top w:val="nil"/>
              <w:left w:val="nil"/>
              <w:bottom w:val="nil"/>
              <w:right w:val="nil"/>
            </w:tcBorders>
            <w:shd w:val="clear" w:color="auto" w:fill="D9D9D9" w:themeFill="background1" w:themeFillShade="D9"/>
            <w:noWrap/>
            <w:vAlign w:val="bottom"/>
            <w:hideMark/>
          </w:tcPr>
          <w:p w:rsidR="00841357" w:rsidRPr="00841357" w:rsidRDefault="00841357" w:rsidP="00B67CCE">
            <w:pPr>
              <w:spacing w:line="240" w:lineRule="auto"/>
              <w:jc w:val="center"/>
              <w:rPr>
                <w:rFonts w:eastAsia="Times New Roman" w:cs="Times New Roman"/>
                <w:color w:val="000000"/>
                <w:sz w:val="18"/>
                <w:szCs w:val="18"/>
                <w:lang w:eastAsia="pt-BR"/>
              </w:rPr>
            </w:pPr>
            <w:r w:rsidRPr="00841357">
              <w:rPr>
                <w:rFonts w:eastAsia="Times New Roman" w:cs="Times New Roman"/>
                <w:color w:val="000000"/>
                <w:sz w:val="18"/>
                <w:szCs w:val="18"/>
                <w:lang w:eastAsia="pt-BR"/>
              </w:rPr>
              <w:t>11.303,77</w:t>
            </w:r>
          </w:p>
        </w:tc>
        <w:tc>
          <w:tcPr>
            <w:tcW w:w="743" w:type="pct"/>
            <w:tcBorders>
              <w:top w:val="nil"/>
              <w:left w:val="nil"/>
              <w:bottom w:val="nil"/>
              <w:right w:val="nil"/>
            </w:tcBorders>
            <w:shd w:val="clear" w:color="auto" w:fill="D9D9D9" w:themeFill="background1" w:themeFillShade="D9"/>
            <w:noWrap/>
            <w:vAlign w:val="bottom"/>
            <w:hideMark/>
          </w:tcPr>
          <w:p w:rsidR="00841357" w:rsidRPr="00841357" w:rsidRDefault="00841357" w:rsidP="00B67CCE">
            <w:pPr>
              <w:spacing w:line="240" w:lineRule="auto"/>
              <w:jc w:val="center"/>
              <w:rPr>
                <w:rFonts w:eastAsia="Times New Roman" w:cs="Times New Roman"/>
                <w:color w:val="000000"/>
                <w:sz w:val="18"/>
                <w:szCs w:val="18"/>
                <w:lang w:eastAsia="pt-BR"/>
              </w:rPr>
            </w:pPr>
            <w:r w:rsidRPr="00841357">
              <w:rPr>
                <w:rFonts w:eastAsia="Times New Roman" w:cs="Times New Roman"/>
                <w:color w:val="000000"/>
                <w:sz w:val="18"/>
                <w:szCs w:val="18"/>
                <w:lang w:eastAsia="pt-BR"/>
              </w:rPr>
              <w:t>11.976,04</w:t>
            </w:r>
          </w:p>
        </w:tc>
        <w:tc>
          <w:tcPr>
            <w:tcW w:w="512" w:type="pct"/>
            <w:tcBorders>
              <w:top w:val="nil"/>
              <w:left w:val="nil"/>
              <w:bottom w:val="nil"/>
              <w:right w:val="nil"/>
            </w:tcBorders>
            <w:shd w:val="clear" w:color="auto" w:fill="D9D9D9" w:themeFill="background1" w:themeFillShade="D9"/>
            <w:noWrap/>
            <w:vAlign w:val="bottom"/>
            <w:hideMark/>
          </w:tcPr>
          <w:p w:rsidR="00841357" w:rsidRPr="00841357" w:rsidRDefault="00841357" w:rsidP="00B67CCE">
            <w:pPr>
              <w:spacing w:line="240" w:lineRule="auto"/>
              <w:jc w:val="center"/>
              <w:rPr>
                <w:rFonts w:eastAsia="Times New Roman" w:cs="Times New Roman"/>
                <w:color w:val="000000"/>
                <w:sz w:val="18"/>
                <w:szCs w:val="18"/>
                <w:lang w:eastAsia="pt-BR"/>
              </w:rPr>
            </w:pPr>
            <w:r w:rsidRPr="00841357">
              <w:rPr>
                <w:rFonts w:eastAsia="Times New Roman" w:cs="Times New Roman"/>
                <w:color w:val="000000"/>
                <w:sz w:val="18"/>
                <w:szCs w:val="18"/>
                <w:lang w:eastAsia="pt-BR"/>
              </w:rPr>
              <w:t>11.978,44</w:t>
            </w:r>
          </w:p>
        </w:tc>
        <w:tc>
          <w:tcPr>
            <w:tcW w:w="528" w:type="pct"/>
            <w:tcBorders>
              <w:top w:val="nil"/>
              <w:left w:val="nil"/>
              <w:bottom w:val="nil"/>
              <w:right w:val="nil"/>
            </w:tcBorders>
            <w:shd w:val="clear" w:color="auto" w:fill="D9D9D9" w:themeFill="background1" w:themeFillShade="D9"/>
            <w:noWrap/>
            <w:vAlign w:val="bottom"/>
            <w:hideMark/>
          </w:tcPr>
          <w:p w:rsidR="00841357" w:rsidRPr="00841357" w:rsidRDefault="00841357" w:rsidP="00B67CCE">
            <w:pPr>
              <w:spacing w:line="240" w:lineRule="auto"/>
              <w:jc w:val="center"/>
              <w:rPr>
                <w:rFonts w:eastAsia="Times New Roman" w:cs="Times New Roman"/>
                <w:color w:val="000000"/>
                <w:sz w:val="18"/>
                <w:szCs w:val="18"/>
                <w:lang w:eastAsia="pt-BR"/>
              </w:rPr>
            </w:pPr>
            <w:r w:rsidRPr="00841357">
              <w:rPr>
                <w:rFonts w:eastAsia="Times New Roman" w:cs="Times New Roman"/>
                <w:color w:val="000000"/>
                <w:sz w:val="18"/>
                <w:szCs w:val="18"/>
                <w:lang w:eastAsia="pt-BR"/>
              </w:rPr>
              <w:t>11.990,50</w:t>
            </w:r>
          </w:p>
        </w:tc>
      </w:tr>
      <w:tr w:rsidR="00841357" w:rsidRPr="00841357" w:rsidTr="00EA6A14">
        <w:trPr>
          <w:trHeight w:val="240"/>
        </w:trPr>
        <w:tc>
          <w:tcPr>
            <w:tcW w:w="368" w:type="pct"/>
            <w:tcBorders>
              <w:top w:val="nil"/>
              <w:left w:val="nil"/>
              <w:bottom w:val="nil"/>
              <w:right w:val="nil"/>
            </w:tcBorders>
            <w:shd w:val="clear" w:color="auto" w:fill="auto"/>
            <w:noWrap/>
            <w:vAlign w:val="center"/>
            <w:hideMark/>
          </w:tcPr>
          <w:p w:rsidR="00841357" w:rsidRPr="00841357" w:rsidRDefault="00841357" w:rsidP="00B67CCE">
            <w:pPr>
              <w:spacing w:line="240" w:lineRule="auto"/>
              <w:jc w:val="left"/>
              <w:rPr>
                <w:rFonts w:eastAsia="Times New Roman" w:cs="Times New Roman"/>
                <w:color w:val="000000"/>
                <w:sz w:val="18"/>
                <w:szCs w:val="18"/>
                <w:lang w:eastAsia="pt-BR"/>
              </w:rPr>
            </w:pPr>
            <w:r w:rsidRPr="00841357">
              <w:rPr>
                <w:rFonts w:eastAsia="Times New Roman" w:cs="Times New Roman"/>
                <w:color w:val="000000"/>
                <w:sz w:val="18"/>
                <w:szCs w:val="18"/>
                <w:lang w:eastAsia="pt-BR"/>
              </w:rPr>
              <w:t>MG</w:t>
            </w:r>
          </w:p>
        </w:tc>
        <w:tc>
          <w:tcPr>
            <w:tcW w:w="480" w:type="pct"/>
            <w:tcBorders>
              <w:top w:val="nil"/>
              <w:left w:val="single" w:sz="4" w:space="0" w:color="auto"/>
              <w:bottom w:val="nil"/>
              <w:right w:val="nil"/>
            </w:tcBorders>
            <w:shd w:val="clear" w:color="auto" w:fill="auto"/>
            <w:noWrap/>
            <w:vAlign w:val="bottom"/>
            <w:hideMark/>
          </w:tcPr>
          <w:p w:rsidR="00841357" w:rsidRPr="00841357" w:rsidRDefault="00841357" w:rsidP="00B67CCE">
            <w:pPr>
              <w:spacing w:line="240" w:lineRule="auto"/>
              <w:jc w:val="center"/>
              <w:rPr>
                <w:rFonts w:eastAsia="Times New Roman" w:cs="Times New Roman"/>
                <w:color w:val="000000"/>
                <w:sz w:val="18"/>
                <w:szCs w:val="18"/>
                <w:lang w:eastAsia="pt-BR"/>
              </w:rPr>
            </w:pPr>
            <w:r w:rsidRPr="00841357">
              <w:rPr>
                <w:rFonts w:eastAsia="Times New Roman" w:cs="Times New Roman"/>
                <w:color w:val="000000"/>
                <w:sz w:val="18"/>
                <w:szCs w:val="18"/>
                <w:lang w:eastAsia="pt-BR"/>
              </w:rPr>
              <w:t>7.928,32</w:t>
            </w:r>
          </w:p>
        </w:tc>
        <w:tc>
          <w:tcPr>
            <w:tcW w:w="743" w:type="pct"/>
            <w:tcBorders>
              <w:top w:val="nil"/>
              <w:left w:val="nil"/>
              <w:bottom w:val="nil"/>
              <w:right w:val="nil"/>
            </w:tcBorders>
            <w:shd w:val="clear" w:color="auto" w:fill="auto"/>
            <w:noWrap/>
            <w:vAlign w:val="bottom"/>
            <w:hideMark/>
          </w:tcPr>
          <w:p w:rsidR="00841357" w:rsidRPr="00841357" w:rsidRDefault="00841357" w:rsidP="00B67CCE">
            <w:pPr>
              <w:spacing w:line="240" w:lineRule="auto"/>
              <w:jc w:val="center"/>
              <w:rPr>
                <w:rFonts w:eastAsia="Times New Roman" w:cs="Times New Roman"/>
                <w:color w:val="000000"/>
                <w:sz w:val="18"/>
                <w:szCs w:val="18"/>
                <w:lang w:eastAsia="pt-BR"/>
              </w:rPr>
            </w:pPr>
            <w:r w:rsidRPr="00841357">
              <w:rPr>
                <w:rFonts w:eastAsia="Times New Roman" w:cs="Times New Roman"/>
                <w:color w:val="000000"/>
                <w:sz w:val="18"/>
                <w:szCs w:val="18"/>
                <w:lang w:eastAsia="pt-BR"/>
              </w:rPr>
              <w:t>7.066,48</w:t>
            </w:r>
          </w:p>
        </w:tc>
        <w:tc>
          <w:tcPr>
            <w:tcW w:w="512" w:type="pct"/>
            <w:tcBorders>
              <w:top w:val="nil"/>
              <w:left w:val="nil"/>
              <w:bottom w:val="nil"/>
              <w:right w:val="nil"/>
            </w:tcBorders>
            <w:shd w:val="clear" w:color="auto" w:fill="auto"/>
            <w:noWrap/>
            <w:vAlign w:val="bottom"/>
            <w:hideMark/>
          </w:tcPr>
          <w:p w:rsidR="00841357" w:rsidRPr="00841357" w:rsidRDefault="00841357" w:rsidP="00B67CCE">
            <w:pPr>
              <w:spacing w:line="240" w:lineRule="auto"/>
              <w:jc w:val="center"/>
              <w:rPr>
                <w:rFonts w:eastAsia="Times New Roman" w:cs="Times New Roman"/>
                <w:color w:val="000000"/>
                <w:sz w:val="18"/>
                <w:szCs w:val="18"/>
                <w:lang w:eastAsia="pt-BR"/>
              </w:rPr>
            </w:pPr>
            <w:r w:rsidRPr="00841357">
              <w:rPr>
                <w:rFonts w:eastAsia="Times New Roman" w:cs="Times New Roman"/>
                <w:color w:val="000000"/>
                <w:sz w:val="18"/>
                <w:szCs w:val="18"/>
                <w:lang w:eastAsia="pt-BR"/>
              </w:rPr>
              <w:t>7.066,48</w:t>
            </w:r>
          </w:p>
        </w:tc>
        <w:tc>
          <w:tcPr>
            <w:tcW w:w="528" w:type="pct"/>
            <w:tcBorders>
              <w:top w:val="nil"/>
              <w:left w:val="nil"/>
              <w:bottom w:val="nil"/>
              <w:right w:val="single" w:sz="4" w:space="0" w:color="auto"/>
            </w:tcBorders>
            <w:shd w:val="clear" w:color="auto" w:fill="auto"/>
            <w:noWrap/>
            <w:vAlign w:val="bottom"/>
            <w:hideMark/>
          </w:tcPr>
          <w:p w:rsidR="00841357" w:rsidRPr="00841357" w:rsidRDefault="00841357" w:rsidP="00B67CCE">
            <w:pPr>
              <w:spacing w:line="240" w:lineRule="auto"/>
              <w:jc w:val="center"/>
              <w:rPr>
                <w:rFonts w:eastAsia="Times New Roman" w:cs="Times New Roman"/>
                <w:color w:val="000000"/>
                <w:sz w:val="18"/>
                <w:szCs w:val="18"/>
                <w:lang w:eastAsia="pt-BR"/>
              </w:rPr>
            </w:pPr>
            <w:r w:rsidRPr="00841357">
              <w:rPr>
                <w:rFonts w:eastAsia="Times New Roman" w:cs="Times New Roman"/>
                <w:color w:val="000000"/>
                <w:sz w:val="18"/>
                <w:szCs w:val="18"/>
                <w:lang w:eastAsia="pt-BR"/>
              </w:rPr>
              <w:t>7.066,48</w:t>
            </w:r>
          </w:p>
        </w:tc>
        <w:tc>
          <w:tcPr>
            <w:tcW w:w="584" w:type="pct"/>
            <w:tcBorders>
              <w:top w:val="nil"/>
              <w:left w:val="nil"/>
              <w:bottom w:val="nil"/>
              <w:right w:val="nil"/>
            </w:tcBorders>
            <w:shd w:val="clear" w:color="auto" w:fill="auto"/>
            <w:noWrap/>
            <w:vAlign w:val="bottom"/>
            <w:hideMark/>
          </w:tcPr>
          <w:p w:rsidR="00841357" w:rsidRPr="00841357" w:rsidRDefault="00841357" w:rsidP="00B67CCE">
            <w:pPr>
              <w:spacing w:line="240" w:lineRule="auto"/>
              <w:jc w:val="center"/>
              <w:rPr>
                <w:rFonts w:eastAsia="Times New Roman" w:cs="Times New Roman"/>
                <w:color w:val="000000"/>
                <w:sz w:val="18"/>
                <w:szCs w:val="18"/>
                <w:lang w:eastAsia="pt-BR"/>
              </w:rPr>
            </w:pPr>
            <w:r w:rsidRPr="00841357">
              <w:rPr>
                <w:rFonts w:eastAsia="Times New Roman" w:cs="Times New Roman"/>
                <w:color w:val="000000"/>
                <w:sz w:val="18"/>
                <w:szCs w:val="18"/>
                <w:lang w:eastAsia="pt-BR"/>
              </w:rPr>
              <w:t>11.388,83</w:t>
            </w:r>
          </w:p>
        </w:tc>
        <w:tc>
          <w:tcPr>
            <w:tcW w:w="743" w:type="pct"/>
            <w:tcBorders>
              <w:top w:val="nil"/>
              <w:left w:val="nil"/>
              <w:bottom w:val="nil"/>
              <w:right w:val="nil"/>
            </w:tcBorders>
            <w:shd w:val="clear" w:color="auto" w:fill="auto"/>
            <w:noWrap/>
            <w:vAlign w:val="bottom"/>
            <w:hideMark/>
          </w:tcPr>
          <w:p w:rsidR="00841357" w:rsidRPr="00841357" w:rsidRDefault="00841357" w:rsidP="00B67CCE">
            <w:pPr>
              <w:spacing w:line="240" w:lineRule="auto"/>
              <w:jc w:val="center"/>
              <w:rPr>
                <w:rFonts w:eastAsia="Times New Roman" w:cs="Times New Roman"/>
                <w:color w:val="000000"/>
                <w:sz w:val="18"/>
                <w:szCs w:val="18"/>
                <w:lang w:eastAsia="pt-BR"/>
              </w:rPr>
            </w:pPr>
            <w:r w:rsidRPr="00841357">
              <w:rPr>
                <w:rFonts w:eastAsia="Times New Roman" w:cs="Times New Roman"/>
                <w:color w:val="000000"/>
                <w:sz w:val="18"/>
                <w:szCs w:val="18"/>
                <w:lang w:eastAsia="pt-BR"/>
              </w:rPr>
              <w:t>10.266,46</w:t>
            </w:r>
          </w:p>
        </w:tc>
        <w:tc>
          <w:tcPr>
            <w:tcW w:w="512" w:type="pct"/>
            <w:tcBorders>
              <w:top w:val="nil"/>
              <w:left w:val="nil"/>
              <w:bottom w:val="nil"/>
              <w:right w:val="nil"/>
            </w:tcBorders>
            <w:shd w:val="clear" w:color="auto" w:fill="auto"/>
            <w:noWrap/>
            <w:vAlign w:val="bottom"/>
            <w:hideMark/>
          </w:tcPr>
          <w:p w:rsidR="00841357" w:rsidRPr="00841357" w:rsidRDefault="00841357" w:rsidP="00B67CCE">
            <w:pPr>
              <w:spacing w:line="240" w:lineRule="auto"/>
              <w:jc w:val="center"/>
              <w:rPr>
                <w:rFonts w:eastAsia="Times New Roman" w:cs="Times New Roman"/>
                <w:color w:val="000000"/>
                <w:sz w:val="18"/>
                <w:szCs w:val="18"/>
                <w:lang w:eastAsia="pt-BR"/>
              </w:rPr>
            </w:pPr>
            <w:r w:rsidRPr="00841357">
              <w:rPr>
                <w:rFonts w:eastAsia="Times New Roman" w:cs="Times New Roman"/>
                <w:color w:val="000000"/>
                <w:sz w:val="18"/>
                <w:szCs w:val="18"/>
                <w:lang w:eastAsia="pt-BR"/>
              </w:rPr>
              <w:t>10.273,99</w:t>
            </w:r>
          </w:p>
        </w:tc>
        <w:tc>
          <w:tcPr>
            <w:tcW w:w="528" w:type="pct"/>
            <w:tcBorders>
              <w:top w:val="nil"/>
              <w:left w:val="nil"/>
              <w:bottom w:val="nil"/>
              <w:right w:val="nil"/>
            </w:tcBorders>
            <w:shd w:val="clear" w:color="auto" w:fill="auto"/>
            <w:noWrap/>
            <w:vAlign w:val="bottom"/>
            <w:hideMark/>
          </w:tcPr>
          <w:p w:rsidR="00841357" w:rsidRPr="00841357" w:rsidRDefault="00841357" w:rsidP="00B67CCE">
            <w:pPr>
              <w:spacing w:line="240" w:lineRule="auto"/>
              <w:jc w:val="center"/>
              <w:rPr>
                <w:rFonts w:eastAsia="Times New Roman" w:cs="Times New Roman"/>
                <w:color w:val="000000"/>
                <w:sz w:val="18"/>
                <w:szCs w:val="18"/>
                <w:lang w:eastAsia="pt-BR"/>
              </w:rPr>
            </w:pPr>
            <w:r w:rsidRPr="00841357">
              <w:rPr>
                <w:rFonts w:eastAsia="Times New Roman" w:cs="Times New Roman"/>
                <w:color w:val="000000"/>
                <w:sz w:val="18"/>
                <w:szCs w:val="18"/>
                <w:lang w:eastAsia="pt-BR"/>
              </w:rPr>
              <w:t>10.273,87</w:t>
            </w:r>
          </w:p>
        </w:tc>
      </w:tr>
      <w:tr w:rsidR="00841357" w:rsidRPr="00841357" w:rsidTr="00EA6A14">
        <w:trPr>
          <w:trHeight w:val="240"/>
        </w:trPr>
        <w:tc>
          <w:tcPr>
            <w:tcW w:w="368" w:type="pct"/>
            <w:tcBorders>
              <w:top w:val="nil"/>
              <w:left w:val="nil"/>
              <w:bottom w:val="nil"/>
              <w:right w:val="nil"/>
            </w:tcBorders>
            <w:shd w:val="clear" w:color="auto" w:fill="auto"/>
            <w:noWrap/>
            <w:vAlign w:val="center"/>
            <w:hideMark/>
          </w:tcPr>
          <w:p w:rsidR="00841357" w:rsidRPr="00841357" w:rsidRDefault="00841357" w:rsidP="00B67CCE">
            <w:pPr>
              <w:spacing w:line="240" w:lineRule="auto"/>
              <w:jc w:val="left"/>
              <w:rPr>
                <w:rFonts w:eastAsia="Times New Roman" w:cs="Times New Roman"/>
                <w:color w:val="000000"/>
                <w:sz w:val="18"/>
                <w:szCs w:val="18"/>
                <w:lang w:eastAsia="pt-BR"/>
              </w:rPr>
            </w:pPr>
            <w:r w:rsidRPr="00841357">
              <w:rPr>
                <w:rFonts w:eastAsia="Times New Roman" w:cs="Times New Roman"/>
                <w:color w:val="000000"/>
                <w:sz w:val="18"/>
                <w:szCs w:val="18"/>
                <w:lang w:eastAsia="pt-BR"/>
              </w:rPr>
              <w:t>ES</w:t>
            </w:r>
          </w:p>
        </w:tc>
        <w:tc>
          <w:tcPr>
            <w:tcW w:w="480" w:type="pct"/>
            <w:tcBorders>
              <w:top w:val="nil"/>
              <w:left w:val="single" w:sz="4" w:space="0" w:color="auto"/>
              <w:bottom w:val="nil"/>
              <w:right w:val="nil"/>
            </w:tcBorders>
            <w:shd w:val="clear" w:color="auto" w:fill="auto"/>
            <w:noWrap/>
            <w:vAlign w:val="bottom"/>
            <w:hideMark/>
          </w:tcPr>
          <w:p w:rsidR="00841357" w:rsidRPr="00841357" w:rsidRDefault="00841357" w:rsidP="00B67CCE">
            <w:pPr>
              <w:spacing w:line="240" w:lineRule="auto"/>
              <w:jc w:val="center"/>
              <w:rPr>
                <w:rFonts w:eastAsia="Times New Roman" w:cs="Times New Roman"/>
                <w:color w:val="000000"/>
                <w:sz w:val="18"/>
                <w:szCs w:val="18"/>
                <w:lang w:eastAsia="pt-BR"/>
              </w:rPr>
            </w:pPr>
            <w:r w:rsidRPr="00841357">
              <w:rPr>
                <w:rFonts w:eastAsia="Times New Roman" w:cs="Times New Roman"/>
                <w:color w:val="000000"/>
                <w:sz w:val="18"/>
                <w:szCs w:val="18"/>
                <w:lang w:eastAsia="pt-BR"/>
              </w:rPr>
              <w:t>1.009,76</w:t>
            </w:r>
          </w:p>
        </w:tc>
        <w:tc>
          <w:tcPr>
            <w:tcW w:w="743" w:type="pct"/>
            <w:tcBorders>
              <w:top w:val="nil"/>
              <w:left w:val="nil"/>
              <w:bottom w:val="nil"/>
              <w:right w:val="nil"/>
            </w:tcBorders>
            <w:shd w:val="clear" w:color="auto" w:fill="auto"/>
            <w:noWrap/>
            <w:vAlign w:val="bottom"/>
            <w:hideMark/>
          </w:tcPr>
          <w:p w:rsidR="00841357" w:rsidRPr="00841357" w:rsidRDefault="00841357" w:rsidP="00B67CCE">
            <w:pPr>
              <w:spacing w:line="240" w:lineRule="auto"/>
              <w:jc w:val="center"/>
              <w:rPr>
                <w:rFonts w:eastAsia="Times New Roman" w:cs="Times New Roman"/>
                <w:color w:val="000000"/>
                <w:sz w:val="18"/>
                <w:szCs w:val="18"/>
                <w:lang w:eastAsia="pt-BR"/>
              </w:rPr>
            </w:pPr>
            <w:r w:rsidRPr="00841357">
              <w:rPr>
                <w:rFonts w:eastAsia="Times New Roman" w:cs="Times New Roman"/>
                <w:color w:val="000000"/>
                <w:sz w:val="18"/>
                <w:szCs w:val="18"/>
                <w:lang w:eastAsia="pt-BR"/>
              </w:rPr>
              <w:t>1.036,32</w:t>
            </w:r>
          </w:p>
        </w:tc>
        <w:tc>
          <w:tcPr>
            <w:tcW w:w="512" w:type="pct"/>
            <w:tcBorders>
              <w:top w:val="nil"/>
              <w:left w:val="nil"/>
              <w:bottom w:val="nil"/>
              <w:right w:val="nil"/>
            </w:tcBorders>
            <w:shd w:val="clear" w:color="auto" w:fill="auto"/>
            <w:noWrap/>
            <w:vAlign w:val="bottom"/>
            <w:hideMark/>
          </w:tcPr>
          <w:p w:rsidR="00841357" w:rsidRPr="00841357" w:rsidRDefault="00841357" w:rsidP="00B67CCE">
            <w:pPr>
              <w:spacing w:line="240" w:lineRule="auto"/>
              <w:jc w:val="center"/>
              <w:rPr>
                <w:rFonts w:eastAsia="Times New Roman" w:cs="Times New Roman"/>
                <w:color w:val="000000"/>
                <w:sz w:val="18"/>
                <w:szCs w:val="18"/>
                <w:lang w:eastAsia="pt-BR"/>
              </w:rPr>
            </w:pPr>
            <w:r w:rsidRPr="00841357">
              <w:rPr>
                <w:rFonts w:eastAsia="Times New Roman" w:cs="Times New Roman"/>
                <w:color w:val="000000"/>
                <w:sz w:val="18"/>
                <w:szCs w:val="18"/>
                <w:lang w:eastAsia="pt-BR"/>
              </w:rPr>
              <w:t>1.036,32</w:t>
            </w:r>
          </w:p>
        </w:tc>
        <w:tc>
          <w:tcPr>
            <w:tcW w:w="528" w:type="pct"/>
            <w:tcBorders>
              <w:top w:val="nil"/>
              <w:left w:val="nil"/>
              <w:bottom w:val="nil"/>
              <w:right w:val="single" w:sz="4" w:space="0" w:color="auto"/>
            </w:tcBorders>
            <w:shd w:val="clear" w:color="auto" w:fill="auto"/>
            <w:noWrap/>
            <w:vAlign w:val="bottom"/>
            <w:hideMark/>
          </w:tcPr>
          <w:p w:rsidR="00841357" w:rsidRPr="00841357" w:rsidRDefault="00841357" w:rsidP="00B67CCE">
            <w:pPr>
              <w:spacing w:line="240" w:lineRule="auto"/>
              <w:jc w:val="center"/>
              <w:rPr>
                <w:rFonts w:eastAsia="Times New Roman" w:cs="Times New Roman"/>
                <w:color w:val="000000"/>
                <w:sz w:val="18"/>
                <w:szCs w:val="18"/>
                <w:lang w:eastAsia="pt-BR"/>
              </w:rPr>
            </w:pPr>
            <w:r w:rsidRPr="00841357">
              <w:rPr>
                <w:rFonts w:eastAsia="Times New Roman" w:cs="Times New Roman"/>
                <w:color w:val="000000"/>
                <w:sz w:val="18"/>
                <w:szCs w:val="18"/>
                <w:lang w:eastAsia="pt-BR"/>
              </w:rPr>
              <w:t>1.036,32</w:t>
            </w:r>
          </w:p>
        </w:tc>
        <w:tc>
          <w:tcPr>
            <w:tcW w:w="584" w:type="pct"/>
            <w:tcBorders>
              <w:top w:val="nil"/>
              <w:left w:val="nil"/>
              <w:bottom w:val="nil"/>
              <w:right w:val="nil"/>
            </w:tcBorders>
            <w:shd w:val="clear" w:color="auto" w:fill="auto"/>
            <w:noWrap/>
            <w:vAlign w:val="bottom"/>
            <w:hideMark/>
          </w:tcPr>
          <w:p w:rsidR="00841357" w:rsidRPr="00841357" w:rsidRDefault="00841357" w:rsidP="00B67CCE">
            <w:pPr>
              <w:spacing w:line="240" w:lineRule="auto"/>
              <w:jc w:val="center"/>
              <w:rPr>
                <w:rFonts w:eastAsia="Times New Roman" w:cs="Times New Roman"/>
                <w:color w:val="000000"/>
                <w:sz w:val="18"/>
                <w:szCs w:val="18"/>
                <w:lang w:eastAsia="pt-BR"/>
              </w:rPr>
            </w:pPr>
            <w:r w:rsidRPr="00841357">
              <w:rPr>
                <w:rFonts w:eastAsia="Times New Roman" w:cs="Times New Roman"/>
                <w:color w:val="000000"/>
                <w:sz w:val="18"/>
                <w:szCs w:val="18"/>
                <w:lang w:eastAsia="pt-BR"/>
              </w:rPr>
              <w:t>1.523,99</w:t>
            </w:r>
          </w:p>
        </w:tc>
        <w:tc>
          <w:tcPr>
            <w:tcW w:w="743" w:type="pct"/>
            <w:tcBorders>
              <w:top w:val="nil"/>
              <w:left w:val="nil"/>
              <w:bottom w:val="nil"/>
              <w:right w:val="nil"/>
            </w:tcBorders>
            <w:shd w:val="clear" w:color="auto" w:fill="auto"/>
            <w:noWrap/>
            <w:vAlign w:val="bottom"/>
            <w:hideMark/>
          </w:tcPr>
          <w:p w:rsidR="00841357" w:rsidRPr="00841357" w:rsidRDefault="00841357" w:rsidP="00B67CCE">
            <w:pPr>
              <w:spacing w:line="240" w:lineRule="auto"/>
              <w:jc w:val="center"/>
              <w:rPr>
                <w:rFonts w:eastAsia="Times New Roman" w:cs="Times New Roman"/>
                <w:color w:val="000000"/>
                <w:sz w:val="18"/>
                <w:szCs w:val="18"/>
                <w:lang w:eastAsia="pt-BR"/>
              </w:rPr>
            </w:pPr>
            <w:r w:rsidRPr="00841357">
              <w:rPr>
                <w:rFonts w:eastAsia="Times New Roman" w:cs="Times New Roman"/>
                <w:color w:val="000000"/>
                <w:sz w:val="18"/>
                <w:szCs w:val="18"/>
                <w:lang w:eastAsia="pt-BR"/>
              </w:rPr>
              <w:t>1.549,52</w:t>
            </w:r>
          </w:p>
        </w:tc>
        <w:tc>
          <w:tcPr>
            <w:tcW w:w="512" w:type="pct"/>
            <w:tcBorders>
              <w:top w:val="nil"/>
              <w:left w:val="nil"/>
              <w:bottom w:val="nil"/>
              <w:right w:val="nil"/>
            </w:tcBorders>
            <w:shd w:val="clear" w:color="auto" w:fill="auto"/>
            <w:noWrap/>
            <w:vAlign w:val="bottom"/>
            <w:hideMark/>
          </w:tcPr>
          <w:p w:rsidR="00841357" w:rsidRPr="00841357" w:rsidRDefault="00841357" w:rsidP="00B67CCE">
            <w:pPr>
              <w:spacing w:line="240" w:lineRule="auto"/>
              <w:jc w:val="center"/>
              <w:rPr>
                <w:rFonts w:eastAsia="Times New Roman" w:cs="Times New Roman"/>
                <w:color w:val="000000"/>
                <w:sz w:val="18"/>
                <w:szCs w:val="18"/>
                <w:lang w:eastAsia="pt-BR"/>
              </w:rPr>
            </w:pPr>
            <w:r w:rsidRPr="00841357">
              <w:rPr>
                <w:rFonts w:eastAsia="Times New Roman" w:cs="Times New Roman"/>
                <w:color w:val="000000"/>
                <w:sz w:val="18"/>
                <w:szCs w:val="18"/>
                <w:lang w:eastAsia="pt-BR"/>
              </w:rPr>
              <w:t>1.549,57</w:t>
            </w:r>
          </w:p>
        </w:tc>
        <w:tc>
          <w:tcPr>
            <w:tcW w:w="528" w:type="pct"/>
            <w:tcBorders>
              <w:top w:val="nil"/>
              <w:left w:val="nil"/>
              <w:bottom w:val="nil"/>
              <w:right w:val="nil"/>
            </w:tcBorders>
            <w:shd w:val="clear" w:color="auto" w:fill="auto"/>
            <w:noWrap/>
            <w:vAlign w:val="bottom"/>
            <w:hideMark/>
          </w:tcPr>
          <w:p w:rsidR="00841357" w:rsidRPr="00841357" w:rsidRDefault="00841357" w:rsidP="00B67CCE">
            <w:pPr>
              <w:spacing w:line="240" w:lineRule="auto"/>
              <w:jc w:val="center"/>
              <w:rPr>
                <w:rFonts w:eastAsia="Times New Roman" w:cs="Times New Roman"/>
                <w:color w:val="000000"/>
                <w:sz w:val="18"/>
                <w:szCs w:val="18"/>
                <w:lang w:eastAsia="pt-BR"/>
              </w:rPr>
            </w:pPr>
            <w:r w:rsidRPr="00841357">
              <w:rPr>
                <w:rFonts w:eastAsia="Times New Roman" w:cs="Times New Roman"/>
                <w:color w:val="000000"/>
                <w:sz w:val="18"/>
                <w:szCs w:val="18"/>
                <w:lang w:eastAsia="pt-BR"/>
              </w:rPr>
              <w:t>1.549,39</w:t>
            </w:r>
          </w:p>
        </w:tc>
      </w:tr>
      <w:tr w:rsidR="00841357" w:rsidRPr="00841357" w:rsidTr="00EA6A14">
        <w:trPr>
          <w:trHeight w:val="240"/>
        </w:trPr>
        <w:tc>
          <w:tcPr>
            <w:tcW w:w="368" w:type="pct"/>
            <w:tcBorders>
              <w:top w:val="nil"/>
              <w:left w:val="nil"/>
              <w:bottom w:val="nil"/>
              <w:right w:val="nil"/>
            </w:tcBorders>
            <w:shd w:val="clear" w:color="auto" w:fill="auto"/>
            <w:noWrap/>
            <w:vAlign w:val="center"/>
            <w:hideMark/>
          </w:tcPr>
          <w:p w:rsidR="00841357" w:rsidRPr="00841357" w:rsidRDefault="00841357" w:rsidP="00B67CCE">
            <w:pPr>
              <w:spacing w:line="240" w:lineRule="auto"/>
              <w:jc w:val="left"/>
              <w:rPr>
                <w:rFonts w:eastAsia="Times New Roman" w:cs="Times New Roman"/>
                <w:color w:val="000000"/>
                <w:sz w:val="18"/>
                <w:szCs w:val="18"/>
                <w:lang w:eastAsia="pt-BR"/>
              </w:rPr>
            </w:pPr>
            <w:r w:rsidRPr="00841357">
              <w:rPr>
                <w:rFonts w:eastAsia="Times New Roman" w:cs="Times New Roman"/>
                <w:color w:val="000000"/>
                <w:sz w:val="18"/>
                <w:szCs w:val="18"/>
                <w:lang w:eastAsia="pt-BR"/>
              </w:rPr>
              <w:t>RJ</w:t>
            </w:r>
          </w:p>
        </w:tc>
        <w:tc>
          <w:tcPr>
            <w:tcW w:w="480" w:type="pct"/>
            <w:tcBorders>
              <w:top w:val="nil"/>
              <w:left w:val="single" w:sz="4" w:space="0" w:color="auto"/>
              <w:bottom w:val="nil"/>
              <w:right w:val="nil"/>
            </w:tcBorders>
            <w:shd w:val="clear" w:color="auto" w:fill="auto"/>
            <w:noWrap/>
            <w:vAlign w:val="bottom"/>
            <w:hideMark/>
          </w:tcPr>
          <w:p w:rsidR="00841357" w:rsidRPr="00841357" w:rsidRDefault="00841357" w:rsidP="00B67CCE">
            <w:pPr>
              <w:spacing w:line="240" w:lineRule="auto"/>
              <w:jc w:val="center"/>
              <w:rPr>
                <w:rFonts w:eastAsia="Times New Roman" w:cs="Times New Roman"/>
                <w:color w:val="000000"/>
                <w:sz w:val="18"/>
                <w:szCs w:val="18"/>
                <w:lang w:eastAsia="pt-BR"/>
              </w:rPr>
            </w:pPr>
            <w:r w:rsidRPr="00841357">
              <w:rPr>
                <w:rFonts w:eastAsia="Times New Roman" w:cs="Times New Roman"/>
                <w:color w:val="000000"/>
                <w:sz w:val="18"/>
                <w:szCs w:val="18"/>
                <w:lang w:eastAsia="pt-BR"/>
              </w:rPr>
              <w:t>3.360,41</w:t>
            </w:r>
          </w:p>
        </w:tc>
        <w:tc>
          <w:tcPr>
            <w:tcW w:w="743" w:type="pct"/>
            <w:tcBorders>
              <w:top w:val="nil"/>
              <w:left w:val="nil"/>
              <w:bottom w:val="nil"/>
              <w:right w:val="nil"/>
            </w:tcBorders>
            <w:shd w:val="clear" w:color="auto" w:fill="auto"/>
            <w:noWrap/>
            <w:vAlign w:val="bottom"/>
            <w:hideMark/>
          </w:tcPr>
          <w:p w:rsidR="00841357" w:rsidRPr="00841357" w:rsidRDefault="00841357" w:rsidP="00B67CCE">
            <w:pPr>
              <w:spacing w:line="240" w:lineRule="auto"/>
              <w:jc w:val="center"/>
              <w:rPr>
                <w:rFonts w:eastAsia="Times New Roman" w:cs="Times New Roman"/>
                <w:color w:val="000000"/>
                <w:sz w:val="18"/>
                <w:szCs w:val="18"/>
                <w:lang w:eastAsia="pt-BR"/>
              </w:rPr>
            </w:pPr>
            <w:r w:rsidRPr="00841357">
              <w:rPr>
                <w:rFonts w:eastAsia="Times New Roman" w:cs="Times New Roman"/>
                <w:color w:val="000000"/>
                <w:sz w:val="18"/>
                <w:szCs w:val="18"/>
                <w:lang w:eastAsia="pt-BR"/>
              </w:rPr>
              <w:t>2.259,95</w:t>
            </w:r>
          </w:p>
        </w:tc>
        <w:tc>
          <w:tcPr>
            <w:tcW w:w="512" w:type="pct"/>
            <w:tcBorders>
              <w:top w:val="nil"/>
              <w:left w:val="nil"/>
              <w:bottom w:val="nil"/>
              <w:right w:val="nil"/>
            </w:tcBorders>
            <w:shd w:val="clear" w:color="auto" w:fill="auto"/>
            <w:noWrap/>
            <w:vAlign w:val="bottom"/>
            <w:hideMark/>
          </w:tcPr>
          <w:p w:rsidR="00841357" w:rsidRPr="00841357" w:rsidRDefault="00841357" w:rsidP="00B67CCE">
            <w:pPr>
              <w:spacing w:line="240" w:lineRule="auto"/>
              <w:jc w:val="center"/>
              <w:rPr>
                <w:rFonts w:eastAsia="Times New Roman" w:cs="Times New Roman"/>
                <w:color w:val="000000"/>
                <w:sz w:val="18"/>
                <w:szCs w:val="18"/>
                <w:lang w:eastAsia="pt-BR"/>
              </w:rPr>
            </w:pPr>
            <w:r w:rsidRPr="00841357">
              <w:rPr>
                <w:rFonts w:eastAsia="Times New Roman" w:cs="Times New Roman"/>
                <w:color w:val="000000"/>
                <w:sz w:val="18"/>
                <w:szCs w:val="18"/>
                <w:lang w:eastAsia="pt-BR"/>
              </w:rPr>
              <w:t>2.259,95</w:t>
            </w:r>
          </w:p>
        </w:tc>
        <w:tc>
          <w:tcPr>
            <w:tcW w:w="528" w:type="pct"/>
            <w:tcBorders>
              <w:top w:val="nil"/>
              <w:left w:val="nil"/>
              <w:bottom w:val="nil"/>
              <w:right w:val="single" w:sz="4" w:space="0" w:color="auto"/>
            </w:tcBorders>
            <w:shd w:val="clear" w:color="auto" w:fill="auto"/>
            <w:noWrap/>
            <w:vAlign w:val="bottom"/>
            <w:hideMark/>
          </w:tcPr>
          <w:p w:rsidR="00841357" w:rsidRPr="00841357" w:rsidRDefault="00841357" w:rsidP="00B67CCE">
            <w:pPr>
              <w:spacing w:line="240" w:lineRule="auto"/>
              <w:jc w:val="center"/>
              <w:rPr>
                <w:rFonts w:eastAsia="Times New Roman" w:cs="Times New Roman"/>
                <w:color w:val="000000"/>
                <w:sz w:val="18"/>
                <w:szCs w:val="18"/>
                <w:lang w:eastAsia="pt-BR"/>
              </w:rPr>
            </w:pPr>
            <w:r w:rsidRPr="00841357">
              <w:rPr>
                <w:rFonts w:eastAsia="Times New Roman" w:cs="Times New Roman"/>
                <w:color w:val="000000"/>
                <w:sz w:val="18"/>
                <w:szCs w:val="18"/>
                <w:lang w:eastAsia="pt-BR"/>
              </w:rPr>
              <w:t>2.259,95</w:t>
            </w:r>
          </w:p>
        </w:tc>
        <w:tc>
          <w:tcPr>
            <w:tcW w:w="584" w:type="pct"/>
            <w:tcBorders>
              <w:top w:val="nil"/>
              <w:left w:val="nil"/>
              <w:bottom w:val="nil"/>
              <w:right w:val="nil"/>
            </w:tcBorders>
            <w:shd w:val="clear" w:color="auto" w:fill="auto"/>
            <w:noWrap/>
            <w:vAlign w:val="bottom"/>
            <w:hideMark/>
          </w:tcPr>
          <w:p w:rsidR="00841357" w:rsidRPr="00841357" w:rsidRDefault="00841357" w:rsidP="00B67CCE">
            <w:pPr>
              <w:spacing w:line="240" w:lineRule="auto"/>
              <w:jc w:val="center"/>
              <w:rPr>
                <w:rFonts w:eastAsia="Times New Roman" w:cs="Times New Roman"/>
                <w:color w:val="000000"/>
                <w:sz w:val="18"/>
                <w:szCs w:val="18"/>
                <w:lang w:eastAsia="pt-BR"/>
              </w:rPr>
            </w:pPr>
            <w:r w:rsidRPr="00841357">
              <w:rPr>
                <w:rFonts w:eastAsia="Times New Roman" w:cs="Times New Roman"/>
                <w:color w:val="000000"/>
                <w:sz w:val="18"/>
                <w:szCs w:val="18"/>
                <w:lang w:eastAsia="pt-BR"/>
              </w:rPr>
              <w:t>6.619,01</w:t>
            </w:r>
          </w:p>
        </w:tc>
        <w:tc>
          <w:tcPr>
            <w:tcW w:w="743" w:type="pct"/>
            <w:tcBorders>
              <w:top w:val="nil"/>
              <w:left w:val="nil"/>
              <w:bottom w:val="nil"/>
              <w:right w:val="nil"/>
            </w:tcBorders>
            <w:shd w:val="clear" w:color="auto" w:fill="auto"/>
            <w:noWrap/>
            <w:vAlign w:val="bottom"/>
            <w:hideMark/>
          </w:tcPr>
          <w:p w:rsidR="00841357" w:rsidRPr="00841357" w:rsidRDefault="00841357" w:rsidP="00B67CCE">
            <w:pPr>
              <w:spacing w:line="240" w:lineRule="auto"/>
              <w:jc w:val="center"/>
              <w:rPr>
                <w:rFonts w:eastAsia="Times New Roman" w:cs="Times New Roman"/>
                <w:color w:val="000000"/>
                <w:sz w:val="18"/>
                <w:szCs w:val="18"/>
                <w:lang w:eastAsia="pt-BR"/>
              </w:rPr>
            </w:pPr>
            <w:r w:rsidRPr="00841357">
              <w:rPr>
                <w:rFonts w:eastAsia="Times New Roman" w:cs="Times New Roman"/>
                <w:color w:val="000000"/>
                <w:sz w:val="18"/>
                <w:szCs w:val="18"/>
                <w:lang w:eastAsia="pt-BR"/>
              </w:rPr>
              <w:t>5.154,58</w:t>
            </w:r>
          </w:p>
        </w:tc>
        <w:tc>
          <w:tcPr>
            <w:tcW w:w="512" w:type="pct"/>
            <w:tcBorders>
              <w:top w:val="nil"/>
              <w:left w:val="nil"/>
              <w:bottom w:val="nil"/>
              <w:right w:val="nil"/>
            </w:tcBorders>
            <w:shd w:val="clear" w:color="auto" w:fill="auto"/>
            <w:noWrap/>
            <w:vAlign w:val="bottom"/>
            <w:hideMark/>
          </w:tcPr>
          <w:p w:rsidR="00841357" w:rsidRPr="00841357" w:rsidRDefault="00841357" w:rsidP="00B67CCE">
            <w:pPr>
              <w:spacing w:line="240" w:lineRule="auto"/>
              <w:jc w:val="center"/>
              <w:rPr>
                <w:rFonts w:eastAsia="Times New Roman" w:cs="Times New Roman"/>
                <w:color w:val="000000"/>
                <w:sz w:val="18"/>
                <w:szCs w:val="18"/>
                <w:lang w:eastAsia="pt-BR"/>
              </w:rPr>
            </w:pPr>
            <w:r w:rsidRPr="00841357">
              <w:rPr>
                <w:rFonts w:eastAsia="Times New Roman" w:cs="Times New Roman"/>
                <w:color w:val="000000"/>
                <w:sz w:val="18"/>
                <w:szCs w:val="18"/>
                <w:lang w:eastAsia="pt-BR"/>
              </w:rPr>
              <w:t>5.149,73</w:t>
            </w:r>
          </w:p>
        </w:tc>
        <w:tc>
          <w:tcPr>
            <w:tcW w:w="528" w:type="pct"/>
            <w:tcBorders>
              <w:top w:val="nil"/>
              <w:left w:val="nil"/>
              <w:bottom w:val="nil"/>
              <w:right w:val="nil"/>
            </w:tcBorders>
            <w:shd w:val="clear" w:color="auto" w:fill="auto"/>
            <w:noWrap/>
            <w:vAlign w:val="bottom"/>
            <w:hideMark/>
          </w:tcPr>
          <w:p w:rsidR="00841357" w:rsidRPr="00841357" w:rsidRDefault="00841357" w:rsidP="00B67CCE">
            <w:pPr>
              <w:spacing w:line="240" w:lineRule="auto"/>
              <w:jc w:val="center"/>
              <w:rPr>
                <w:rFonts w:eastAsia="Times New Roman" w:cs="Times New Roman"/>
                <w:color w:val="000000"/>
                <w:sz w:val="18"/>
                <w:szCs w:val="18"/>
                <w:lang w:eastAsia="pt-BR"/>
              </w:rPr>
            </w:pPr>
            <w:r w:rsidRPr="00841357">
              <w:rPr>
                <w:rFonts w:eastAsia="Times New Roman" w:cs="Times New Roman"/>
                <w:color w:val="000000"/>
                <w:sz w:val="18"/>
                <w:szCs w:val="18"/>
                <w:lang w:eastAsia="pt-BR"/>
              </w:rPr>
              <w:t>5.170,97</w:t>
            </w:r>
          </w:p>
        </w:tc>
      </w:tr>
      <w:tr w:rsidR="00841357" w:rsidRPr="00841357" w:rsidTr="00EA6A14">
        <w:trPr>
          <w:trHeight w:val="240"/>
        </w:trPr>
        <w:tc>
          <w:tcPr>
            <w:tcW w:w="368" w:type="pct"/>
            <w:tcBorders>
              <w:top w:val="nil"/>
              <w:left w:val="nil"/>
              <w:bottom w:val="nil"/>
              <w:right w:val="nil"/>
            </w:tcBorders>
            <w:shd w:val="clear" w:color="auto" w:fill="auto"/>
            <w:noWrap/>
            <w:vAlign w:val="center"/>
            <w:hideMark/>
          </w:tcPr>
          <w:p w:rsidR="00841357" w:rsidRPr="00841357" w:rsidRDefault="00841357" w:rsidP="00B67CCE">
            <w:pPr>
              <w:spacing w:line="240" w:lineRule="auto"/>
              <w:jc w:val="left"/>
              <w:rPr>
                <w:rFonts w:eastAsia="Times New Roman" w:cs="Times New Roman"/>
                <w:color w:val="000000"/>
                <w:sz w:val="18"/>
                <w:szCs w:val="18"/>
                <w:lang w:eastAsia="pt-BR"/>
              </w:rPr>
            </w:pPr>
            <w:r w:rsidRPr="00841357">
              <w:rPr>
                <w:rFonts w:eastAsia="Times New Roman" w:cs="Times New Roman"/>
                <w:color w:val="000000"/>
                <w:sz w:val="18"/>
                <w:szCs w:val="18"/>
                <w:lang w:eastAsia="pt-BR"/>
              </w:rPr>
              <w:t>SP</w:t>
            </w:r>
          </w:p>
        </w:tc>
        <w:tc>
          <w:tcPr>
            <w:tcW w:w="480" w:type="pct"/>
            <w:tcBorders>
              <w:top w:val="nil"/>
              <w:left w:val="single" w:sz="4" w:space="0" w:color="auto"/>
              <w:bottom w:val="nil"/>
              <w:right w:val="nil"/>
            </w:tcBorders>
            <w:shd w:val="clear" w:color="auto" w:fill="auto"/>
            <w:noWrap/>
            <w:vAlign w:val="bottom"/>
            <w:hideMark/>
          </w:tcPr>
          <w:p w:rsidR="00841357" w:rsidRPr="00841357" w:rsidRDefault="00841357" w:rsidP="00B67CCE">
            <w:pPr>
              <w:spacing w:line="240" w:lineRule="auto"/>
              <w:jc w:val="center"/>
              <w:rPr>
                <w:rFonts w:eastAsia="Times New Roman" w:cs="Times New Roman"/>
                <w:color w:val="000000"/>
                <w:sz w:val="18"/>
                <w:szCs w:val="18"/>
                <w:lang w:eastAsia="pt-BR"/>
              </w:rPr>
            </w:pPr>
            <w:r w:rsidRPr="00841357">
              <w:rPr>
                <w:rFonts w:eastAsia="Times New Roman" w:cs="Times New Roman"/>
                <w:color w:val="000000"/>
                <w:sz w:val="18"/>
                <w:szCs w:val="18"/>
                <w:lang w:eastAsia="pt-BR"/>
              </w:rPr>
              <w:t>6.679,54</w:t>
            </w:r>
          </w:p>
        </w:tc>
        <w:tc>
          <w:tcPr>
            <w:tcW w:w="743" w:type="pct"/>
            <w:tcBorders>
              <w:top w:val="nil"/>
              <w:left w:val="nil"/>
              <w:bottom w:val="nil"/>
              <w:right w:val="nil"/>
            </w:tcBorders>
            <w:shd w:val="clear" w:color="auto" w:fill="auto"/>
            <w:noWrap/>
            <w:vAlign w:val="bottom"/>
            <w:hideMark/>
          </w:tcPr>
          <w:p w:rsidR="00841357" w:rsidRPr="00841357" w:rsidRDefault="00841357" w:rsidP="00B67CCE">
            <w:pPr>
              <w:spacing w:line="240" w:lineRule="auto"/>
              <w:jc w:val="center"/>
              <w:rPr>
                <w:rFonts w:eastAsia="Times New Roman" w:cs="Times New Roman"/>
                <w:color w:val="000000"/>
                <w:sz w:val="18"/>
                <w:szCs w:val="18"/>
                <w:lang w:eastAsia="pt-BR"/>
              </w:rPr>
            </w:pPr>
            <w:r w:rsidRPr="00841357">
              <w:rPr>
                <w:rFonts w:eastAsia="Times New Roman" w:cs="Times New Roman"/>
                <w:color w:val="000000"/>
                <w:sz w:val="18"/>
                <w:szCs w:val="18"/>
                <w:lang w:eastAsia="pt-BR"/>
              </w:rPr>
              <w:t>7.476,37</w:t>
            </w:r>
          </w:p>
        </w:tc>
        <w:tc>
          <w:tcPr>
            <w:tcW w:w="512" w:type="pct"/>
            <w:tcBorders>
              <w:top w:val="nil"/>
              <w:left w:val="nil"/>
              <w:bottom w:val="nil"/>
              <w:right w:val="nil"/>
            </w:tcBorders>
            <w:shd w:val="clear" w:color="auto" w:fill="auto"/>
            <w:noWrap/>
            <w:vAlign w:val="bottom"/>
            <w:hideMark/>
          </w:tcPr>
          <w:p w:rsidR="00841357" w:rsidRPr="00841357" w:rsidRDefault="00841357" w:rsidP="00B67CCE">
            <w:pPr>
              <w:spacing w:line="240" w:lineRule="auto"/>
              <w:jc w:val="center"/>
              <w:rPr>
                <w:rFonts w:eastAsia="Times New Roman" w:cs="Times New Roman"/>
                <w:color w:val="000000"/>
                <w:sz w:val="18"/>
                <w:szCs w:val="18"/>
                <w:lang w:eastAsia="pt-BR"/>
              </w:rPr>
            </w:pPr>
            <w:r w:rsidRPr="00841357">
              <w:rPr>
                <w:rFonts w:eastAsia="Times New Roman" w:cs="Times New Roman"/>
                <w:color w:val="000000"/>
                <w:sz w:val="18"/>
                <w:szCs w:val="18"/>
                <w:lang w:eastAsia="pt-BR"/>
              </w:rPr>
              <w:t>7.476,37</w:t>
            </w:r>
          </w:p>
        </w:tc>
        <w:tc>
          <w:tcPr>
            <w:tcW w:w="528" w:type="pct"/>
            <w:tcBorders>
              <w:top w:val="nil"/>
              <w:left w:val="nil"/>
              <w:bottom w:val="nil"/>
              <w:right w:val="single" w:sz="4" w:space="0" w:color="auto"/>
            </w:tcBorders>
            <w:shd w:val="clear" w:color="auto" w:fill="auto"/>
            <w:noWrap/>
            <w:vAlign w:val="bottom"/>
            <w:hideMark/>
          </w:tcPr>
          <w:p w:rsidR="00841357" w:rsidRPr="00841357" w:rsidRDefault="00841357" w:rsidP="00B67CCE">
            <w:pPr>
              <w:spacing w:line="240" w:lineRule="auto"/>
              <w:jc w:val="center"/>
              <w:rPr>
                <w:rFonts w:eastAsia="Times New Roman" w:cs="Times New Roman"/>
                <w:color w:val="000000"/>
                <w:sz w:val="18"/>
                <w:szCs w:val="18"/>
                <w:lang w:eastAsia="pt-BR"/>
              </w:rPr>
            </w:pPr>
            <w:r w:rsidRPr="00841357">
              <w:rPr>
                <w:rFonts w:eastAsia="Times New Roman" w:cs="Times New Roman"/>
                <w:color w:val="000000"/>
                <w:sz w:val="18"/>
                <w:szCs w:val="18"/>
                <w:lang w:eastAsia="pt-BR"/>
              </w:rPr>
              <w:t>7.476,37</w:t>
            </w:r>
          </w:p>
        </w:tc>
        <w:tc>
          <w:tcPr>
            <w:tcW w:w="584" w:type="pct"/>
            <w:tcBorders>
              <w:top w:val="nil"/>
              <w:left w:val="nil"/>
              <w:bottom w:val="nil"/>
              <w:right w:val="nil"/>
            </w:tcBorders>
            <w:shd w:val="clear" w:color="auto" w:fill="auto"/>
            <w:noWrap/>
            <w:vAlign w:val="bottom"/>
            <w:hideMark/>
          </w:tcPr>
          <w:p w:rsidR="00841357" w:rsidRPr="00841357" w:rsidRDefault="00841357" w:rsidP="00B67CCE">
            <w:pPr>
              <w:spacing w:line="240" w:lineRule="auto"/>
              <w:jc w:val="center"/>
              <w:rPr>
                <w:rFonts w:eastAsia="Times New Roman" w:cs="Times New Roman"/>
                <w:color w:val="000000"/>
                <w:sz w:val="18"/>
                <w:szCs w:val="18"/>
                <w:lang w:eastAsia="pt-BR"/>
              </w:rPr>
            </w:pPr>
            <w:r w:rsidRPr="00841357">
              <w:rPr>
                <w:rFonts w:eastAsia="Times New Roman" w:cs="Times New Roman"/>
                <w:color w:val="000000"/>
                <w:sz w:val="18"/>
                <w:szCs w:val="18"/>
                <w:lang w:eastAsia="pt-BR"/>
              </w:rPr>
              <w:t>17.154,61</w:t>
            </w:r>
          </w:p>
        </w:tc>
        <w:tc>
          <w:tcPr>
            <w:tcW w:w="743" w:type="pct"/>
            <w:tcBorders>
              <w:top w:val="nil"/>
              <w:left w:val="nil"/>
              <w:bottom w:val="nil"/>
              <w:right w:val="nil"/>
            </w:tcBorders>
            <w:shd w:val="clear" w:color="auto" w:fill="auto"/>
            <w:noWrap/>
            <w:vAlign w:val="bottom"/>
            <w:hideMark/>
          </w:tcPr>
          <w:p w:rsidR="00841357" w:rsidRPr="00841357" w:rsidRDefault="00841357" w:rsidP="00B67CCE">
            <w:pPr>
              <w:spacing w:line="240" w:lineRule="auto"/>
              <w:jc w:val="center"/>
              <w:rPr>
                <w:rFonts w:eastAsia="Times New Roman" w:cs="Times New Roman"/>
                <w:color w:val="000000"/>
                <w:sz w:val="18"/>
                <w:szCs w:val="18"/>
                <w:lang w:eastAsia="pt-BR"/>
              </w:rPr>
            </w:pPr>
            <w:r w:rsidRPr="00841357">
              <w:rPr>
                <w:rFonts w:eastAsia="Times New Roman" w:cs="Times New Roman"/>
                <w:color w:val="000000"/>
                <w:sz w:val="18"/>
                <w:szCs w:val="18"/>
                <w:lang w:eastAsia="pt-BR"/>
              </w:rPr>
              <w:t>18.169,28</w:t>
            </w:r>
          </w:p>
        </w:tc>
        <w:tc>
          <w:tcPr>
            <w:tcW w:w="512" w:type="pct"/>
            <w:tcBorders>
              <w:top w:val="nil"/>
              <w:left w:val="nil"/>
              <w:bottom w:val="nil"/>
              <w:right w:val="nil"/>
            </w:tcBorders>
            <w:shd w:val="clear" w:color="auto" w:fill="auto"/>
            <w:noWrap/>
            <w:vAlign w:val="bottom"/>
            <w:hideMark/>
          </w:tcPr>
          <w:p w:rsidR="00841357" w:rsidRPr="00841357" w:rsidRDefault="00841357" w:rsidP="00B67CCE">
            <w:pPr>
              <w:spacing w:line="240" w:lineRule="auto"/>
              <w:jc w:val="center"/>
              <w:rPr>
                <w:rFonts w:eastAsia="Times New Roman" w:cs="Times New Roman"/>
                <w:color w:val="000000"/>
                <w:sz w:val="18"/>
                <w:szCs w:val="18"/>
                <w:lang w:eastAsia="pt-BR"/>
              </w:rPr>
            </w:pPr>
            <w:r w:rsidRPr="00841357">
              <w:rPr>
                <w:rFonts w:eastAsia="Times New Roman" w:cs="Times New Roman"/>
                <w:color w:val="000000"/>
                <w:sz w:val="18"/>
                <w:szCs w:val="18"/>
                <w:lang w:eastAsia="pt-BR"/>
              </w:rPr>
              <w:t>18.190,17</w:t>
            </w:r>
          </w:p>
        </w:tc>
        <w:tc>
          <w:tcPr>
            <w:tcW w:w="528" w:type="pct"/>
            <w:tcBorders>
              <w:top w:val="nil"/>
              <w:left w:val="nil"/>
              <w:bottom w:val="nil"/>
              <w:right w:val="nil"/>
            </w:tcBorders>
            <w:shd w:val="clear" w:color="auto" w:fill="auto"/>
            <w:noWrap/>
            <w:vAlign w:val="bottom"/>
            <w:hideMark/>
          </w:tcPr>
          <w:p w:rsidR="00841357" w:rsidRPr="00841357" w:rsidRDefault="00841357" w:rsidP="00B67CCE">
            <w:pPr>
              <w:spacing w:line="240" w:lineRule="auto"/>
              <w:jc w:val="center"/>
              <w:rPr>
                <w:rFonts w:eastAsia="Times New Roman" w:cs="Times New Roman"/>
                <w:color w:val="000000"/>
                <w:sz w:val="18"/>
                <w:szCs w:val="18"/>
                <w:lang w:eastAsia="pt-BR"/>
              </w:rPr>
            </w:pPr>
            <w:r w:rsidRPr="00841357">
              <w:rPr>
                <w:rFonts w:eastAsia="Times New Roman" w:cs="Times New Roman"/>
                <w:color w:val="000000"/>
                <w:sz w:val="18"/>
                <w:szCs w:val="18"/>
                <w:lang w:eastAsia="pt-BR"/>
              </w:rPr>
              <w:t>18.231,77</w:t>
            </w:r>
          </w:p>
        </w:tc>
      </w:tr>
      <w:tr w:rsidR="00841357" w:rsidRPr="00841357" w:rsidTr="00EA6A14">
        <w:trPr>
          <w:trHeight w:val="240"/>
        </w:trPr>
        <w:tc>
          <w:tcPr>
            <w:tcW w:w="368" w:type="pct"/>
            <w:tcBorders>
              <w:top w:val="nil"/>
              <w:left w:val="nil"/>
              <w:bottom w:val="nil"/>
              <w:right w:val="nil"/>
            </w:tcBorders>
            <w:shd w:val="clear" w:color="auto" w:fill="auto"/>
            <w:noWrap/>
            <w:vAlign w:val="center"/>
            <w:hideMark/>
          </w:tcPr>
          <w:p w:rsidR="00841357" w:rsidRPr="00841357" w:rsidRDefault="00841357" w:rsidP="00B67CCE">
            <w:pPr>
              <w:spacing w:line="240" w:lineRule="auto"/>
              <w:jc w:val="left"/>
              <w:rPr>
                <w:rFonts w:eastAsia="Times New Roman" w:cs="Times New Roman"/>
                <w:color w:val="000000"/>
                <w:sz w:val="18"/>
                <w:szCs w:val="18"/>
                <w:lang w:eastAsia="pt-BR"/>
              </w:rPr>
            </w:pPr>
            <w:r w:rsidRPr="00841357">
              <w:rPr>
                <w:rFonts w:eastAsia="Times New Roman" w:cs="Times New Roman"/>
                <w:color w:val="000000"/>
                <w:sz w:val="18"/>
                <w:szCs w:val="18"/>
                <w:lang w:eastAsia="pt-BR"/>
              </w:rPr>
              <w:t>PR</w:t>
            </w:r>
          </w:p>
        </w:tc>
        <w:tc>
          <w:tcPr>
            <w:tcW w:w="480" w:type="pct"/>
            <w:tcBorders>
              <w:top w:val="nil"/>
              <w:left w:val="single" w:sz="4" w:space="0" w:color="auto"/>
              <w:bottom w:val="nil"/>
              <w:right w:val="nil"/>
            </w:tcBorders>
            <w:shd w:val="clear" w:color="auto" w:fill="auto"/>
            <w:noWrap/>
            <w:vAlign w:val="bottom"/>
            <w:hideMark/>
          </w:tcPr>
          <w:p w:rsidR="00841357" w:rsidRPr="00841357" w:rsidRDefault="00841357" w:rsidP="00B67CCE">
            <w:pPr>
              <w:spacing w:line="240" w:lineRule="auto"/>
              <w:jc w:val="center"/>
              <w:rPr>
                <w:rFonts w:eastAsia="Times New Roman" w:cs="Times New Roman"/>
                <w:color w:val="000000"/>
                <w:sz w:val="18"/>
                <w:szCs w:val="18"/>
                <w:lang w:eastAsia="pt-BR"/>
              </w:rPr>
            </w:pPr>
            <w:r w:rsidRPr="00841357">
              <w:rPr>
                <w:rFonts w:eastAsia="Times New Roman" w:cs="Times New Roman"/>
                <w:color w:val="000000"/>
                <w:sz w:val="18"/>
                <w:szCs w:val="18"/>
                <w:lang w:eastAsia="pt-BR"/>
              </w:rPr>
              <w:t>4.460,42</w:t>
            </w:r>
          </w:p>
        </w:tc>
        <w:tc>
          <w:tcPr>
            <w:tcW w:w="743" w:type="pct"/>
            <w:tcBorders>
              <w:top w:val="nil"/>
              <w:left w:val="nil"/>
              <w:bottom w:val="nil"/>
              <w:right w:val="nil"/>
            </w:tcBorders>
            <w:shd w:val="clear" w:color="auto" w:fill="auto"/>
            <w:noWrap/>
            <w:vAlign w:val="bottom"/>
            <w:hideMark/>
          </w:tcPr>
          <w:p w:rsidR="00841357" w:rsidRPr="00841357" w:rsidRDefault="00841357" w:rsidP="00B67CCE">
            <w:pPr>
              <w:spacing w:line="240" w:lineRule="auto"/>
              <w:jc w:val="center"/>
              <w:rPr>
                <w:rFonts w:eastAsia="Times New Roman" w:cs="Times New Roman"/>
                <w:color w:val="000000"/>
                <w:sz w:val="18"/>
                <w:szCs w:val="18"/>
                <w:lang w:eastAsia="pt-BR"/>
              </w:rPr>
            </w:pPr>
            <w:r w:rsidRPr="00841357">
              <w:rPr>
                <w:rFonts w:eastAsia="Times New Roman" w:cs="Times New Roman"/>
                <w:color w:val="000000"/>
                <w:sz w:val="18"/>
                <w:szCs w:val="18"/>
                <w:lang w:eastAsia="pt-BR"/>
              </w:rPr>
              <w:t>6.570,37</w:t>
            </w:r>
          </w:p>
        </w:tc>
        <w:tc>
          <w:tcPr>
            <w:tcW w:w="512" w:type="pct"/>
            <w:tcBorders>
              <w:top w:val="nil"/>
              <w:left w:val="nil"/>
              <w:bottom w:val="nil"/>
              <w:right w:val="nil"/>
            </w:tcBorders>
            <w:shd w:val="clear" w:color="auto" w:fill="auto"/>
            <w:noWrap/>
            <w:vAlign w:val="bottom"/>
            <w:hideMark/>
          </w:tcPr>
          <w:p w:rsidR="00841357" w:rsidRPr="00841357" w:rsidRDefault="00841357" w:rsidP="00B67CCE">
            <w:pPr>
              <w:spacing w:line="240" w:lineRule="auto"/>
              <w:jc w:val="center"/>
              <w:rPr>
                <w:rFonts w:eastAsia="Times New Roman" w:cs="Times New Roman"/>
                <w:color w:val="000000"/>
                <w:sz w:val="18"/>
                <w:szCs w:val="18"/>
                <w:lang w:eastAsia="pt-BR"/>
              </w:rPr>
            </w:pPr>
            <w:r w:rsidRPr="00841357">
              <w:rPr>
                <w:rFonts w:eastAsia="Times New Roman" w:cs="Times New Roman"/>
                <w:color w:val="000000"/>
                <w:sz w:val="18"/>
                <w:szCs w:val="18"/>
                <w:lang w:eastAsia="pt-BR"/>
              </w:rPr>
              <w:t>6.570,37</w:t>
            </w:r>
          </w:p>
        </w:tc>
        <w:tc>
          <w:tcPr>
            <w:tcW w:w="528" w:type="pct"/>
            <w:tcBorders>
              <w:top w:val="nil"/>
              <w:left w:val="nil"/>
              <w:bottom w:val="nil"/>
              <w:right w:val="single" w:sz="4" w:space="0" w:color="auto"/>
            </w:tcBorders>
            <w:shd w:val="clear" w:color="auto" w:fill="auto"/>
            <w:noWrap/>
            <w:vAlign w:val="bottom"/>
            <w:hideMark/>
          </w:tcPr>
          <w:p w:rsidR="00841357" w:rsidRPr="00841357" w:rsidRDefault="00841357" w:rsidP="00B67CCE">
            <w:pPr>
              <w:spacing w:line="240" w:lineRule="auto"/>
              <w:jc w:val="center"/>
              <w:rPr>
                <w:rFonts w:eastAsia="Times New Roman" w:cs="Times New Roman"/>
                <w:color w:val="000000"/>
                <w:sz w:val="18"/>
                <w:szCs w:val="18"/>
                <w:lang w:eastAsia="pt-BR"/>
              </w:rPr>
            </w:pPr>
            <w:r w:rsidRPr="00841357">
              <w:rPr>
                <w:rFonts w:eastAsia="Times New Roman" w:cs="Times New Roman"/>
                <w:color w:val="000000"/>
                <w:sz w:val="18"/>
                <w:szCs w:val="18"/>
                <w:lang w:eastAsia="pt-BR"/>
              </w:rPr>
              <w:t>6.570,37</w:t>
            </w:r>
          </w:p>
        </w:tc>
        <w:tc>
          <w:tcPr>
            <w:tcW w:w="584" w:type="pct"/>
            <w:tcBorders>
              <w:top w:val="nil"/>
              <w:left w:val="nil"/>
              <w:bottom w:val="nil"/>
              <w:right w:val="nil"/>
            </w:tcBorders>
            <w:shd w:val="clear" w:color="auto" w:fill="auto"/>
            <w:noWrap/>
            <w:vAlign w:val="bottom"/>
            <w:hideMark/>
          </w:tcPr>
          <w:p w:rsidR="00841357" w:rsidRPr="00841357" w:rsidRDefault="00841357" w:rsidP="00B67CCE">
            <w:pPr>
              <w:spacing w:line="240" w:lineRule="auto"/>
              <w:jc w:val="center"/>
              <w:rPr>
                <w:rFonts w:eastAsia="Times New Roman" w:cs="Times New Roman"/>
                <w:color w:val="000000"/>
                <w:sz w:val="18"/>
                <w:szCs w:val="18"/>
                <w:lang w:eastAsia="pt-BR"/>
              </w:rPr>
            </w:pPr>
            <w:r w:rsidRPr="00841357">
              <w:rPr>
                <w:rFonts w:eastAsia="Times New Roman" w:cs="Times New Roman"/>
                <w:color w:val="000000"/>
                <w:sz w:val="18"/>
                <w:szCs w:val="18"/>
                <w:lang w:eastAsia="pt-BR"/>
              </w:rPr>
              <w:t>6.859,19</w:t>
            </w:r>
          </w:p>
        </w:tc>
        <w:tc>
          <w:tcPr>
            <w:tcW w:w="743" w:type="pct"/>
            <w:tcBorders>
              <w:top w:val="nil"/>
              <w:left w:val="nil"/>
              <w:bottom w:val="nil"/>
              <w:right w:val="nil"/>
            </w:tcBorders>
            <w:shd w:val="clear" w:color="auto" w:fill="auto"/>
            <w:noWrap/>
            <w:vAlign w:val="bottom"/>
            <w:hideMark/>
          </w:tcPr>
          <w:p w:rsidR="00841357" w:rsidRPr="00841357" w:rsidRDefault="00841357" w:rsidP="00B67CCE">
            <w:pPr>
              <w:spacing w:line="240" w:lineRule="auto"/>
              <w:jc w:val="center"/>
              <w:rPr>
                <w:rFonts w:eastAsia="Times New Roman" w:cs="Times New Roman"/>
                <w:color w:val="000000"/>
                <w:sz w:val="18"/>
                <w:szCs w:val="18"/>
                <w:lang w:eastAsia="pt-BR"/>
              </w:rPr>
            </w:pPr>
            <w:r w:rsidRPr="00841357">
              <w:rPr>
                <w:rFonts w:eastAsia="Times New Roman" w:cs="Times New Roman"/>
                <w:color w:val="000000"/>
                <w:sz w:val="18"/>
                <w:szCs w:val="18"/>
                <w:lang w:eastAsia="pt-BR"/>
              </w:rPr>
              <w:t>9.504,62</w:t>
            </w:r>
          </w:p>
        </w:tc>
        <w:tc>
          <w:tcPr>
            <w:tcW w:w="512" w:type="pct"/>
            <w:tcBorders>
              <w:top w:val="nil"/>
              <w:left w:val="nil"/>
              <w:bottom w:val="nil"/>
              <w:right w:val="nil"/>
            </w:tcBorders>
            <w:shd w:val="clear" w:color="auto" w:fill="auto"/>
            <w:noWrap/>
            <w:vAlign w:val="bottom"/>
            <w:hideMark/>
          </w:tcPr>
          <w:p w:rsidR="00841357" w:rsidRPr="00841357" w:rsidRDefault="00841357" w:rsidP="00B67CCE">
            <w:pPr>
              <w:spacing w:line="240" w:lineRule="auto"/>
              <w:jc w:val="center"/>
              <w:rPr>
                <w:rFonts w:eastAsia="Times New Roman" w:cs="Times New Roman"/>
                <w:color w:val="000000"/>
                <w:sz w:val="18"/>
                <w:szCs w:val="18"/>
                <w:lang w:eastAsia="pt-BR"/>
              </w:rPr>
            </w:pPr>
            <w:r w:rsidRPr="00841357">
              <w:rPr>
                <w:rFonts w:eastAsia="Times New Roman" w:cs="Times New Roman"/>
                <w:color w:val="000000"/>
                <w:sz w:val="18"/>
                <w:szCs w:val="18"/>
                <w:lang w:eastAsia="pt-BR"/>
              </w:rPr>
              <w:t>9.505,13</w:t>
            </w:r>
          </w:p>
        </w:tc>
        <w:tc>
          <w:tcPr>
            <w:tcW w:w="528" w:type="pct"/>
            <w:tcBorders>
              <w:top w:val="nil"/>
              <w:left w:val="nil"/>
              <w:bottom w:val="nil"/>
              <w:right w:val="nil"/>
            </w:tcBorders>
            <w:shd w:val="clear" w:color="auto" w:fill="auto"/>
            <w:noWrap/>
            <w:vAlign w:val="bottom"/>
            <w:hideMark/>
          </w:tcPr>
          <w:p w:rsidR="00841357" w:rsidRPr="00841357" w:rsidRDefault="00841357" w:rsidP="00B67CCE">
            <w:pPr>
              <w:spacing w:line="240" w:lineRule="auto"/>
              <w:jc w:val="center"/>
              <w:rPr>
                <w:rFonts w:eastAsia="Times New Roman" w:cs="Times New Roman"/>
                <w:color w:val="000000"/>
                <w:sz w:val="18"/>
                <w:szCs w:val="18"/>
                <w:lang w:eastAsia="pt-BR"/>
              </w:rPr>
            </w:pPr>
            <w:r w:rsidRPr="00841357">
              <w:rPr>
                <w:rFonts w:eastAsia="Times New Roman" w:cs="Times New Roman"/>
                <w:color w:val="000000"/>
                <w:sz w:val="18"/>
                <w:szCs w:val="18"/>
                <w:lang w:eastAsia="pt-BR"/>
              </w:rPr>
              <w:t>9.507,48</w:t>
            </w:r>
          </w:p>
        </w:tc>
      </w:tr>
      <w:tr w:rsidR="00841357" w:rsidRPr="00841357" w:rsidTr="00EA6A14">
        <w:trPr>
          <w:trHeight w:val="240"/>
        </w:trPr>
        <w:tc>
          <w:tcPr>
            <w:tcW w:w="368" w:type="pct"/>
            <w:tcBorders>
              <w:top w:val="nil"/>
              <w:left w:val="nil"/>
              <w:bottom w:val="nil"/>
              <w:right w:val="nil"/>
            </w:tcBorders>
            <w:shd w:val="clear" w:color="auto" w:fill="auto"/>
            <w:noWrap/>
            <w:vAlign w:val="center"/>
            <w:hideMark/>
          </w:tcPr>
          <w:p w:rsidR="00841357" w:rsidRPr="00841357" w:rsidRDefault="00841357" w:rsidP="00B67CCE">
            <w:pPr>
              <w:spacing w:line="240" w:lineRule="auto"/>
              <w:jc w:val="left"/>
              <w:rPr>
                <w:rFonts w:eastAsia="Times New Roman" w:cs="Times New Roman"/>
                <w:color w:val="000000"/>
                <w:sz w:val="18"/>
                <w:szCs w:val="18"/>
                <w:lang w:eastAsia="pt-BR"/>
              </w:rPr>
            </w:pPr>
            <w:r w:rsidRPr="00841357">
              <w:rPr>
                <w:rFonts w:eastAsia="Times New Roman" w:cs="Times New Roman"/>
                <w:color w:val="000000"/>
                <w:sz w:val="18"/>
                <w:szCs w:val="18"/>
                <w:lang w:eastAsia="pt-BR"/>
              </w:rPr>
              <w:t>SC</w:t>
            </w:r>
          </w:p>
        </w:tc>
        <w:tc>
          <w:tcPr>
            <w:tcW w:w="480" w:type="pct"/>
            <w:tcBorders>
              <w:top w:val="nil"/>
              <w:left w:val="single" w:sz="4" w:space="0" w:color="auto"/>
              <w:bottom w:val="nil"/>
              <w:right w:val="nil"/>
            </w:tcBorders>
            <w:shd w:val="clear" w:color="auto" w:fill="auto"/>
            <w:noWrap/>
            <w:vAlign w:val="bottom"/>
            <w:hideMark/>
          </w:tcPr>
          <w:p w:rsidR="00841357" w:rsidRPr="00841357" w:rsidRDefault="00841357" w:rsidP="00B67CCE">
            <w:pPr>
              <w:spacing w:line="240" w:lineRule="auto"/>
              <w:jc w:val="center"/>
              <w:rPr>
                <w:rFonts w:eastAsia="Times New Roman" w:cs="Times New Roman"/>
                <w:color w:val="000000"/>
                <w:sz w:val="18"/>
                <w:szCs w:val="18"/>
                <w:lang w:eastAsia="pt-BR"/>
              </w:rPr>
            </w:pPr>
            <w:r w:rsidRPr="00841357">
              <w:rPr>
                <w:rFonts w:eastAsia="Times New Roman" w:cs="Times New Roman"/>
                <w:color w:val="000000"/>
                <w:sz w:val="18"/>
                <w:szCs w:val="18"/>
                <w:lang w:eastAsia="pt-BR"/>
              </w:rPr>
              <w:t>3.134,74</w:t>
            </w:r>
          </w:p>
        </w:tc>
        <w:tc>
          <w:tcPr>
            <w:tcW w:w="743" w:type="pct"/>
            <w:tcBorders>
              <w:top w:val="nil"/>
              <w:left w:val="nil"/>
              <w:bottom w:val="nil"/>
              <w:right w:val="nil"/>
            </w:tcBorders>
            <w:shd w:val="clear" w:color="auto" w:fill="auto"/>
            <w:noWrap/>
            <w:vAlign w:val="bottom"/>
            <w:hideMark/>
          </w:tcPr>
          <w:p w:rsidR="00841357" w:rsidRPr="00841357" w:rsidRDefault="00841357" w:rsidP="00B67CCE">
            <w:pPr>
              <w:spacing w:line="240" w:lineRule="auto"/>
              <w:jc w:val="center"/>
              <w:rPr>
                <w:rFonts w:eastAsia="Times New Roman" w:cs="Times New Roman"/>
                <w:color w:val="000000"/>
                <w:sz w:val="18"/>
                <w:szCs w:val="18"/>
                <w:lang w:eastAsia="pt-BR"/>
              </w:rPr>
            </w:pPr>
            <w:r w:rsidRPr="00841357">
              <w:rPr>
                <w:rFonts w:eastAsia="Times New Roman" w:cs="Times New Roman"/>
                <w:color w:val="000000"/>
                <w:sz w:val="18"/>
                <w:szCs w:val="18"/>
                <w:lang w:eastAsia="pt-BR"/>
              </w:rPr>
              <w:t>2.462,14</w:t>
            </w:r>
          </w:p>
        </w:tc>
        <w:tc>
          <w:tcPr>
            <w:tcW w:w="512" w:type="pct"/>
            <w:tcBorders>
              <w:top w:val="nil"/>
              <w:left w:val="nil"/>
              <w:bottom w:val="nil"/>
              <w:right w:val="nil"/>
            </w:tcBorders>
            <w:shd w:val="clear" w:color="auto" w:fill="auto"/>
            <w:noWrap/>
            <w:vAlign w:val="bottom"/>
            <w:hideMark/>
          </w:tcPr>
          <w:p w:rsidR="00841357" w:rsidRPr="00841357" w:rsidRDefault="00841357" w:rsidP="00B67CCE">
            <w:pPr>
              <w:spacing w:line="240" w:lineRule="auto"/>
              <w:jc w:val="center"/>
              <w:rPr>
                <w:rFonts w:eastAsia="Times New Roman" w:cs="Times New Roman"/>
                <w:color w:val="000000"/>
                <w:sz w:val="18"/>
                <w:szCs w:val="18"/>
                <w:lang w:eastAsia="pt-BR"/>
              </w:rPr>
            </w:pPr>
            <w:r w:rsidRPr="00841357">
              <w:rPr>
                <w:rFonts w:eastAsia="Times New Roman" w:cs="Times New Roman"/>
                <w:color w:val="000000"/>
                <w:sz w:val="18"/>
                <w:szCs w:val="18"/>
                <w:lang w:eastAsia="pt-BR"/>
              </w:rPr>
              <w:t>2.462,14</w:t>
            </w:r>
          </w:p>
        </w:tc>
        <w:tc>
          <w:tcPr>
            <w:tcW w:w="528" w:type="pct"/>
            <w:tcBorders>
              <w:top w:val="nil"/>
              <w:left w:val="nil"/>
              <w:bottom w:val="nil"/>
              <w:right w:val="single" w:sz="4" w:space="0" w:color="auto"/>
            </w:tcBorders>
            <w:shd w:val="clear" w:color="auto" w:fill="auto"/>
            <w:noWrap/>
            <w:vAlign w:val="bottom"/>
            <w:hideMark/>
          </w:tcPr>
          <w:p w:rsidR="00841357" w:rsidRPr="00841357" w:rsidRDefault="00841357" w:rsidP="00B67CCE">
            <w:pPr>
              <w:spacing w:line="240" w:lineRule="auto"/>
              <w:jc w:val="center"/>
              <w:rPr>
                <w:rFonts w:eastAsia="Times New Roman" w:cs="Times New Roman"/>
                <w:color w:val="000000"/>
                <w:sz w:val="18"/>
                <w:szCs w:val="18"/>
                <w:lang w:eastAsia="pt-BR"/>
              </w:rPr>
            </w:pPr>
            <w:r w:rsidRPr="00841357">
              <w:rPr>
                <w:rFonts w:eastAsia="Times New Roman" w:cs="Times New Roman"/>
                <w:color w:val="000000"/>
                <w:sz w:val="18"/>
                <w:szCs w:val="18"/>
                <w:lang w:eastAsia="pt-BR"/>
              </w:rPr>
              <w:t>2.462,14</w:t>
            </w:r>
          </w:p>
        </w:tc>
        <w:tc>
          <w:tcPr>
            <w:tcW w:w="584" w:type="pct"/>
            <w:tcBorders>
              <w:top w:val="nil"/>
              <w:left w:val="nil"/>
              <w:bottom w:val="nil"/>
              <w:right w:val="nil"/>
            </w:tcBorders>
            <w:shd w:val="clear" w:color="auto" w:fill="auto"/>
            <w:noWrap/>
            <w:vAlign w:val="bottom"/>
            <w:hideMark/>
          </w:tcPr>
          <w:p w:rsidR="00841357" w:rsidRPr="00841357" w:rsidRDefault="00841357" w:rsidP="00B67CCE">
            <w:pPr>
              <w:spacing w:line="240" w:lineRule="auto"/>
              <w:jc w:val="center"/>
              <w:rPr>
                <w:rFonts w:eastAsia="Times New Roman" w:cs="Times New Roman"/>
                <w:color w:val="000000"/>
                <w:sz w:val="18"/>
                <w:szCs w:val="18"/>
                <w:lang w:eastAsia="pt-BR"/>
              </w:rPr>
            </w:pPr>
            <w:r w:rsidRPr="00841357">
              <w:rPr>
                <w:rFonts w:eastAsia="Times New Roman" w:cs="Times New Roman"/>
                <w:color w:val="000000"/>
                <w:sz w:val="18"/>
                <w:szCs w:val="18"/>
                <w:lang w:eastAsia="pt-BR"/>
              </w:rPr>
              <w:t>4.632,78</w:t>
            </w:r>
          </w:p>
        </w:tc>
        <w:tc>
          <w:tcPr>
            <w:tcW w:w="743" w:type="pct"/>
            <w:tcBorders>
              <w:top w:val="nil"/>
              <w:left w:val="nil"/>
              <w:bottom w:val="nil"/>
              <w:right w:val="nil"/>
            </w:tcBorders>
            <w:shd w:val="clear" w:color="auto" w:fill="auto"/>
            <w:noWrap/>
            <w:vAlign w:val="bottom"/>
            <w:hideMark/>
          </w:tcPr>
          <w:p w:rsidR="00841357" w:rsidRPr="00841357" w:rsidRDefault="00841357" w:rsidP="00B67CCE">
            <w:pPr>
              <w:spacing w:line="240" w:lineRule="auto"/>
              <w:jc w:val="center"/>
              <w:rPr>
                <w:rFonts w:eastAsia="Times New Roman" w:cs="Times New Roman"/>
                <w:color w:val="000000"/>
                <w:sz w:val="18"/>
                <w:szCs w:val="18"/>
                <w:lang w:eastAsia="pt-BR"/>
              </w:rPr>
            </w:pPr>
            <w:r w:rsidRPr="00841357">
              <w:rPr>
                <w:rFonts w:eastAsia="Times New Roman" w:cs="Times New Roman"/>
                <w:color w:val="000000"/>
                <w:sz w:val="18"/>
                <w:szCs w:val="18"/>
                <w:lang w:eastAsia="pt-BR"/>
              </w:rPr>
              <w:t>3.831,74</w:t>
            </w:r>
          </w:p>
        </w:tc>
        <w:tc>
          <w:tcPr>
            <w:tcW w:w="512" w:type="pct"/>
            <w:tcBorders>
              <w:top w:val="nil"/>
              <w:left w:val="nil"/>
              <w:bottom w:val="nil"/>
              <w:right w:val="nil"/>
            </w:tcBorders>
            <w:shd w:val="clear" w:color="auto" w:fill="auto"/>
            <w:noWrap/>
            <w:vAlign w:val="bottom"/>
            <w:hideMark/>
          </w:tcPr>
          <w:p w:rsidR="00841357" w:rsidRPr="00841357" w:rsidRDefault="00841357" w:rsidP="00B67CCE">
            <w:pPr>
              <w:spacing w:line="240" w:lineRule="auto"/>
              <w:jc w:val="center"/>
              <w:rPr>
                <w:rFonts w:eastAsia="Times New Roman" w:cs="Times New Roman"/>
                <w:color w:val="000000"/>
                <w:sz w:val="18"/>
                <w:szCs w:val="18"/>
                <w:lang w:eastAsia="pt-BR"/>
              </w:rPr>
            </w:pPr>
            <w:r w:rsidRPr="00841357">
              <w:rPr>
                <w:rFonts w:eastAsia="Times New Roman" w:cs="Times New Roman"/>
                <w:color w:val="000000"/>
                <w:sz w:val="18"/>
                <w:szCs w:val="18"/>
                <w:lang w:eastAsia="pt-BR"/>
              </w:rPr>
              <w:t>3.832,61</w:t>
            </w:r>
          </w:p>
        </w:tc>
        <w:tc>
          <w:tcPr>
            <w:tcW w:w="528" w:type="pct"/>
            <w:tcBorders>
              <w:top w:val="nil"/>
              <w:left w:val="nil"/>
              <w:bottom w:val="nil"/>
              <w:right w:val="nil"/>
            </w:tcBorders>
            <w:shd w:val="clear" w:color="auto" w:fill="auto"/>
            <w:noWrap/>
            <w:vAlign w:val="bottom"/>
            <w:hideMark/>
          </w:tcPr>
          <w:p w:rsidR="00841357" w:rsidRPr="00841357" w:rsidRDefault="00841357" w:rsidP="00B67CCE">
            <w:pPr>
              <w:spacing w:line="240" w:lineRule="auto"/>
              <w:jc w:val="center"/>
              <w:rPr>
                <w:rFonts w:eastAsia="Times New Roman" w:cs="Times New Roman"/>
                <w:color w:val="000000"/>
                <w:sz w:val="18"/>
                <w:szCs w:val="18"/>
                <w:lang w:eastAsia="pt-BR"/>
              </w:rPr>
            </w:pPr>
            <w:r w:rsidRPr="00841357">
              <w:rPr>
                <w:rFonts w:eastAsia="Times New Roman" w:cs="Times New Roman"/>
                <w:color w:val="000000"/>
                <w:sz w:val="18"/>
                <w:szCs w:val="18"/>
                <w:lang w:eastAsia="pt-BR"/>
              </w:rPr>
              <w:t>3.832,22</w:t>
            </w:r>
          </w:p>
        </w:tc>
      </w:tr>
      <w:tr w:rsidR="00841357" w:rsidRPr="00841357" w:rsidTr="00EA6A14">
        <w:trPr>
          <w:trHeight w:val="240"/>
        </w:trPr>
        <w:tc>
          <w:tcPr>
            <w:tcW w:w="368" w:type="pct"/>
            <w:tcBorders>
              <w:top w:val="nil"/>
              <w:left w:val="nil"/>
              <w:bottom w:val="nil"/>
              <w:right w:val="nil"/>
            </w:tcBorders>
            <w:shd w:val="clear" w:color="auto" w:fill="auto"/>
            <w:noWrap/>
            <w:vAlign w:val="center"/>
            <w:hideMark/>
          </w:tcPr>
          <w:p w:rsidR="00841357" w:rsidRPr="00841357" w:rsidRDefault="00841357" w:rsidP="00B67CCE">
            <w:pPr>
              <w:spacing w:line="240" w:lineRule="auto"/>
              <w:jc w:val="left"/>
              <w:rPr>
                <w:rFonts w:eastAsia="Times New Roman" w:cs="Times New Roman"/>
                <w:color w:val="000000"/>
                <w:sz w:val="18"/>
                <w:szCs w:val="18"/>
                <w:lang w:eastAsia="pt-BR"/>
              </w:rPr>
            </w:pPr>
            <w:r w:rsidRPr="00841357">
              <w:rPr>
                <w:rFonts w:eastAsia="Times New Roman" w:cs="Times New Roman"/>
                <w:color w:val="000000"/>
                <w:sz w:val="18"/>
                <w:szCs w:val="18"/>
                <w:lang w:eastAsia="pt-BR"/>
              </w:rPr>
              <w:t>RS</w:t>
            </w:r>
          </w:p>
        </w:tc>
        <w:tc>
          <w:tcPr>
            <w:tcW w:w="480" w:type="pct"/>
            <w:tcBorders>
              <w:top w:val="nil"/>
              <w:left w:val="single" w:sz="4" w:space="0" w:color="auto"/>
              <w:bottom w:val="nil"/>
              <w:right w:val="nil"/>
            </w:tcBorders>
            <w:shd w:val="clear" w:color="auto" w:fill="auto"/>
            <w:noWrap/>
            <w:vAlign w:val="bottom"/>
            <w:hideMark/>
          </w:tcPr>
          <w:p w:rsidR="00841357" w:rsidRPr="00841357" w:rsidRDefault="00841357" w:rsidP="00B67CCE">
            <w:pPr>
              <w:spacing w:line="240" w:lineRule="auto"/>
              <w:jc w:val="center"/>
              <w:rPr>
                <w:rFonts w:eastAsia="Times New Roman" w:cs="Times New Roman"/>
                <w:color w:val="000000"/>
                <w:sz w:val="18"/>
                <w:szCs w:val="18"/>
                <w:lang w:eastAsia="pt-BR"/>
              </w:rPr>
            </w:pPr>
            <w:r w:rsidRPr="00841357">
              <w:rPr>
                <w:rFonts w:eastAsia="Times New Roman" w:cs="Times New Roman"/>
                <w:color w:val="000000"/>
                <w:sz w:val="18"/>
                <w:szCs w:val="18"/>
                <w:lang w:eastAsia="pt-BR"/>
              </w:rPr>
              <w:t>85,94</w:t>
            </w:r>
          </w:p>
        </w:tc>
        <w:tc>
          <w:tcPr>
            <w:tcW w:w="743" w:type="pct"/>
            <w:tcBorders>
              <w:top w:val="nil"/>
              <w:left w:val="nil"/>
              <w:bottom w:val="nil"/>
              <w:right w:val="nil"/>
            </w:tcBorders>
            <w:shd w:val="clear" w:color="auto" w:fill="auto"/>
            <w:noWrap/>
            <w:vAlign w:val="bottom"/>
            <w:hideMark/>
          </w:tcPr>
          <w:p w:rsidR="00841357" w:rsidRPr="00841357" w:rsidRDefault="00841357" w:rsidP="00B67CCE">
            <w:pPr>
              <w:spacing w:line="240" w:lineRule="auto"/>
              <w:jc w:val="center"/>
              <w:rPr>
                <w:rFonts w:eastAsia="Times New Roman" w:cs="Times New Roman"/>
                <w:color w:val="000000"/>
                <w:sz w:val="18"/>
                <w:szCs w:val="18"/>
                <w:lang w:eastAsia="pt-BR"/>
              </w:rPr>
            </w:pPr>
            <w:r w:rsidRPr="00841357">
              <w:rPr>
                <w:rFonts w:eastAsia="Times New Roman" w:cs="Times New Roman"/>
                <w:color w:val="000000"/>
                <w:sz w:val="18"/>
                <w:szCs w:val="18"/>
                <w:lang w:eastAsia="pt-BR"/>
              </w:rPr>
              <w:t>100,58</w:t>
            </w:r>
          </w:p>
        </w:tc>
        <w:tc>
          <w:tcPr>
            <w:tcW w:w="512" w:type="pct"/>
            <w:tcBorders>
              <w:top w:val="nil"/>
              <w:left w:val="nil"/>
              <w:bottom w:val="nil"/>
              <w:right w:val="nil"/>
            </w:tcBorders>
            <w:shd w:val="clear" w:color="auto" w:fill="auto"/>
            <w:noWrap/>
            <w:vAlign w:val="bottom"/>
            <w:hideMark/>
          </w:tcPr>
          <w:p w:rsidR="00841357" w:rsidRPr="00841357" w:rsidRDefault="00841357" w:rsidP="00B67CCE">
            <w:pPr>
              <w:spacing w:line="240" w:lineRule="auto"/>
              <w:jc w:val="center"/>
              <w:rPr>
                <w:rFonts w:eastAsia="Times New Roman" w:cs="Times New Roman"/>
                <w:color w:val="000000"/>
                <w:sz w:val="18"/>
                <w:szCs w:val="18"/>
                <w:lang w:eastAsia="pt-BR"/>
              </w:rPr>
            </w:pPr>
            <w:r w:rsidRPr="00841357">
              <w:rPr>
                <w:rFonts w:eastAsia="Times New Roman" w:cs="Times New Roman"/>
                <w:color w:val="000000"/>
                <w:sz w:val="18"/>
                <w:szCs w:val="18"/>
                <w:lang w:eastAsia="pt-BR"/>
              </w:rPr>
              <w:t>100,58</w:t>
            </w:r>
          </w:p>
        </w:tc>
        <w:tc>
          <w:tcPr>
            <w:tcW w:w="528" w:type="pct"/>
            <w:tcBorders>
              <w:top w:val="nil"/>
              <w:left w:val="nil"/>
              <w:bottom w:val="nil"/>
              <w:right w:val="single" w:sz="4" w:space="0" w:color="auto"/>
            </w:tcBorders>
            <w:shd w:val="clear" w:color="auto" w:fill="auto"/>
            <w:noWrap/>
            <w:vAlign w:val="bottom"/>
            <w:hideMark/>
          </w:tcPr>
          <w:p w:rsidR="00841357" w:rsidRPr="00841357" w:rsidRDefault="00841357" w:rsidP="00B67CCE">
            <w:pPr>
              <w:spacing w:line="240" w:lineRule="auto"/>
              <w:jc w:val="center"/>
              <w:rPr>
                <w:rFonts w:eastAsia="Times New Roman" w:cs="Times New Roman"/>
                <w:color w:val="000000"/>
                <w:sz w:val="18"/>
                <w:szCs w:val="18"/>
                <w:lang w:eastAsia="pt-BR"/>
              </w:rPr>
            </w:pPr>
            <w:r w:rsidRPr="00841357">
              <w:rPr>
                <w:rFonts w:eastAsia="Times New Roman" w:cs="Times New Roman"/>
                <w:color w:val="000000"/>
                <w:sz w:val="18"/>
                <w:szCs w:val="18"/>
                <w:lang w:eastAsia="pt-BR"/>
              </w:rPr>
              <w:t>100,58</w:t>
            </w:r>
          </w:p>
        </w:tc>
        <w:tc>
          <w:tcPr>
            <w:tcW w:w="584" w:type="pct"/>
            <w:tcBorders>
              <w:top w:val="nil"/>
              <w:left w:val="nil"/>
              <w:bottom w:val="nil"/>
              <w:right w:val="nil"/>
            </w:tcBorders>
            <w:shd w:val="clear" w:color="auto" w:fill="auto"/>
            <w:noWrap/>
            <w:vAlign w:val="bottom"/>
            <w:hideMark/>
          </w:tcPr>
          <w:p w:rsidR="00841357" w:rsidRPr="00841357" w:rsidRDefault="00841357" w:rsidP="00B67CCE">
            <w:pPr>
              <w:spacing w:line="240" w:lineRule="auto"/>
              <w:jc w:val="center"/>
              <w:rPr>
                <w:rFonts w:eastAsia="Times New Roman" w:cs="Times New Roman"/>
                <w:color w:val="000000"/>
                <w:sz w:val="18"/>
                <w:szCs w:val="18"/>
                <w:lang w:eastAsia="pt-BR"/>
              </w:rPr>
            </w:pPr>
            <w:r w:rsidRPr="00841357">
              <w:rPr>
                <w:rFonts w:eastAsia="Times New Roman" w:cs="Times New Roman"/>
                <w:color w:val="000000"/>
                <w:sz w:val="18"/>
                <w:szCs w:val="18"/>
                <w:lang w:eastAsia="pt-BR"/>
              </w:rPr>
              <w:t>1.138,07</w:t>
            </w:r>
          </w:p>
        </w:tc>
        <w:tc>
          <w:tcPr>
            <w:tcW w:w="743" w:type="pct"/>
            <w:tcBorders>
              <w:top w:val="nil"/>
              <w:left w:val="nil"/>
              <w:bottom w:val="nil"/>
              <w:right w:val="nil"/>
            </w:tcBorders>
            <w:shd w:val="clear" w:color="auto" w:fill="auto"/>
            <w:noWrap/>
            <w:vAlign w:val="bottom"/>
            <w:hideMark/>
          </w:tcPr>
          <w:p w:rsidR="00841357" w:rsidRPr="00841357" w:rsidRDefault="00841357" w:rsidP="00B67CCE">
            <w:pPr>
              <w:spacing w:line="240" w:lineRule="auto"/>
              <w:jc w:val="center"/>
              <w:rPr>
                <w:rFonts w:eastAsia="Times New Roman" w:cs="Times New Roman"/>
                <w:color w:val="000000"/>
                <w:sz w:val="18"/>
                <w:szCs w:val="18"/>
                <w:lang w:eastAsia="pt-BR"/>
              </w:rPr>
            </w:pPr>
            <w:r w:rsidRPr="00841357">
              <w:rPr>
                <w:rFonts w:eastAsia="Times New Roman" w:cs="Times New Roman"/>
                <w:color w:val="000000"/>
                <w:sz w:val="18"/>
                <w:szCs w:val="18"/>
                <w:lang w:eastAsia="pt-BR"/>
              </w:rPr>
              <w:t>1.156,79</w:t>
            </w:r>
          </w:p>
        </w:tc>
        <w:tc>
          <w:tcPr>
            <w:tcW w:w="512" w:type="pct"/>
            <w:tcBorders>
              <w:top w:val="nil"/>
              <w:left w:val="nil"/>
              <w:bottom w:val="nil"/>
              <w:right w:val="nil"/>
            </w:tcBorders>
            <w:shd w:val="clear" w:color="auto" w:fill="auto"/>
            <w:noWrap/>
            <w:vAlign w:val="bottom"/>
            <w:hideMark/>
          </w:tcPr>
          <w:p w:rsidR="00841357" w:rsidRPr="00841357" w:rsidRDefault="00841357" w:rsidP="00B67CCE">
            <w:pPr>
              <w:spacing w:line="240" w:lineRule="auto"/>
              <w:jc w:val="center"/>
              <w:rPr>
                <w:rFonts w:eastAsia="Times New Roman" w:cs="Times New Roman"/>
                <w:color w:val="000000"/>
                <w:sz w:val="18"/>
                <w:szCs w:val="18"/>
                <w:lang w:eastAsia="pt-BR"/>
              </w:rPr>
            </w:pPr>
            <w:r w:rsidRPr="00841357">
              <w:rPr>
                <w:rFonts w:eastAsia="Times New Roman" w:cs="Times New Roman"/>
                <w:color w:val="000000"/>
                <w:sz w:val="18"/>
                <w:szCs w:val="18"/>
                <w:lang w:eastAsia="pt-BR"/>
              </w:rPr>
              <w:t>1.158,14</w:t>
            </w:r>
          </w:p>
        </w:tc>
        <w:tc>
          <w:tcPr>
            <w:tcW w:w="528" w:type="pct"/>
            <w:tcBorders>
              <w:top w:val="nil"/>
              <w:left w:val="nil"/>
              <w:bottom w:val="nil"/>
              <w:right w:val="nil"/>
            </w:tcBorders>
            <w:shd w:val="clear" w:color="auto" w:fill="auto"/>
            <w:noWrap/>
            <w:vAlign w:val="bottom"/>
            <w:hideMark/>
          </w:tcPr>
          <w:p w:rsidR="00841357" w:rsidRPr="00841357" w:rsidRDefault="00841357" w:rsidP="00B67CCE">
            <w:pPr>
              <w:spacing w:line="240" w:lineRule="auto"/>
              <w:jc w:val="center"/>
              <w:rPr>
                <w:rFonts w:eastAsia="Times New Roman" w:cs="Times New Roman"/>
                <w:color w:val="000000"/>
                <w:sz w:val="18"/>
                <w:szCs w:val="18"/>
                <w:lang w:eastAsia="pt-BR"/>
              </w:rPr>
            </w:pPr>
            <w:r w:rsidRPr="00841357">
              <w:rPr>
                <w:rFonts w:eastAsia="Times New Roman" w:cs="Times New Roman"/>
                <w:color w:val="000000"/>
                <w:sz w:val="18"/>
                <w:szCs w:val="18"/>
                <w:lang w:eastAsia="pt-BR"/>
              </w:rPr>
              <w:t>1.159,75</w:t>
            </w:r>
          </w:p>
        </w:tc>
      </w:tr>
      <w:tr w:rsidR="00841357" w:rsidRPr="00841357" w:rsidTr="00EA6A14">
        <w:trPr>
          <w:trHeight w:val="240"/>
        </w:trPr>
        <w:tc>
          <w:tcPr>
            <w:tcW w:w="368" w:type="pct"/>
            <w:tcBorders>
              <w:top w:val="nil"/>
              <w:left w:val="nil"/>
              <w:bottom w:val="nil"/>
              <w:right w:val="nil"/>
            </w:tcBorders>
            <w:shd w:val="clear" w:color="auto" w:fill="auto"/>
            <w:noWrap/>
            <w:vAlign w:val="center"/>
            <w:hideMark/>
          </w:tcPr>
          <w:p w:rsidR="00841357" w:rsidRPr="00841357" w:rsidRDefault="00841357" w:rsidP="00B67CCE">
            <w:pPr>
              <w:spacing w:line="240" w:lineRule="auto"/>
              <w:jc w:val="left"/>
              <w:rPr>
                <w:rFonts w:eastAsia="Times New Roman" w:cs="Times New Roman"/>
                <w:color w:val="000000"/>
                <w:sz w:val="18"/>
                <w:szCs w:val="18"/>
                <w:lang w:eastAsia="pt-BR"/>
              </w:rPr>
            </w:pPr>
            <w:r w:rsidRPr="00841357">
              <w:rPr>
                <w:rFonts w:eastAsia="Times New Roman" w:cs="Times New Roman"/>
                <w:color w:val="000000"/>
                <w:sz w:val="18"/>
                <w:szCs w:val="18"/>
                <w:lang w:eastAsia="pt-BR"/>
              </w:rPr>
              <w:t>MS</w:t>
            </w:r>
          </w:p>
        </w:tc>
        <w:tc>
          <w:tcPr>
            <w:tcW w:w="480" w:type="pct"/>
            <w:tcBorders>
              <w:top w:val="nil"/>
              <w:left w:val="single" w:sz="4" w:space="0" w:color="auto"/>
              <w:bottom w:val="nil"/>
              <w:right w:val="nil"/>
            </w:tcBorders>
            <w:shd w:val="clear" w:color="auto" w:fill="auto"/>
            <w:noWrap/>
            <w:vAlign w:val="bottom"/>
            <w:hideMark/>
          </w:tcPr>
          <w:p w:rsidR="00841357" w:rsidRPr="00841357" w:rsidRDefault="00841357" w:rsidP="00B67CCE">
            <w:pPr>
              <w:spacing w:line="240" w:lineRule="auto"/>
              <w:jc w:val="center"/>
              <w:rPr>
                <w:rFonts w:eastAsia="Times New Roman" w:cs="Times New Roman"/>
                <w:color w:val="000000"/>
                <w:sz w:val="18"/>
                <w:szCs w:val="18"/>
                <w:lang w:eastAsia="pt-BR"/>
              </w:rPr>
            </w:pPr>
            <w:r w:rsidRPr="00841357">
              <w:rPr>
                <w:rFonts w:eastAsia="Times New Roman" w:cs="Times New Roman"/>
                <w:color w:val="000000"/>
                <w:sz w:val="18"/>
                <w:szCs w:val="18"/>
                <w:lang w:eastAsia="pt-BR"/>
              </w:rPr>
              <w:t>5.846,04</w:t>
            </w:r>
          </w:p>
        </w:tc>
        <w:tc>
          <w:tcPr>
            <w:tcW w:w="743" w:type="pct"/>
            <w:tcBorders>
              <w:top w:val="nil"/>
              <w:left w:val="nil"/>
              <w:bottom w:val="nil"/>
              <w:right w:val="nil"/>
            </w:tcBorders>
            <w:shd w:val="clear" w:color="auto" w:fill="auto"/>
            <w:noWrap/>
            <w:vAlign w:val="bottom"/>
            <w:hideMark/>
          </w:tcPr>
          <w:p w:rsidR="00841357" w:rsidRPr="00841357" w:rsidRDefault="00841357" w:rsidP="00B67CCE">
            <w:pPr>
              <w:spacing w:line="240" w:lineRule="auto"/>
              <w:jc w:val="center"/>
              <w:rPr>
                <w:rFonts w:eastAsia="Times New Roman" w:cs="Times New Roman"/>
                <w:color w:val="000000"/>
                <w:sz w:val="18"/>
                <w:szCs w:val="18"/>
                <w:lang w:eastAsia="pt-BR"/>
              </w:rPr>
            </w:pPr>
            <w:r w:rsidRPr="00841357">
              <w:rPr>
                <w:rFonts w:eastAsia="Times New Roman" w:cs="Times New Roman"/>
                <w:color w:val="000000"/>
                <w:sz w:val="18"/>
                <w:szCs w:val="18"/>
                <w:lang w:eastAsia="pt-BR"/>
              </w:rPr>
              <w:t>6.136,33</w:t>
            </w:r>
          </w:p>
        </w:tc>
        <w:tc>
          <w:tcPr>
            <w:tcW w:w="512" w:type="pct"/>
            <w:tcBorders>
              <w:top w:val="nil"/>
              <w:left w:val="nil"/>
              <w:bottom w:val="nil"/>
              <w:right w:val="nil"/>
            </w:tcBorders>
            <w:shd w:val="clear" w:color="auto" w:fill="auto"/>
            <w:noWrap/>
            <w:vAlign w:val="bottom"/>
            <w:hideMark/>
          </w:tcPr>
          <w:p w:rsidR="00841357" w:rsidRPr="00841357" w:rsidRDefault="00841357" w:rsidP="00B67CCE">
            <w:pPr>
              <w:spacing w:line="240" w:lineRule="auto"/>
              <w:jc w:val="center"/>
              <w:rPr>
                <w:rFonts w:eastAsia="Times New Roman" w:cs="Times New Roman"/>
                <w:color w:val="000000"/>
                <w:sz w:val="18"/>
                <w:szCs w:val="18"/>
                <w:lang w:eastAsia="pt-BR"/>
              </w:rPr>
            </w:pPr>
            <w:r w:rsidRPr="00841357">
              <w:rPr>
                <w:rFonts w:eastAsia="Times New Roman" w:cs="Times New Roman"/>
                <w:color w:val="000000"/>
                <w:sz w:val="18"/>
                <w:szCs w:val="18"/>
                <w:lang w:eastAsia="pt-BR"/>
              </w:rPr>
              <w:t>6.136,46</w:t>
            </w:r>
          </w:p>
        </w:tc>
        <w:tc>
          <w:tcPr>
            <w:tcW w:w="528" w:type="pct"/>
            <w:tcBorders>
              <w:top w:val="nil"/>
              <w:left w:val="nil"/>
              <w:bottom w:val="nil"/>
              <w:right w:val="single" w:sz="4" w:space="0" w:color="auto"/>
            </w:tcBorders>
            <w:shd w:val="clear" w:color="auto" w:fill="auto"/>
            <w:noWrap/>
            <w:vAlign w:val="bottom"/>
            <w:hideMark/>
          </w:tcPr>
          <w:p w:rsidR="00841357" w:rsidRPr="00841357" w:rsidRDefault="00841357" w:rsidP="00B67CCE">
            <w:pPr>
              <w:spacing w:line="240" w:lineRule="auto"/>
              <w:jc w:val="center"/>
              <w:rPr>
                <w:rFonts w:eastAsia="Times New Roman" w:cs="Times New Roman"/>
                <w:color w:val="000000"/>
                <w:sz w:val="18"/>
                <w:szCs w:val="18"/>
                <w:lang w:eastAsia="pt-BR"/>
              </w:rPr>
            </w:pPr>
            <w:r w:rsidRPr="00841357">
              <w:rPr>
                <w:rFonts w:eastAsia="Times New Roman" w:cs="Times New Roman"/>
                <w:color w:val="000000"/>
                <w:sz w:val="18"/>
                <w:szCs w:val="18"/>
                <w:lang w:eastAsia="pt-BR"/>
              </w:rPr>
              <w:t>6.137,49</w:t>
            </w:r>
          </w:p>
        </w:tc>
        <w:tc>
          <w:tcPr>
            <w:tcW w:w="584" w:type="pct"/>
            <w:tcBorders>
              <w:top w:val="nil"/>
              <w:left w:val="nil"/>
              <w:bottom w:val="nil"/>
              <w:right w:val="nil"/>
            </w:tcBorders>
            <w:shd w:val="clear" w:color="auto" w:fill="auto"/>
            <w:noWrap/>
            <w:vAlign w:val="bottom"/>
            <w:hideMark/>
          </w:tcPr>
          <w:p w:rsidR="00841357" w:rsidRPr="00841357" w:rsidRDefault="00841357" w:rsidP="00B67CCE">
            <w:pPr>
              <w:spacing w:line="240" w:lineRule="auto"/>
              <w:jc w:val="center"/>
              <w:rPr>
                <w:rFonts w:eastAsia="Times New Roman" w:cs="Times New Roman"/>
                <w:color w:val="000000"/>
                <w:sz w:val="18"/>
                <w:szCs w:val="18"/>
                <w:lang w:eastAsia="pt-BR"/>
              </w:rPr>
            </w:pPr>
            <w:r w:rsidRPr="00841357">
              <w:rPr>
                <w:rFonts w:eastAsia="Times New Roman" w:cs="Times New Roman"/>
                <w:color w:val="000000"/>
                <w:sz w:val="18"/>
                <w:szCs w:val="18"/>
                <w:lang w:eastAsia="pt-BR"/>
              </w:rPr>
              <w:t>7.230,27</w:t>
            </w:r>
          </w:p>
        </w:tc>
        <w:tc>
          <w:tcPr>
            <w:tcW w:w="743" w:type="pct"/>
            <w:tcBorders>
              <w:top w:val="nil"/>
              <w:left w:val="nil"/>
              <w:bottom w:val="nil"/>
              <w:right w:val="nil"/>
            </w:tcBorders>
            <w:shd w:val="clear" w:color="auto" w:fill="auto"/>
            <w:noWrap/>
            <w:vAlign w:val="bottom"/>
            <w:hideMark/>
          </w:tcPr>
          <w:p w:rsidR="00841357" w:rsidRPr="00841357" w:rsidRDefault="00841357" w:rsidP="00B67CCE">
            <w:pPr>
              <w:spacing w:line="240" w:lineRule="auto"/>
              <w:jc w:val="center"/>
              <w:rPr>
                <w:rFonts w:eastAsia="Times New Roman" w:cs="Times New Roman"/>
                <w:color w:val="000000"/>
                <w:sz w:val="18"/>
                <w:szCs w:val="18"/>
                <w:lang w:eastAsia="pt-BR"/>
              </w:rPr>
            </w:pPr>
            <w:r w:rsidRPr="00841357">
              <w:rPr>
                <w:rFonts w:eastAsia="Times New Roman" w:cs="Times New Roman"/>
                <w:color w:val="000000"/>
                <w:sz w:val="18"/>
                <w:szCs w:val="18"/>
                <w:lang w:eastAsia="pt-BR"/>
              </w:rPr>
              <w:t>7.582,96</w:t>
            </w:r>
          </w:p>
        </w:tc>
        <w:tc>
          <w:tcPr>
            <w:tcW w:w="512" w:type="pct"/>
            <w:tcBorders>
              <w:top w:val="nil"/>
              <w:left w:val="nil"/>
              <w:bottom w:val="nil"/>
              <w:right w:val="nil"/>
            </w:tcBorders>
            <w:shd w:val="clear" w:color="auto" w:fill="auto"/>
            <w:noWrap/>
            <w:vAlign w:val="bottom"/>
            <w:hideMark/>
          </w:tcPr>
          <w:p w:rsidR="00841357" w:rsidRPr="00841357" w:rsidRDefault="00841357" w:rsidP="00B67CCE">
            <w:pPr>
              <w:spacing w:line="240" w:lineRule="auto"/>
              <w:jc w:val="center"/>
              <w:rPr>
                <w:rFonts w:eastAsia="Times New Roman" w:cs="Times New Roman"/>
                <w:color w:val="000000"/>
                <w:sz w:val="18"/>
                <w:szCs w:val="18"/>
                <w:lang w:eastAsia="pt-BR"/>
              </w:rPr>
            </w:pPr>
            <w:r w:rsidRPr="00841357">
              <w:rPr>
                <w:rFonts w:eastAsia="Times New Roman" w:cs="Times New Roman"/>
                <w:color w:val="000000"/>
                <w:sz w:val="18"/>
                <w:szCs w:val="18"/>
                <w:lang w:eastAsia="pt-BR"/>
              </w:rPr>
              <w:t>7.583,42</w:t>
            </w:r>
          </w:p>
        </w:tc>
        <w:tc>
          <w:tcPr>
            <w:tcW w:w="528" w:type="pct"/>
            <w:tcBorders>
              <w:top w:val="nil"/>
              <w:left w:val="nil"/>
              <w:bottom w:val="nil"/>
              <w:right w:val="nil"/>
            </w:tcBorders>
            <w:shd w:val="clear" w:color="auto" w:fill="auto"/>
            <w:noWrap/>
            <w:vAlign w:val="bottom"/>
            <w:hideMark/>
          </w:tcPr>
          <w:p w:rsidR="00841357" w:rsidRPr="00841357" w:rsidRDefault="00841357" w:rsidP="00B67CCE">
            <w:pPr>
              <w:spacing w:line="240" w:lineRule="auto"/>
              <w:jc w:val="center"/>
              <w:rPr>
                <w:rFonts w:eastAsia="Times New Roman" w:cs="Times New Roman"/>
                <w:color w:val="000000"/>
                <w:sz w:val="18"/>
                <w:szCs w:val="18"/>
                <w:lang w:eastAsia="pt-BR"/>
              </w:rPr>
            </w:pPr>
            <w:r w:rsidRPr="00841357">
              <w:rPr>
                <w:rFonts w:eastAsia="Times New Roman" w:cs="Times New Roman"/>
                <w:color w:val="000000"/>
                <w:sz w:val="18"/>
                <w:szCs w:val="18"/>
                <w:lang w:eastAsia="pt-BR"/>
              </w:rPr>
              <w:t>7.584,34</w:t>
            </w:r>
          </w:p>
        </w:tc>
      </w:tr>
      <w:tr w:rsidR="00841357" w:rsidRPr="00841357" w:rsidTr="00EA6A14">
        <w:trPr>
          <w:trHeight w:val="240"/>
        </w:trPr>
        <w:tc>
          <w:tcPr>
            <w:tcW w:w="368" w:type="pct"/>
            <w:tcBorders>
              <w:top w:val="nil"/>
              <w:left w:val="nil"/>
              <w:bottom w:val="nil"/>
              <w:right w:val="nil"/>
            </w:tcBorders>
            <w:shd w:val="clear" w:color="auto" w:fill="D9D9D9" w:themeFill="background1" w:themeFillShade="D9"/>
            <w:noWrap/>
            <w:vAlign w:val="center"/>
            <w:hideMark/>
          </w:tcPr>
          <w:p w:rsidR="00841357" w:rsidRPr="00841357" w:rsidRDefault="00841357" w:rsidP="00B67CCE">
            <w:pPr>
              <w:spacing w:line="240" w:lineRule="auto"/>
              <w:jc w:val="left"/>
              <w:rPr>
                <w:rFonts w:eastAsia="Times New Roman" w:cs="Times New Roman"/>
                <w:color w:val="000000"/>
                <w:sz w:val="18"/>
                <w:szCs w:val="18"/>
                <w:lang w:eastAsia="pt-BR"/>
              </w:rPr>
            </w:pPr>
            <w:r w:rsidRPr="00841357">
              <w:rPr>
                <w:rFonts w:eastAsia="Times New Roman" w:cs="Times New Roman"/>
                <w:color w:val="000000"/>
                <w:sz w:val="18"/>
                <w:szCs w:val="18"/>
                <w:lang w:eastAsia="pt-BR"/>
              </w:rPr>
              <w:t>MN</w:t>
            </w:r>
          </w:p>
        </w:tc>
        <w:tc>
          <w:tcPr>
            <w:tcW w:w="480" w:type="pct"/>
            <w:tcBorders>
              <w:top w:val="nil"/>
              <w:left w:val="single" w:sz="4" w:space="0" w:color="auto"/>
              <w:bottom w:val="nil"/>
              <w:right w:val="nil"/>
            </w:tcBorders>
            <w:shd w:val="clear" w:color="auto" w:fill="D9D9D9" w:themeFill="background1" w:themeFillShade="D9"/>
            <w:noWrap/>
            <w:vAlign w:val="bottom"/>
            <w:hideMark/>
          </w:tcPr>
          <w:p w:rsidR="00841357" w:rsidRPr="00841357" w:rsidRDefault="00841357" w:rsidP="00B67CCE">
            <w:pPr>
              <w:spacing w:line="240" w:lineRule="auto"/>
              <w:jc w:val="center"/>
              <w:rPr>
                <w:rFonts w:eastAsia="Times New Roman" w:cs="Times New Roman"/>
                <w:color w:val="000000"/>
                <w:sz w:val="18"/>
                <w:szCs w:val="18"/>
                <w:lang w:eastAsia="pt-BR"/>
              </w:rPr>
            </w:pPr>
            <w:r w:rsidRPr="00841357">
              <w:rPr>
                <w:rFonts w:eastAsia="Times New Roman" w:cs="Times New Roman"/>
                <w:color w:val="000000"/>
                <w:sz w:val="18"/>
                <w:szCs w:val="18"/>
                <w:lang w:eastAsia="pt-BR"/>
              </w:rPr>
              <w:t>1.029,77</w:t>
            </w:r>
          </w:p>
        </w:tc>
        <w:tc>
          <w:tcPr>
            <w:tcW w:w="743" w:type="pct"/>
            <w:tcBorders>
              <w:top w:val="nil"/>
              <w:left w:val="nil"/>
              <w:bottom w:val="nil"/>
              <w:right w:val="nil"/>
            </w:tcBorders>
            <w:shd w:val="clear" w:color="auto" w:fill="D9D9D9" w:themeFill="background1" w:themeFillShade="D9"/>
            <w:noWrap/>
            <w:vAlign w:val="bottom"/>
            <w:hideMark/>
          </w:tcPr>
          <w:p w:rsidR="00841357" w:rsidRPr="00841357" w:rsidRDefault="00841357" w:rsidP="00B67CCE">
            <w:pPr>
              <w:spacing w:line="240" w:lineRule="auto"/>
              <w:jc w:val="center"/>
              <w:rPr>
                <w:rFonts w:eastAsia="Times New Roman" w:cs="Times New Roman"/>
                <w:color w:val="000000"/>
                <w:sz w:val="18"/>
                <w:szCs w:val="18"/>
                <w:lang w:eastAsia="pt-BR"/>
              </w:rPr>
            </w:pPr>
            <w:r w:rsidRPr="00841357">
              <w:rPr>
                <w:rFonts w:eastAsia="Times New Roman" w:cs="Times New Roman"/>
                <w:color w:val="000000"/>
                <w:sz w:val="18"/>
                <w:szCs w:val="18"/>
                <w:lang w:eastAsia="pt-BR"/>
              </w:rPr>
              <w:t>890,51</w:t>
            </w:r>
          </w:p>
        </w:tc>
        <w:tc>
          <w:tcPr>
            <w:tcW w:w="512" w:type="pct"/>
            <w:tcBorders>
              <w:top w:val="nil"/>
              <w:left w:val="nil"/>
              <w:bottom w:val="nil"/>
              <w:right w:val="nil"/>
            </w:tcBorders>
            <w:shd w:val="clear" w:color="auto" w:fill="D9D9D9" w:themeFill="background1" w:themeFillShade="D9"/>
            <w:noWrap/>
            <w:vAlign w:val="bottom"/>
            <w:hideMark/>
          </w:tcPr>
          <w:p w:rsidR="00841357" w:rsidRPr="00841357" w:rsidRDefault="00841357" w:rsidP="00B67CCE">
            <w:pPr>
              <w:spacing w:line="240" w:lineRule="auto"/>
              <w:jc w:val="center"/>
              <w:rPr>
                <w:rFonts w:eastAsia="Times New Roman" w:cs="Times New Roman"/>
                <w:color w:val="000000"/>
                <w:sz w:val="18"/>
                <w:szCs w:val="18"/>
                <w:lang w:eastAsia="pt-BR"/>
              </w:rPr>
            </w:pPr>
            <w:r w:rsidRPr="00841357">
              <w:rPr>
                <w:rFonts w:eastAsia="Times New Roman" w:cs="Times New Roman"/>
                <w:color w:val="000000"/>
                <w:sz w:val="18"/>
                <w:szCs w:val="18"/>
                <w:lang w:eastAsia="pt-BR"/>
              </w:rPr>
              <w:t>873,57</w:t>
            </w:r>
          </w:p>
        </w:tc>
        <w:tc>
          <w:tcPr>
            <w:tcW w:w="528" w:type="pct"/>
            <w:tcBorders>
              <w:top w:val="nil"/>
              <w:left w:val="nil"/>
              <w:bottom w:val="nil"/>
              <w:right w:val="single" w:sz="4" w:space="0" w:color="auto"/>
            </w:tcBorders>
            <w:shd w:val="clear" w:color="auto" w:fill="D9D9D9" w:themeFill="background1" w:themeFillShade="D9"/>
            <w:noWrap/>
            <w:vAlign w:val="bottom"/>
            <w:hideMark/>
          </w:tcPr>
          <w:p w:rsidR="00841357" w:rsidRPr="00841357" w:rsidRDefault="00841357" w:rsidP="00B67CCE">
            <w:pPr>
              <w:spacing w:line="240" w:lineRule="auto"/>
              <w:jc w:val="center"/>
              <w:rPr>
                <w:rFonts w:eastAsia="Times New Roman" w:cs="Times New Roman"/>
                <w:color w:val="000000"/>
                <w:sz w:val="18"/>
                <w:szCs w:val="18"/>
                <w:lang w:eastAsia="pt-BR"/>
              </w:rPr>
            </w:pPr>
            <w:r w:rsidRPr="00841357">
              <w:rPr>
                <w:rFonts w:eastAsia="Times New Roman" w:cs="Times New Roman"/>
                <w:color w:val="000000"/>
                <w:sz w:val="18"/>
                <w:szCs w:val="18"/>
                <w:lang w:eastAsia="pt-BR"/>
              </w:rPr>
              <w:t>891,77</w:t>
            </w:r>
          </w:p>
        </w:tc>
        <w:tc>
          <w:tcPr>
            <w:tcW w:w="584" w:type="pct"/>
            <w:tcBorders>
              <w:top w:val="nil"/>
              <w:left w:val="nil"/>
              <w:bottom w:val="nil"/>
              <w:right w:val="nil"/>
            </w:tcBorders>
            <w:shd w:val="clear" w:color="auto" w:fill="D9D9D9" w:themeFill="background1" w:themeFillShade="D9"/>
            <w:noWrap/>
            <w:vAlign w:val="bottom"/>
            <w:hideMark/>
          </w:tcPr>
          <w:p w:rsidR="00841357" w:rsidRPr="00841357" w:rsidRDefault="00841357" w:rsidP="00B67CCE">
            <w:pPr>
              <w:spacing w:line="240" w:lineRule="auto"/>
              <w:jc w:val="center"/>
              <w:rPr>
                <w:rFonts w:eastAsia="Times New Roman" w:cs="Times New Roman"/>
                <w:color w:val="000000"/>
                <w:sz w:val="18"/>
                <w:szCs w:val="18"/>
                <w:lang w:eastAsia="pt-BR"/>
              </w:rPr>
            </w:pPr>
            <w:r w:rsidRPr="00841357">
              <w:rPr>
                <w:rFonts w:eastAsia="Times New Roman" w:cs="Times New Roman"/>
                <w:color w:val="000000"/>
                <w:sz w:val="18"/>
                <w:szCs w:val="18"/>
                <w:lang w:eastAsia="pt-BR"/>
              </w:rPr>
              <w:t>1.235,13</w:t>
            </w:r>
          </w:p>
        </w:tc>
        <w:tc>
          <w:tcPr>
            <w:tcW w:w="743" w:type="pct"/>
            <w:tcBorders>
              <w:top w:val="nil"/>
              <w:left w:val="nil"/>
              <w:bottom w:val="nil"/>
              <w:right w:val="nil"/>
            </w:tcBorders>
            <w:shd w:val="clear" w:color="auto" w:fill="D9D9D9" w:themeFill="background1" w:themeFillShade="D9"/>
            <w:noWrap/>
            <w:vAlign w:val="bottom"/>
            <w:hideMark/>
          </w:tcPr>
          <w:p w:rsidR="00841357" w:rsidRPr="00841357" w:rsidRDefault="00841357" w:rsidP="00B67CCE">
            <w:pPr>
              <w:spacing w:line="240" w:lineRule="auto"/>
              <w:jc w:val="center"/>
              <w:rPr>
                <w:rFonts w:eastAsia="Times New Roman" w:cs="Times New Roman"/>
                <w:color w:val="000000"/>
                <w:sz w:val="18"/>
                <w:szCs w:val="18"/>
                <w:lang w:eastAsia="pt-BR"/>
              </w:rPr>
            </w:pPr>
            <w:r w:rsidRPr="00841357">
              <w:rPr>
                <w:rFonts w:eastAsia="Times New Roman" w:cs="Times New Roman"/>
                <w:color w:val="000000"/>
                <w:sz w:val="18"/>
                <w:szCs w:val="18"/>
                <w:lang w:eastAsia="pt-BR"/>
              </w:rPr>
              <w:t>1.076,60</w:t>
            </w:r>
          </w:p>
        </w:tc>
        <w:tc>
          <w:tcPr>
            <w:tcW w:w="512" w:type="pct"/>
            <w:tcBorders>
              <w:top w:val="nil"/>
              <w:left w:val="nil"/>
              <w:bottom w:val="nil"/>
              <w:right w:val="nil"/>
            </w:tcBorders>
            <w:shd w:val="clear" w:color="auto" w:fill="D9D9D9" w:themeFill="background1" w:themeFillShade="D9"/>
            <w:noWrap/>
            <w:vAlign w:val="bottom"/>
            <w:hideMark/>
          </w:tcPr>
          <w:p w:rsidR="00841357" w:rsidRPr="00841357" w:rsidRDefault="00841357" w:rsidP="00B67CCE">
            <w:pPr>
              <w:spacing w:line="240" w:lineRule="auto"/>
              <w:jc w:val="center"/>
              <w:rPr>
                <w:rFonts w:eastAsia="Times New Roman" w:cs="Times New Roman"/>
                <w:color w:val="000000"/>
                <w:sz w:val="18"/>
                <w:szCs w:val="18"/>
                <w:lang w:eastAsia="pt-BR"/>
              </w:rPr>
            </w:pPr>
            <w:r w:rsidRPr="00841357">
              <w:rPr>
                <w:rFonts w:eastAsia="Times New Roman" w:cs="Times New Roman"/>
                <w:color w:val="000000"/>
                <w:sz w:val="18"/>
                <w:szCs w:val="18"/>
                <w:lang w:eastAsia="pt-BR"/>
              </w:rPr>
              <w:t>1.057,41</w:t>
            </w:r>
          </w:p>
        </w:tc>
        <w:tc>
          <w:tcPr>
            <w:tcW w:w="528" w:type="pct"/>
            <w:tcBorders>
              <w:top w:val="nil"/>
              <w:left w:val="nil"/>
              <w:bottom w:val="nil"/>
              <w:right w:val="nil"/>
            </w:tcBorders>
            <w:shd w:val="clear" w:color="auto" w:fill="D9D9D9" w:themeFill="background1" w:themeFillShade="D9"/>
            <w:noWrap/>
            <w:vAlign w:val="bottom"/>
            <w:hideMark/>
          </w:tcPr>
          <w:p w:rsidR="00841357" w:rsidRPr="00841357" w:rsidRDefault="00841357" w:rsidP="00B67CCE">
            <w:pPr>
              <w:spacing w:line="240" w:lineRule="auto"/>
              <w:jc w:val="center"/>
              <w:rPr>
                <w:rFonts w:eastAsia="Times New Roman" w:cs="Times New Roman"/>
                <w:color w:val="000000"/>
                <w:sz w:val="18"/>
                <w:szCs w:val="18"/>
                <w:lang w:eastAsia="pt-BR"/>
              </w:rPr>
            </w:pPr>
            <w:r w:rsidRPr="00841357">
              <w:rPr>
                <w:rFonts w:eastAsia="Times New Roman" w:cs="Times New Roman"/>
                <w:color w:val="000000"/>
                <w:sz w:val="18"/>
                <w:szCs w:val="18"/>
                <w:lang w:eastAsia="pt-BR"/>
              </w:rPr>
              <w:t>1.078,15</w:t>
            </w:r>
          </w:p>
        </w:tc>
      </w:tr>
      <w:tr w:rsidR="00841357" w:rsidRPr="00841357" w:rsidTr="00EA6A14">
        <w:trPr>
          <w:trHeight w:val="240"/>
        </w:trPr>
        <w:tc>
          <w:tcPr>
            <w:tcW w:w="368" w:type="pct"/>
            <w:tcBorders>
              <w:top w:val="nil"/>
              <w:left w:val="nil"/>
              <w:bottom w:val="nil"/>
              <w:right w:val="nil"/>
            </w:tcBorders>
            <w:shd w:val="clear" w:color="auto" w:fill="D9D9D9" w:themeFill="background1" w:themeFillShade="D9"/>
            <w:noWrap/>
            <w:vAlign w:val="center"/>
            <w:hideMark/>
          </w:tcPr>
          <w:p w:rsidR="00841357" w:rsidRPr="00841357" w:rsidRDefault="00841357" w:rsidP="00B67CCE">
            <w:pPr>
              <w:spacing w:line="240" w:lineRule="auto"/>
              <w:jc w:val="left"/>
              <w:rPr>
                <w:rFonts w:eastAsia="Times New Roman" w:cs="Times New Roman"/>
                <w:color w:val="000000"/>
                <w:sz w:val="18"/>
                <w:szCs w:val="18"/>
                <w:lang w:eastAsia="pt-BR"/>
              </w:rPr>
            </w:pPr>
            <w:r w:rsidRPr="00841357">
              <w:rPr>
                <w:rFonts w:eastAsia="Times New Roman" w:cs="Times New Roman"/>
                <w:color w:val="000000"/>
                <w:sz w:val="18"/>
                <w:szCs w:val="18"/>
                <w:lang w:eastAsia="pt-BR"/>
              </w:rPr>
              <w:t>MT</w:t>
            </w:r>
          </w:p>
        </w:tc>
        <w:tc>
          <w:tcPr>
            <w:tcW w:w="480" w:type="pct"/>
            <w:tcBorders>
              <w:top w:val="nil"/>
              <w:left w:val="single" w:sz="4" w:space="0" w:color="auto"/>
              <w:bottom w:val="nil"/>
              <w:right w:val="nil"/>
            </w:tcBorders>
            <w:shd w:val="clear" w:color="auto" w:fill="D9D9D9" w:themeFill="background1" w:themeFillShade="D9"/>
            <w:noWrap/>
            <w:vAlign w:val="bottom"/>
            <w:hideMark/>
          </w:tcPr>
          <w:p w:rsidR="00841357" w:rsidRPr="00841357" w:rsidRDefault="00841357" w:rsidP="00B67CCE">
            <w:pPr>
              <w:spacing w:line="240" w:lineRule="auto"/>
              <w:jc w:val="center"/>
              <w:rPr>
                <w:rFonts w:eastAsia="Times New Roman" w:cs="Times New Roman"/>
                <w:color w:val="000000"/>
                <w:sz w:val="18"/>
                <w:szCs w:val="18"/>
                <w:lang w:eastAsia="pt-BR"/>
              </w:rPr>
            </w:pPr>
            <w:r w:rsidRPr="00841357">
              <w:rPr>
                <w:rFonts w:eastAsia="Times New Roman" w:cs="Times New Roman"/>
                <w:color w:val="000000"/>
                <w:sz w:val="18"/>
                <w:szCs w:val="18"/>
                <w:lang w:eastAsia="pt-BR"/>
              </w:rPr>
              <w:t>1.199,82</w:t>
            </w:r>
          </w:p>
        </w:tc>
        <w:tc>
          <w:tcPr>
            <w:tcW w:w="743" w:type="pct"/>
            <w:tcBorders>
              <w:top w:val="nil"/>
              <w:left w:val="nil"/>
              <w:bottom w:val="nil"/>
              <w:right w:val="nil"/>
            </w:tcBorders>
            <w:shd w:val="clear" w:color="auto" w:fill="D9D9D9" w:themeFill="background1" w:themeFillShade="D9"/>
            <w:noWrap/>
            <w:vAlign w:val="bottom"/>
            <w:hideMark/>
          </w:tcPr>
          <w:p w:rsidR="00841357" w:rsidRPr="00841357" w:rsidRDefault="00841357" w:rsidP="00B67CCE">
            <w:pPr>
              <w:spacing w:line="240" w:lineRule="auto"/>
              <w:jc w:val="center"/>
              <w:rPr>
                <w:rFonts w:eastAsia="Times New Roman" w:cs="Times New Roman"/>
                <w:color w:val="000000"/>
                <w:sz w:val="18"/>
                <w:szCs w:val="18"/>
                <w:lang w:eastAsia="pt-BR"/>
              </w:rPr>
            </w:pPr>
            <w:r w:rsidRPr="00841357">
              <w:rPr>
                <w:rFonts w:eastAsia="Times New Roman" w:cs="Times New Roman"/>
                <w:color w:val="000000"/>
                <w:sz w:val="18"/>
                <w:szCs w:val="18"/>
                <w:lang w:eastAsia="pt-BR"/>
              </w:rPr>
              <w:t>1.680,84</w:t>
            </w:r>
          </w:p>
        </w:tc>
        <w:tc>
          <w:tcPr>
            <w:tcW w:w="512" w:type="pct"/>
            <w:tcBorders>
              <w:top w:val="nil"/>
              <w:left w:val="nil"/>
              <w:bottom w:val="nil"/>
              <w:right w:val="nil"/>
            </w:tcBorders>
            <w:shd w:val="clear" w:color="auto" w:fill="D9D9D9" w:themeFill="background1" w:themeFillShade="D9"/>
            <w:noWrap/>
            <w:vAlign w:val="bottom"/>
            <w:hideMark/>
          </w:tcPr>
          <w:p w:rsidR="00841357" w:rsidRPr="00841357" w:rsidRDefault="00841357" w:rsidP="00B67CCE">
            <w:pPr>
              <w:spacing w:line="240" w:lineRule="auto"/>
              <w:jc w:val="center"/>
              <w:rPr>
                <w:rFonts w:eastAsia="Times New Roman" w:cs="Times New Roman"/>
                <w:color w:val="000000"/>
                <w:sz w:val="18"/>
                <w:szCs w:val="18"/>
                <w:lang w:eastAsia="pt-BR"/>
              </w:rPr>
            </w:pPr>
            <w:r w:rsidRPr="00841357">
              <w:rPr>
                <w:rFonts w:eastAsia="Times New Roman" w:cs="Times New Roman"/>
                <w:color w:val="000000"/>
                <w:sz w:val="18"/>
                <w:szCs w:val="18"/>
                <w:lang w:eastAsia="pt-BR"/>
              </w:rPr>
              <w:t>1.697,53</w:t>
            </w:r>
          </w:p>
        </w:tc>
        <w:tc>
          <w:tcPr>
            <w:tcW w:w="528" w:type="pct"/>
            <w:tcBorders>
              <w:top w:val="nil"/>
              <w:left w:val="nil"/>
              <w:bottom w:val="nil"/>
              <w:right w:val="single" w:sz="4" w:space="0" w:color="auto"/>
            </w:tcBorders>
            <w:shd w:val="clear" w:color="auto" w:fill="D9D9D9" w:themeFill="background1" w:themeFillShade="D9"/>
            <w:noWrap/>
            <w:vAlign w:val="bottom"/>
            <w:hideMark/>
          </w:tcPr>
          <w:p w:rsidR="00841357" w:rsidRPr="00841357" w:rsidRDefault="00841357" w:rsidP="00B67CCE">
            <w:pPr>
              <w:spacing w:line="240" w:lineRule="auto"/>
              <w:jc w:val="center"/>
              <w:rPr>
                <w:rFonts w:eastAsia="Times New Roman" w:cs="Times New Roman"/>
                <w:color w:val="000000"/>
                <w:sz w:val="18"/>
                <w:szCs w:val="18"/>
                <w:lang w:eastAsia="pt-BR"/>
              </w:rPr>
            </w:pPr>
            <w:r w:rsidRPr="00841357">
              <w:rPr>
                <w:rFonts w:eastAsia="Times New Roman" w:cs="Times New Roman"/>
                <w:color w:val="000000"/>
                <w:sz w:val="18"/>
                <w:szCs w:val="18"/>
                <w:lang w:eastAsia="pt-BR"/>
              </w:rPr>
              <w:t>1.679,60</w:t>
            </w:r>
          </w:p>
        </w:tc>
        <w:tc>
          <w:tcPr>
            <w:tcW w:w="584" w:type="pct"/>
            <w:tcBorders>
              <w:top w:val="nil"/>
              <w:left w:val="nil"/>
              <w:bottom w:val="nil"/>
              <w:right w:val="nil"/>
            </w:tcBorders>
            <w:shd w:val="clear" w:color="auto" w:fill="D9D9D9" w:themeFill="background1" w:themeFillShade="D9"/>
            <w:noWrap/>
            <w:vAlign w:val="bottom"/>
            <w:hideMark/>
          </w:tcPr>
          <w:p w:rsidR="00841357" w:rsidRPr="00841357" w:rsidRDefault="00841357" w:rsidP="00B67CCE">
            <w:pPr>
              <w:spacing w:line="240" w:lineRule="auto"/>
              <w:jc w:val="center"/>
              <w:rPr>
                <w:rFonts w:eastAsia="Times New Roman" w:cs="Times New Roman"/>
                <w:color w:val="000000"/>
                <w:sz w:val="18"/>
                <w:szCs w:val="18"/>
                <w:lang w:eastAsia="pt-BR"/>
              </w:rPr>
            </w:pPr>
            <w:r w:rsidRPr="00841357">
              <w:rPr>
                <w:rFonts w:eastAsia="Times New Roman" w:cs="Times New Roman"/>
                <w:color w:val="000000"/>
                <w:sz w:val="18"/>
                <w:szCs w:val="18"/>
                <w:lang w:eastAsia="pt-BR"/>
              </w:rPr>
              <w:t>1.580,70</w:t>
            </w:r>
          </w:p>
        </w:tc>
        <w:tc>
          <w:tcPr>
            <w:tcW w:w="743" w:type="pct"/>
            <w:tcBorders>
              <w:top w:val="nil"/>
              <w:left w:val="nil"/>
              <w:bottom w:val="nil"/>
              <w:right w:val="nil"/>
            </w:tcBorders>
            <w:shd w:val="clear" w:color="auto" w:fill="D9D9D9" w:themeFill="background1" w:themeFillShade="D9"/>
            <w:noWrap/>
            <w:vAlign w:val="bottom"/>
            <w:hideMark/>
          </w:tcPr>
          <w:p w:rsidR="00841357" w:rsidRPr="00841357" w:rsidRDefault="00841357" w:rsidP="00B67CCE">
            <w:pPr>
              <w:spacing w:line="240" w:lineRule="auto"/>
              <w:jc w:val="center"/>
              <w:rPr>
                <w:rFonts w:eastAsia="Times New Roman" w:cs="Times New Roman"/>
                <w:color w:val="000000"/>
                <w:sz w:val="18"/>
                <w:szCs w:val="18"/>
                <w:lang w:eastAsia="pt-BR"/>
              </w:rPr>
            </w:pPr>
            <w:r w:rsidRPr="00841357">
              <w:rPr>
                <w:rFonts w:eastAsia="Times New Roman" w:cs="Times New Roman"/>
                <w:color w:val="000000"/>
                <w:sz w:val="18"/>
                <w:szCs w:val="18"/>
                <w:lang w:eastAsia="pt-BR"/>
              </w:rPr>
              <w:t>2.134,71</w:t>
            </w:r>
          </w:p>
        </w:tc>
        <w:tc>
          <w:tcPr>
            <w:tcW w:w="512" w:type="pct"/>
            <w:tcBorders>
              <w:top w:val="nil"/>
              <w:left w:val="nil"/>
              <w:bottom w:val="nil"/>
              <w:right w:val="nil"/>
            </w:tcBorders>
            <w:shd w:val="clear" w:color="auto" w:fill="D9D9D9" w:themeFill="background1" w:themeFillShade="D9"/>
            <w:noWrap/>
            <w:vAlign w:val="bottom"/>
            <w:hideMark/>
          </w:tcPr>
          <w:p w:rsidR="00841357" w:rsidRPr="00841357" w:rsidRDefault="00841357" w:rsidP="00B67CCE">
            <w:pPr>
              <w:spacing w:line="240" w:lineRule="auto"/>
              <w:jc w:val="center"/>
              <w:rPr>
                <w:rFonts w:eastAsia="Times New Roman" w:cs="Times New Roman"/>
                <w:color w:val="000000"/>
                <w:sz w:val="18"/>
                <w:szCs w:val="18"/>
                <w:lang w:eastAsia="pt-BR"/>
              </w:rPr>
            </w:pPr>
            <w:r w:rsidRPr="00841357">
              <w:rPr>
                <w:rFonts w:eastAsia="Times New Roman" w:cs="Times New Roman"/>
                <w:color w:val="000000"/>
                <w:sz w:val="18"/>
                <w:szCs w:val="18"/>
                <w:lang w:eastAsia="pt-BR"/>
              </w:rPr>
              <w:t>2.154,08</w:t>
            </w:r>
          </w:p>
        </w:tc>
        <w:tc>
          <w:tcPr>
            <w:tcW w:w="528" w:type="pct"/>
            <w:tcBorders>
              <w:top w:val="nil"/>
              <w:left w:val="nil"/>
              <w:bottom w:val="nil"/>
              <w:right w:val="nil"/>
            </w:tcBorders>
            <w:shd w:val="clear" w:color="auto" w:fill="D9D9D9" w:themeFill="background1" w:themeFillShade="D9"/>
            <w:noWrap/>
            <w:vAlign w:val="bottom"/>
            <w:hideMark/>
          </w:tcPr>
          <w:p w:rsidR="00841357" w:rsidRPr="00841357" w:rsidRDefault="00841357" w:rsidP="00B67CCE">
            <w:pPr>
              <w:spacing w:line="240" w:lineRule="auto"/>
              <w:jc w:val="center"/>
              <w:rPr>
                <w:rFonts w:eastAsia="Times New Roman" w:cs="Times New Roman"/>
                <w:color w:val="000000"/>
                <w:sz w:val="18"/>
                <w:szCs w:val="18"/>
                <w:lang w:eastAsia="pt-BR"/>
              </w:rPr>
            </w:pPr>
            <w:r w:rsidRPr="00841357">
              <w:rPr>
                <w:rFonts w:eastAsia="Times New Roman" w:cs="Times New Roman"/>
                <w:color w:val="000000"/>
                <w:sz w:val="18"/>
                <w:szCs w:val="18"/>
                <w:lang w:eastAsia="pt-BR"/>
              </w:rPr>
              <w:t>2.133,59</w:t>
            </w:r>
          </w:p>
        </w:tc>
      </w:tr>
      <w:tr w:rsidR="00841357" w:rsidRPr="00841357" w:rsidTr="00EA6A14">
        <w:trPr>
          <w:trHeight w:val="240"/>
        </w:trPr>
        <w:tc>
          <w:tcPr>
            <w:tcW w:w="368" w:type="pct"/>
            <w:tcBorders>
              <w:top w:val="nil"/>
              <w:left w:val="nil"/>
              <w:bottom w:val="nil"/>
              <w:right w:val="nil"/>
            </w:tcBorders>
            <w:shd w:val="clear" w:color="auto" w:fill="auto"/>
            <w:noWrap/>
            <w:vAlign w:val="center"/>
            <w:hideMark/>
          </w:tcPr>
          <w:p w:rsidR="00841357" w:rsidRPr="00841357" w:rsidRDefault="00841357" w:rsidP="00B67CCE">
            <w:pPr>
              <w:spacing w:line="240" w:lineRule="auto"/>
              <w:jc w:val="left"/>
              <w:rPr>
                <w:rFonts w:eastAsia="Times New Roman" w:cs="Times New Roman"/>
                <w:color w:val="000000"/>
                <w:sz w:val="18"/>
                <w:szCs w:val="18"/>
                <w:lang w:eastAsia="pt-BR"/>
              </w:rPr>
            </w:pPr>
            <w:r w:rsidRPr="00841357">
              <w:rPr>
                <w:rFonts w:eastAsia="Times New Roman" w:cs="Times New Roman"/>
                <w:color w:val="000000"/>
                <w:sz w:val="18"/>
                <w:szCs w:val="18"/>
                <w:lang w:eastAsia="pt-BR"/>
              </w:rPr>
              <w:t>GO</w:t>
            </w:r>
          </w:p>
        </w:tc>
        <w:tc>
          <w:tcPr>
            <w:tcW w:w="480" w:type="pct"/>
            <w:tcBorders>
              <w:top w:val="nil"/>
              <w:left w:val="single" w:sz="4" w:space="0" w:color="auto"/>
              <w:bottom w:val="nil"/>
              <w:right w:val="nil"/>
            </w:tcBorders>
            <w:shd w:val="clear" w:color="auto" w:fill="auto"/>
            <w:noWrap/>
            <w:vAlign w:val="bottom"/>
            <w:hideMark/>
          </w:tcPr>
          <w:p w:rsidR="00841357" w:rsidRPr="00841357" w:rsidRDefault="00841357" w:rsidP="00B67CCE">
            <w:pPr>
              <w:spacing w:line="240" w:lineRule="auto"/>
              <w:jc w:val="center"/>
              <w:rPr>
                <w:rFonts w:eastAsia="Times New Roman" w:cs="Times New Roman"/>
                <w:color w:val="000000"/>
                <w:sz w:val="18"/>
                <w:szCs w:val="18"/>
                <w:lang w:eastAsia="pt-BR"/>
              </w:rPr>
            </w:pPr>
            <w:r w:rsidRPr="00841357">
              <w:rPr>
                <w:rFonts w:eastAsia="Times New Roman" w:cs="Times New Roman"/>
                <w:color w:val="000000"/>
                <w:sz w:val="18"/>
                <w:szCs w:val="18"/>
                <w:lang w:eastAsia="pt-BR"/>
              </w:rPr>
              <w:t>2.850,46</w:t>
            </w:r>
          </w:p>
        </w:tc>
        <w:tc>
          <w:tcPr>
            <w:tcW w:w="743" w:type="pct"/>
            <w:tcBorders>
              <w:top w:val="nil"/>
              <w:left w:val="nil"/>
              <w:bottom w:val="nil"/>
              <w:right w:val="nil"/>
            </w:tcBorders>
            <w:shd w:val="clear" w:color="auto" w:fill="auto"/>
            <w:noWrap/>
            <w:vAlign w:val="bottom"/>
            <w:hideMark/>
          </w:tcPr>
          <w:p w:rsidR="00841357" w:rsidRPr="00841357" w:rsidRDefault="00841357" w:rsidP="00B67CCE">
            <w:pPr>
              <w:spacing w:line="240" w:lineRule="auto"/>
              <w:jc w:val="center"/>
              <w:rPr>
                <w:rFonts w:eastAsia="Times New Roman" w:cs="Times New Roman"/>
                <w:color w:val="000000"/>
                <w:sz w:val="18"/>
                <w:szCs w:val="18"/>
                <w:lang w:eastAsia="pt-BR"/>
              </w:rPr>
            </w:pPr>
            <w:r w:rsidRPr="00841357">
              <w:rPr>
                <w:rFonts w:eastAsia="Times New Roman" w:cs="Times New Roman"/>
                <w:color w:val="000000"/>
                <w:sz w:val="18"/>
                <w:szCs w:val="18"/>
                <w:lang w:eastAsia="pt-BR"/>
              </w:rPr>
              <w:t>2.978,42</w:t>
            </w:r>
          </w:p>
        </w:tc>
        <w:tc>
          <w:tcPr>
            <w:tcW w:w="512" w:type="pct"/>
            <w:tcBorders>
              <w:top w:val="nil"/>
              <w:left w:val="nil"/>
              <w:bottom w:val="nil"/>
              <w:right w:val="nil"/>
            </w:tcBorders>
            <w:shd w:val="clear" w:color="auto" w:fill="auto"/>
            <w:noWrap/>
            <w:vAlign w:val="bottom"/>
            <w:hideMark/>
          </w:tcPr>
          <w:p w:rsidR="00841357" w:rsidRPr="00841357" w:rsidRDefault="00841357" w:rsidP="00B67CCE">
            <w:pPr>
              <w:spacing w:line="240" w:lineRule="auto"/>
              <w:jc w:val="center"/>
              <w:rPr>
                <w:rFonts w:eastAsia="Times New Roman" w:cs="Times New Roman"/>
                <w:color w:val="000000"/>
                <w:sz w:val="18"/>
                <w:szCs w:val="18"/>
                <w:lang w:eastAsia="pt-BR"/>
              </w:rPr>
            </w:pPr>
            <w:r w:rsidRPr="00841357">
              <w:rPr>
                <w:rFonts w:eastAsia="Times New Roman" w:cs="Times New Roman"/>
                <w:color w:val="000000"/>
                <w:sz w:val="18"/>
                <w:szCs w:val="18"/>
                <w:lang w:eastAsia="pt-BR"/>
              </w:rPr>
              <w:t>2.978,42</w:t>
            </w:r>
          </w:p>
        </w:tc>
        <w:tc>
          <w:tcPr>
            <w:tcW w:w="528" w:type="pct"/>
            <w:tcBorders>
              <w:top w:val="nil"/>
              <w:left w:val="nil"/>
              <w:bottom w:val="nil"/>
              <w:right w:val="single" w:sz="4" w:space="0" w:color="auto"/>
            </w:tcBorders>
            <w:shd w:val="clear" w:color="auto" w:fill="auto"/>
            <w:noWrap/>
            <w:vAlign w:val="bottom"/>
            <w:hideMark/>
          </w:tcPr>
          <w:p w:rsidR="00841357" w:rsidRPr="00841357" w:rsidRDefault="00841357" w:rsidP="00B67CCE">
            <w:pPr>
              <w:spacing w:line="240" w:lineRule="auto"/>
              <w:jc w:val="center"/>
              <w:rPr>
                <w:rFonts w:eastAsia="Times New Roman" w:cs="Times New Roman"/>
                <w:color w:val="000000"/>
                <w:sz w:val="18"/>
                <w:szCs w:val="18"/>
                <w:lang w:eastAsia="pt-BR"/>
              </w:rPr>
            </w:pPr>
            <w:r w:rsidRPr="00841357">
              <w:rPr>
                <w:rFonts w:eastAsia="Times New Roman" w:cs="Times New Roman"/>
                <w:color w:val="000000"/>
                <w:sz w:val="18"/>
                <w:szCs w:val="18"/>
                <w:lang w:eastAsia="pt-BR"/>
              </w:rPr>
              <w:t>2.978,42</w:t>
            </w:r>
          </w:p>
        </w:tc>
        <w:tc>
          <w:tcPr>
            <w:tcW w:w="584" w:type="pct"/>
            <w:tcBorders>
              <w:top w:val="nil"/>
              <w:left w:val="nil"/>
              <w:bottom w:val="nil"/>
              <w:right w:val="nil"/>
            </w:tcBorders>
            <w:shd w:val="clear" w:color="auto" w:fill="auto"/>
            <w:noWrap/>
            <w:vAlign w:val="bottom"/>
            <w:hideMark/>
          </w:tcPr>
          <w:p w:rsidR="00841357" w:rsidRPr="00841357" w:rsidRDefault="00841357" w:rsidP="00B67CCE">
            <w:pPr>
              <w:spacing w:line="240" w:lineRule="auto"/>
              <w:jc w:val="center"/>
              <w:rPr>
                <w:rFonts w:eastAsia="Times New Roman" w:cs="Times New Roman"/>
                <w:color w:val="000000"/>
                <w:sz w:val="18"/>
                <w:szCs w:val="18"/>
                <w:lang w:eastAsia="pt-BR"/>
              </w:rPr>
            </w:pPr>
            <w:r w:rsidRPr="00841357">
              <w:rPr>
                <w:rFonts w:eastAsia="Times New Roman" w:cs="Times New Roman"/>
                <w:color w:val="000000"/>
                <w:sz w:val="18"/>
                <w:szCs w:val="18"/>
                <w:lang w:eastAsia="pt-BR"/>
              </w:rPr>
              <w:t>4.128,68</w:t>
            </w:r>
          </w:p>
        </w:tc>
        <w:tc>
          <w:tcPr>
            <w:tcW w:w="743" w:type="pct"/>
            <w:tcBorders>
              <w:top w:val="nil"/>
              <w:left w:val="nil"/>
              <w:bottom w:val="nil"/>
              <w:right w:val="nil"/>
            </w:tcBorders>
            <w:shd w:val="clear" w:color="auto" w:fill="auto"/>
            <w:noWrap/>
            <w:vAlign w:val="bottom"/>
            <w:hideMark/>
          </w:tcPr>
          <w:p w:rsidR="00841357" w:rsidRPr="00841357" w:rsidRDefault="00841357" w:rsidP="00B67CCE">
            <w:pPr>
              <w:spacing w:line="240" w:lineRule="auto"/>
              <w:jc w:val="center"/>
              <w:rPr>
                <w:rFonts w:eastAsia="Times New Roman" w:cs="Times New Roman"/>
                <w:color w:val="000000"/>
                <w:sz w:val="18"/>
                <w:szCs w:val="18"/>
                <w:lang w:eastAsia="pt-BR"/>
              </w:rPr>
            </w:pPr>
            <w:r w:rsidRPr="00841357">
              <w:rPr>
                <w:rFonts w:eastAsia="Times New Roman" w:cs="Times New Roman"/>
                <w:color w:val="000000"/>
                <w:sz w:val="18"/>
                <w:szCs w:val="18"/>
                <w:lang w:eastAsia="pt-BR"/>
              </w:rPr>
              <w:t>4.265,85</w:t>
            </w:r>
          </w:p>
        </w:tc>
        <w:tc>
          <w:tcPr>
            <w:tcW w:w="512" w:type="pct"/>
            <w:tcBorders>
              <w:top w:val="nil"/>
              <w:left w:val="nil"/>
              <w:bottom w:val="nil"/>
              <w:right w:val="nil"/>
            </w:tcBorders>
            <w:shd w:val="clear" w:color="auto" w:fill="auto"/>
            <w:noWrap/>
            <w:vAlign w:val="bottom"/>
            <w:hideMark/>
          </w:tcPr>
          <w:p w:rsidR="00841357" w:rsidRPr="00841357" w:rsidRDefault="00841357" w:rsidP="00B67CCE">
            <w:pPr>
              <w:spacing w:line="240" w:lineRule="auto"/>
              <w:jc w:val="center"/>
              <w:rPr>
                <w:rFonts w:eastAsia="Times New Roman" w:cs="Times New Roman"/>
                <w:color w:val="000000"/>
                <w:sz w:val="18"/>
                <w:szCs w:val="18"/>
                <w:lang w:eastAsia="pt-BR"/>
              </w:rPr>
            </w:pPr>
            <w:r w:rsidRPr="00841357">
              <w:rPr>
                <w:rFonts w:eastAsia="Times New Roman" w:cs="Times New Roman"/>
                <w:color w:val="000000"/>
                <w:sz w:val="18"/>
                <w:szCs w:val="18"/>
                <w:lang w:eastAsia="pt-BR"/>
              </w:rPr>
              <w:t>4.270,49</w:t>
            </w:r>
          </w:p>
        </w:tc>
        <w:tc>
          <w:tcPr>
            <w:tcW w:w="528" w:type="pct"/>
            <w:tcBorders>
              <w:top w:val="nil"/>
              <w:left w:val="nil"/>
              <w:bottom w:val="nil"/>
              <w:right w:val="nil"/>
            </w:tcBorders>
            <w:shd w:val="clear" w:color="auto" w:fill="auto"/>
            <w:noWrap/>
            <w:vAlign w:val="bottom"/>
            <w:hideMark/>
          </w:tcPr>
          <w:p w:rsidR="00841357" w:rsidRPr="00841357" w:rsidRDefault="00841357" w:rsidP="00B67CCE">
            <w:pPr>
              <w:spacing w:line="240" w:lineRule="auto"/>
              <w:jc w:val="center"/>
              <w:rPr>
                <w:rFonts w:eastAsia="Times New Roman" w:cs="Times New Roman"/>
                <w:color w:val="000000"/>
                <w:sz w:val="18"/>
                <w:szCs w:val="18"/>
                <w:lang w:eastAsia="pt-BR"/>
              </w:rPr>
            </w:pPr>
            <w:r w:rsidRPr="00841357">
              <w:rPr>
                <w:rFonts w:eastAsia="Times New Roman" w:cs="Times New Roman"/>
                <w:color w:val="000000"/>
                <w:sz w:val="18"/>
                <w:szCs w:val="18"/>
                <w:lang w:eastAsia="pt-BR"/>
              </w:rPr>
              <w:t>4.267,57</w:t>
            </w:r>
          </w:p>
        </w:tc>
      </w:tr>
      <w:tr w:rsidR="00841357" w:rsidRPr="00841357" w:rsidTr="00EA6A14">
        <w:trPr>
          <w:trHeight w:val="255"/>
        </w:trPr>
        <w:tc>
          <w:tcPr>
            <w:tcW w:w="368" w:type="pct"/>
            <w:tcBorders>
              <w:top w:val="nil"/>
              <w:left w:val="nil"/>
              <w:bottom w:val="double" w:sz="6" w:space="0" w:color="auto"/>
              <w:right w:val="nil"/>
            </w:tcBorders>
            <w:shd w:val="clear" w:color="auto" w:fill="auto"/>
            <w:noWrap/>
            <w:vAlign w:val="center"/>
            <w:hideMark/>
          </w:tcPr>
          <w:p w:rsidR="00841357" w:rsidRPr="00841357" w:rsidRDefault="00841357" w:rsidP="00B67CCE">
            <w:pPr>
              <w:spacing w:line="240" w:lineRule="auto"/>
              <w:jc w:val="left"/>
              <w:rPr>
                <w:rFonts w:eastAsia="Times New Roman" w:cs="Times New Roman"/>
                <w:color w:val="000000"/>
                <w:sz w:val="18"/>
                <w:szCs w:val="18"/>
                <w:lang w:eastAsia="pt-BR"/>
              </w:rPr>
            </w:pPr>
            <w:r w:rsidRPr="00841357">
              <w:rPr>
                <w:rFonts w:eastAsia="Times New Roman" w:cs="Times New Roman"/>
                <w:color w:val="000000"/>
                <w:sz w:val="18"/>
                <w:szCs w:val="18"/>
                <w:lang w:eastAsia="pt-BR"/>
              </w:rPr>
              <w:t>DF</w:t>
            </w:r>
          </w:p>
        </w:tc>
        <w:tc>
          <w:tcPr>
            <w:tcW w:w="480" w:type="pct"/>
            <w:tcBorders>
              <w:top w:val="nil"/>
              <w:left w:val="single" w:sz="4" w:space="0" w:color="auto"/>
              <w:bottom w:val="double" w:sz="6" w:space="0" w:color="auto"/>
              <w:right w:val="nil"/>
            </w:tcBorders>
            <w:shd w:val="clear" w:color="auto" w:fill="auto"/>
            <w:noWrap/>
            <w:vAlign w:val="bottom"/>
            <w:hideMark/>
          </w:tcPr>
          <w:p w:rsidR="00841357" w:rsidRPr="00841357" w:rsidRDefault="00841357" w:rsidP="00B67CCE">
            <w:pPr>
              <w:spacing w:line="240" w:lineRule="auto"/>
              <w:jc w:val="center"/>
              <w:rPr>
                <w:rFonts w:eastAsia="Times New Roman" w:cs="Times New Roman"/>
                <w:color w:val="000000"/>
                <w:sz w:val="18"/>
                <w:szCs w:val="18"/>
                <w:lang w:eastAsia="pt-BR"/>
              </w:rPr>
            </w:pPr>
            <w:r w:rsidRPr="00841357">
              <w:rPr>
                <w:rFonts w:eastAsia="Times New Roman" w:cs="Times New Roman"/>
                <w:color w:val="000000"/>
                <w:sz w:val="18"/>
                <w:szCs w:val="18"/>
                <w:lang w:eastAsia="pt-BR"/>
              </w:rPr>
              <w:t>326,04</w:t>
            </w:r>
          </w:p>
        </w:tc>
        <w:tc>
          <w:tcPr>
            <w:tcW w:w="743" w:type="pct"/>
            <w:tcBorders>
              <w:top w:val="nil"/>
              <w:left w:val="nil"/>
              <w:bottom w:val="double" w:sz="6" w:space="0" w:color="auto"/>
              <w:right w:val="nil"/>
            </w:tcBorders>
            <w:shd w:val="clear" w:color="auto" w:fill="auto"/>
            <w:noWrap/>
            <w:vAlign w:val="bottom"/>
            <w:hideMark/>
          </w:tcPr>
          <w:p w:rsidR="00841357" w:rsidRPr="00841357" w:rsidRDefault="00841357" w:rsidP="00B67CCE">
            <w:pPr>
              <w:spacing w:line="240" w:lineRule="auto"/>
              <w:jc w:val="center"/>
              <w:rPr>
                <w:rFonts w:eastAsia="Times New Roman" w:cs="Times New Roman"/>
                <w:color w:val="000000"/>
                <w:sz w:val="18"/>
                <w:szCs w:val="18"/>
                <w:lang w:eastAsia="pt-BR"/>
              </w:rPr>
            </w:pPr>
            <w:r w:rsidRPr="00841357">
              <w:rPr>
                <w:rFonts w:eastAsia="Times New Roman" w:cs="Times New Roman"/>
                <w:color w:val="000000"/>
                <w:sz w:val="18"/>
                <w:szCs w:val="18"/>
                <w:lang w:eastAsia="pt-BR"/>
              </w:rPr>
              <w:t>318,35</w:t>
            </w:r>
          </w:p>
        </w:tc>
        <w:tc>
          <w:tcPr>
            <w:tcW w:w="512" w:type="pct"/>
            <w:tcBorders>
              <w:top w:val="nil"/>
              <w:left w:val="nil"/>
              <w:bottom w:val="double" w:sz="6" w:space="0" w:color="auto"/>
              <w:right w:val="nil"/>
            </w:tcBorders>
            <w:shd w:val="clear" w:color="auto" w:fill="auto"/>
            <w:noWrap/>
            <w:vAlign w:val="bottom"/>
            <w:hideMark/>
          </w:tcPr>
          <w:p w:rsidR="00841357" w:rsidRPr="00841357" w:rsidRDefault="00841357" w:rsidP="00B67CCE">
            <w:pPr>
              <w:spacing w:line="240" w:lineRule="auto"/>
              <w:jc w:val="center"/>
              <w:rPr>
                <w:rFonts w:eastAsia="Times New Roman" w:cs="Times New Roman"/>
                <w:color w:val="000000"/>
                <w:sz w:val="18"/>
                <w:szCs w:val="18"/>
                <w:lang w:eastAsia="pt-BR"/>
              </w:rPr>
            </w:pPr>
            <w:r w:rsidRPr="00841357">
              <w:rPr>
                <w:rFonts w:eastAsia="Times New Roman" w:cs="Times New Roman"/>
                <w:color w:val="000000"/>
                <w:sz w:val="18"/>
                <w:szCs w:val="18"/>
                <w:lang w:eastAsia="pt-BR"/>
              </w:rPr>
              <w:t>318,35</w:t>
            </w:r>
          </w:p>
        </w:tc>
        <w:tc>
          <w:tcPr>
            <w:tcW w:w="528" w:type="pct"/>
            <w:tcBorders>
              <w:top w:val="nil"/>
              <w:left w:val="nil"/>
              <w:bottom w:val="double" w:sz="6" w:space="0" w:color="auto"/>
              <w:right w:val="single" w:sz="4" w:space="0" w:color="auto"/>
            </w:tcBorders>
            <w:shd w:val="clear" w:color="auto" w:fill="auto"/>
            <w:noWrap/>
            <w:vAlign w:val="bottom"/>
            <w:hideMark/>
          </w:tcPr>
          <w:p w:rsidR="00841357" w:rsidRPr="00841357" w:rsidRDefault="00841357" w:rsidP="00B67CCE">
            <w:pPr>
              <w:spacing w:line="240" w:lineRule="auto"/>
              <w:jc w:val="center"/>
              <w:rPr>
                <w:rFonts w:eastAsia="Times New Roman" w:cs="Times New Roman"/>
                <w:color w:val="000000"/>
                <w:sz w:val="18"/>
                <w:szCs w:val="18"/>
                <w:lang w:eastAsia="pt-BR"/>
              </w:rPr>
            </w:pPr>
            <w:r w:rsidRPr="00841357">
              <w:rPr>
                <w:rFonts w:eastAsia="Times New Roman" w:cs="Times New Roman"/>
                <w:color w:val="000000"/>
                <w:sz w:val="18"/>
                <w:szCs w:val="18"/>
                <w:lang w:eastAsia="pt-BR"/>
              </w:rPr>
              <w:t>318,35</w:t>
            </w:r>
          </w:p>
        </w:tc>
        <w:tc>
          <w:tcPr>
            <w:tcW w:w="584" w:type="pct"/>
            <w:tcBorders>
              <w:top w:val="nil"/>
              <w:left w:val="nil"/>
              <w:bottom w:val="double" w:sz="6" w:space="0" w:color="auto"/>
              <w:right w:val="nil"/>
            </w:tcBorders>
            <w:shd w:val="clear" w:color="auto" w:fill="auto"/>
            <w:noWrap/>
            <w:vAlign w:val="bottom"/>
            <w:hideMark/>
          </w:tcPr>
          <w:p w:rsidR="00841357" w:rsidRPr="00841357" w:rsidRDefault="00841357" w:rsidP="00B67CCE">
            <w:pPr>
              <w:spacing w:line="240" w:lineRule="auto"/>
              <w:jc w:val="center"/>
              <w:rPr>
                <w:rFonts w:eastAsia="Times New Roman" w:cs="Times New Roman"/>
                <w:color w:val="000000"/>
                <w:sz w:val="18"/>
                <w:szCs w:val="18"/>
                <w:lang w:eastAsia="pt-BR"/>
              </w:rPr>
            </w:pPr>
            <w:r w:rsidRPr="00841357">
              <w:rPr>
                <w:rFonts w:eastAsia="Times New Roman" w:cs="Times New Roman"/>
                <w:color w:val="000000"/>
                <w:sz w:val="18"/>
                <w:szCs w:val="18"/>
                <w:lang w:eastAsia="pt-BR"/>
              </w:rPr>
              <w:t>1.453,19</w:t>
            </w:r>
          </w:p>
        </w:tc>
        <w:tc>
          <w:tcPr>
            <w:tcW w:w="743" w:type="pct"/>
            <w:tcBorders>
              <w:top w:val="nil"/>
              <w:left w:val="nil"/>
              <w:bottom w:val="double" w:sz="6" w:space="0" w:color="auto"/>
              <w:right w:val="nil"/>
            </w:tcBorders>
            <w:shd w:val="clear" w:color="auto" w:fill="auto"/>
            <w:noWrap/>
            <w:vAlign w:val="bottom"/>
            <w:hideMark/>
          </w:tcPr>
          <w:p w:rsidR="00841357" w:rsidRPr="00841357" w:rsidRDefault="00841357" w:rsidP="00B67CCE">
            <w:pPr>
              <w:spacing w:line="240" w:lineRule="auto"/>
              <w:jc w:val="center"/>
              <w:rPr>
                <w:rFonts w:eastAsia="Times New Roman" w:cs="Times New Roman"/>
                <w:color w:val="000000"/>
                <w:sz w:val="18"/>
                <w:szCs w:val="18"/>
                <w:lang w:eastAsia="pt-BR"/>
              </w:rPr>
            </w:pPr>
            <w:r w:rsidRPr="00841357">
              <w:rPr>
                <w:rFonts w:eastAsia="Times New Roman" w:cs="Times New Roman"/>
                <w:color w:val="000000"/>
                <w:sz w:val="18"/>
                <w:szCs w:val="18"/>
                <w:lang w:eastAsia="pt-BR"/>
              </w:rPr>
              <w:t>1.384,96</w:t>
            </w:r>
          </w:p>
        </w:tc>
        <w:tc>
          <w:tcPr>
            <w:tcW w:w="512" w:type="pct"/>
            <w:tcBorders>
              <w:top w:val="nil"/>
              <w:left w:val="nil"/>
              <w:bottom w:val="double" w:sz="6" w:space="0" w:color="auto"/>
              <w:right w:val="nil"/>
            </w:tcBorders>
            <w:shd w:val="clear" w:color="auto" w:fill="auto"/>
            <w:noWrap/>
            <w:vAlign w:val="bottom"/>
            <w:hideMark/>
          </w:tcPr>
          <w:p w:rsidR="00841357" w:rsidRPr="00841357" w:rsidRDefault="00841357" w:rsidP="00B67CCE">
            <w:pPr>
              <w:spacing w:line="240" w:lineRule="auto"/>
              <w:jc w:val="center"/>
              <w:rPr>
                <w:rFonts w:eastAsia="Times New Roman" w:cs="Times New Roman"/>
                <w:color w:val="000000"/>
                <w:sz w:val="18"/>
                <w:szCs w:val="18"/>
                <w:lang w:eastAsia="pt-BR"/>
              </w:rPr>
            </w:pPr>
            <w:r w:rsidRPr="00841357">
              <w:rPr>
                <w:rFonts w:eastAsia="Times New Roman" w:cs="Times New Roman"/>
                <w:color w:val="000000"/>
                <w:sz w:val="18"/>
                <w:szCs w:val="18"/>
                <w:lang w:eastAsia="pt-BR"/>
              </w:rPr>
              <w:t>1.394,95</w:t>
            </w:r>
          </w:p>
        </w:tc>
        <w:tc>
          <w:tcPr>
            <w:tcW w:w="528" w:type="pct"/>
            <w:tcBorders>
              <w:top w:val="nil"/>
              <w:left w:val="nil"/>
              <w:bottom w:val="double" w:sz="6" w:space="0" w:color="auto"/>
              <w:right w:val="nil"/>
            </w:tcBorders>
            <w:shd w:val="clear" w:color="auto" w:fill="auto"/>
            <w:noWrap/>
            <w:vAlign w:val="bottom"/>
            <w:hideMark/>
          </w:tcPr>
          <w:p w:rsidR="00841357" w:rsidRPr="00841357" w:rsidRDefault="00841357" w:rsidP="00B67CCE">
            <w:pPr>
              <w:spacing w:line="240" w:lineRule="auto"/>
              <w:jc w:val="center"/>
              <w:rPr>
                <w:rFonts w:eastAsia="Times New Roman" w:cs="Times New Roman"/>
                <w:color w:val="000000"/>
                <w:sz w:val="18"/>
                <w:szCs w:val="18"/>
                <w:lang w:eastAsia="pt-BR"/>
              </w:rPr>
            </w:pPr>
            <w:r w:rsidRPr="00841357">
              <w:rPr>
                <w:rFonts w:eastAsia="Times New Roman" w:cs="Times New Roman"/>
                <w:color w:val="000000"/>
                <w:sz w:val="18"/>
                <w:szCs w:val="18"/>
                <w:lang w:eastAsia="pt-BR"/>
              </w:rPr>
              <w:t>1.391,27</w:t>
            </w:r>
          </w:p>
        </w:tc>
      </w:tr>
    </w:tbl>
    <w:p w:rsidR="00841357" w:rsidRPr="00841357" w:rsidRDefault="00841357" w:rsidP="00B67CCE">
      <w:pPr>
        <w:spacing w:line="240" w:lineRule="auto"/>
        <w:rPr>
          <w:sz w:val="20"/>
          <w:szCs w:val="20"/>
        </w:rPr>
      </w:pPr>
      <w:r>
        <w:rPr>
          <w:sz w:val="20"/>
          <w:szCs w:val="20"/>
        </w:rPr>
        <w:t>Fonte: Resultado da Pesquisa.</w:t>
      </w:r>
      <w:r w:rsidR="00EA6A14">
        <w:rPr>
          <w:sz w:val="20"/>
          <w:szCs w:val="20"/>
        </w:rPr>
        <w:t xml:space="preserve"> *APU: Administração Pública.</w:t>
      </w:r>
    </w:p>
    <w:p w:rsidR="00D654AD" w:rsidRDefault="00D654AD" w:rsidP="00B67CCE">
      <w:pPr>
        <w:spacing w:line="240" w:lineRule="auto"/>
        <w:rPr>
          <w:szCs w:val="24"/>
        </w:rPr>
      </w:pPr>
    </w:p>
    <w:p w:rsidR="002B1CEA" w:rsidRPr="00774CDD" w:rsidRDefault="00AE4AD5" w:rsidP="00B67CCE">
      <w:pPr>
        <w:pStyle w:val="PargrafodaLista"/>
        <w:spacing w:line="240" w:lineRule="auto"/>
        <w:ind w:left="0"/>
        <w:rPr>
          <w:b/>
        </w:rPr>
      </w:pPr>
      <w:r>
        <w:rPr>
          <w:b/>
        </w:rPr>
        <w:t>5</w:t>
      </w:r>
      <w:r w:rsidR="002B1CEA">
        <w:rPr>
          <w:b/>
        </w:rPr>
        <w:t>. Considerações Finais</w:t>
      </w:r>
    </w:p>
    <w:p w:rsidR="00721EED" w:rsidRDefault="00721EED" w:rsidP="00B67CCE">
      <w:pPr>
        <w:spacing w:line="240" w:lineRule="auto"/>
        <w:ind w:firstLine="708"/>
      </w:pPr>
    </w:p>
    <w:p w:rsidR="00721EED" w:rsidRDefault="00095EAB" w:rsidP="00B67CCE">
      <w:pPr>
        <w:spacing w:line="240" w:lineRule="auto"/>
      </w:pPr>
      <w:r>
        <w:t>O objetivo deste trabalho foi dar luz a uma discussão acerca da fragmentação geopolítica que pode vir a acontecer num futuro próximo, e suas possíveis implicações na estrutura espacial socioeconômic</w:t>
      </w:r>
      <w:r w:rsidR="005A2628">
        <w:t>a</w:t>
      </w:r>
      <w:r>
        <w:t xml:space="preserve"> no país</w:t>
      </w:r>
      <w:r w:rsidR="00721EED">
        <w:t xml:space="preserve"> a partir dos respectivos papéis das novas unidades da </w:t>
      </w:r>
      <w:r w:rsidR="005A2628">
        <w:t>F</w:t>
      </w:r>
      <w:r w:rsidR="00721EED">
        <w:t>ederação no sistema interregional brasileiro.</w:t>
      </w:r>
      <w:r>
        <w:t xml:space="preserve"> Para tanto, a partir da divisão brasileir</w:t>
      </w:r>
      <w:r w:rsidR="00721EED">
        <w:t>a conforme as propostas de leis</w:t>
      </w:r>
      <w:r>
        <w:t>foi realizado</w:t>
      </w:r>
      <w:r w:rsidR="00721EED">
        <w:t xml:space="preserve">: i) Análise de Extração hipotética, para analisar a  dependência produtiva interregional dos </w:t>
      </w:r>
      <w:r w:rsidR="00721EED">
        <w:lastRenderedPageBreak/>
        <w:t>estados criados; ii) Simulação dos fundos constitucionais, que buscam evidenciar os impactos relativos à estrutura de gastos desses novos governos e como esta impacto na produção do país.</w:t>
      </w:r>
    </w:p>
    <w:p w:rsidR="002B1CEA" w:rsidRDefault="002B1CEA" w:rsidP="00B67CCE">
      <w:pPr>
        <w:spacing w:line="240" w:lineRule="auto"/>
      </w:pPr>
    </w:p>
    <w:p w:rsidR="00721EED" w:rsidRDefault="00721EED" w:rsidP="00B67CCE">
      <w:pPr>
        <w:spacing w:line="240" w:lineRule="auto"/>
      </w:pPr>
      <w:r>
        <w:t xml:space="preserve">Em relação à extração hipotética de cada uma das unidades da </w:t>
      </w:r>
      <w:r w:rsidR="005A2628">
        <w:t>F</w:t>
      </w:r>
      <w:r>
        <w:t xml:space="preserve">ederação criadas é possível concluir que há uma forte dependência desses estados desmembrados com o Sul e Sudeste do país que são os principais estados na estrutura produtiva nacional. Ainda é possível perceber que há padrões regionais distintos quando analisada cada região separadamente, como a forte ligação de Tapajós com o Amazonas em detrimento de uma ligação mais forte com o estado do Pará, a dependência de Carajás com o Pará, e deste com Amazonas e Carajás. </w:t>
      </w:r>
    </w:p>
    <w:p w:rsidR="00721EED" w:rsidRDefault="00721EED" w:rsidP="00B67CCE">
      <w:pPr>
        <w:spacing w:line="240" w:lineRule="auto"/>
      </w:pPr>
    </w:p>
    <w:p w:rsidR="00442D6C" w:rsidRDefault="00442D6C" w:rsidP="00B67CCE">
      <w:pPr>
        <w:spacing w:line="240" w:lineRule="auto"/>
      </w:pPr>
      <w:r>
        <w:t>Nesse sentido dependências do Maranhão com Pará e Ceará, e do Maranhão do Sul com a Bahia; do Piauí com o estado do Maranhão e Ceará, e Gurguéia com o Ceará merecem destaque. Para o caso da desagregação baiana, a dependência do estado de Rio São Francisco com Pernambuco e Bahia, e deste com Sergipe; além do estado de Mato Grosso com o estado de Goiás, e do Mato Grosso do Norte o com o próprio Mato Grosso também merecem atenção.</w:t>
      </w:r>
    </w:p>
    <w:p w:rsidR="00442D6C" w:rsidRDefault="00442D6C" w:rsidP="00B67CCE">
      <w:pPr>
        <w:pStyle w:val="PargrafodaLista"/>
        <w:spacing w:line="240" w:lineRule="auto"/>
        <w:ind w:left="0"/>
      </w:pPr>
    </w:p>
    <w:p w:rsidR="00A27ECA" w:rsidRDefault="00A27ECA" w:rsidP="00A27ECA">
      <w:pPr>
        <w:pStyle w:val="PargrafodaLista"/>
        <w:spacing w:line="240" w:lineRule="auto"/>
        <w:ind w:left="0"/>
      </w:pPr>
      <w:bookmarkStart w:id="1" w:name="_GoBack"/>
      <w:r>
        <w:t>Cabe ressaltar ainda que as análises realizadas permitiram verificar como essas novas unidades da Federação estão conectadas à estrutura produtiva-espacial brasileira, e como verificado nas análises anteriores diferentes padrões emergiram para cada região, de forma que algumas estão altamente inseridas num contexto local – principalmente aquelas que detém a capital atual – enquanto outras são “ilhas locais” que são fortemente dependentes do núcleo produtivo nacional concentrado nas regiões Sul e Sudeste.</w:t>
      </w:r>
    </w:p>
    <w:bookmarkEnd w:id="1"/>
    <w:p w:rsidR="00A27ECA" w:rsidRPr="00442D6C" w:rsidRDefault="00A27ECA" w:rsidP="00B67CCE">
      <w:pPr>
        <w:pStyle w:val="PargrafodaLista"/>
        <w:spacing w:line="240" w:lineRule="auto"/>
        <w:ind w:left="0"/>
      </w:pPr>
    </w:p>
    <w:p w:rsidR="00442D6C" w:rsidRDefault="00442D6C" w:rsidP="00B67CCE">
      <w:pPr>
        <w:pStyle w:val="PargrafodaLista"/>
        <w:spacing w:line="240" w:lineRule="auto"/>
        <w:ind w:left="0"/>
      </w:pPr>
      <w:r>
        <w:t>Por fim as an</w:t>
      </w:r>
      <w:r w:rsidR="005A2628">
        <w:t>á</w:t>
      </w:r>
      <w:r>
        <w:t xml:space="preserve">lises de simulação dos gastos de transferências permitiram avaliar os impactos no sistema interregional brasileiro, avaliando os principais ganhadores e perdedores, tanto de forma direta como indireta. Desses resultados os que merecem ser ressaltados que os novos estados, desmembrados, foram os que apresentaram ganhos tanto diretos como indiretos, enquanto os que permaneceram com as capitais em geral foram perdedores diretos e indiretos. </w:t>
      </w:r>
    </w:p>
    <w:p w:rsidR="00442D6C" w:rsidRDefault="00442D6C" w:rsidP="00B67CCE">
      <w:pPr>
        <w:pStyle w:val="PargrafodaLista"/>
        <w:spacing w:line="240" w:lineRule="auto"/>
        <w:ind w:left="0"/>
      </w:pPr>
    </w:p>
    <w:p w:rsidR="00442D6C" w:rsidRDefault="00442D6C" w:rsidP="00B67CCE">
      <w:pPr>
        <w:pStyle w:val="PargrafodaLista"/>
        <w:spacing w:line="240" w:lineRule="auto"/>
        <w:ind w:left="0"/>
      </w:pPr>
      <w:r>
        <w:t xml:space="preserve">Dada a estrutura produtiva brasileira, que baseia grande parte da sua produção no Sul e Sudeste, </w:t>
      </w:r>
      <w:r w:rsidR="00D904CE">
        <w:t>pôde-se concluir que houve ganhadores diretos com a nova divisão dos fundos constitucionais, porém mais interessante é notar que há ganhos indiretos nesses estados devido aos choques de demanda final relativos à essas transferências.</w:t>
      </w:r>
    </w:p>
    <w:p w:rsidR="00442D6C" w:rsidRDefault="00442D6C" w:rsidP="00B67CCE">
      <w:pPr>
        <w:pStyle w:val="PargrafodaLista"/>
        <w:spacing w:line="240" w:lineRule="auto"/>
        <w:ind w:left="0"/>
      </w:pPr>
    </w:p>
    <w:p w:rsidR="00944E88" w:rsidRPr="00442D6C" w:rsidRDefault="00944E88" w:rsidP="00B67CCE">
      <w:pPr>
        <w:pStyle w:val="PargrafodaLista"/>
        <w:spacing w:line="240" w:lineRule="auto"/>
        <w:ind w:left="0"/>
      </w:pPr>
    </w:p>
    <w:p w:rsidR="002B1CEA" w:rsidRDefault="002B1CEA" w:rsidP="00B67CCE">
      <w:pPr>
        <w:pStyle w:val="PargrafodaLista"/>
        <w:spacing w:line="240" w:lineRule="auto"/>
        <w:ind w:left="0"/>
        <w:rPr>
          <w:b/>
        </w:rPr>
      </w:pPr>
      <w:r>
        <w:rPr>
          <w:b/>
        </w:rPr>
        <w:t>Referências</w:t>
      </w:r>
    </w:p>
    <w:p w:rsidR="00721EED" w:rsidRPr="00774CDD" w:rsidRDefault="00721EED" w:rsidP="00B67CCE">
      <w:pPr>
        <w:pStyle w:val="PargrafodaLista"/>
        <w:spacing w:line="240" w:lineRule="auto"/>
        <w:ind w:left="0"/>
        <w:rPr>
          <w:b/>
        </w:rPr>
      </w:pPr>
    </w:p>
    <w:p w:rsidR="00803765" w:rsidRPr="002D24B6" w:rsidRDefault="00803765" w:rsidP="00B67CCE">
      <w:pPr>
        <w:spacing w:line="240" w:lineRule="auto"/>
      </w:pPr>
      <w:r>
        <w:t xml:space="preserve">AFFONSO, R. A crise da federação no Brasil. </w:t>
      </w:r>
      <w:r>
        <w:rPr>
          <w:b/>
        </w:rPr>
        <w:t>Ensaios FEE</w:t>
      </w:r>
      <w:r>
        <w:t xml:space="preserve">, v.15, n.2, p.321-337, 1994. </w:t>
      </w:r>
    </w:p>
    <w:p w:rsidR="00CB3EE1" w:rsidRDefault="00CB3EE1" w:rsidP="00B67CCE">
      <w:pPr>
        <w:spacing w:line="240" w:lineRule="auto"/>
      </w:pPr>
    </w:p>
    <w:p w:rsidR="00803765" w:rsidRDefault="00803765" w:rsidP="00B67CCE">
      <w:pPr>
        <w:spacing w:line="240" w:lineRule="auto"/>
      </w:pPr>
      <w:r>
        <w:t xml:space="preserve">__________. Descentralização e reforma do Estado a Federação brasileira na encruzilhada. </w:t>
      </w:r>
      <w:r w:rsidRPr="002D24B6">
        <w:rPr>
          <w:b/>
        </w:rPr>
        <w:t>Economia e Sociedade</w:t>
      </w:r>
      <w:r>
        <w:rPr>
          <w:b/>
        </w:rPr>
        <w:t xml:space="preserve">, </w:t>
      </w:r>
      <w:r w:rsidRPr="002D24B6">
        <w:t>v.14</w:t>
      </w:r>
      <w:r>
        <w:t>, p.</w:t>
      </w:r>
      <w:r w:rsidRPr="002D24B6">
        <w:t>127-152, 2000.</w:t>
      </w:r>
    </w:p>
    <w:p w:rsidR="00CB3EE1" w:rsidRDefault="00CB3EE1" w:rsidP="00B67CCE">
      <w:pPr>
        <w:autoSpaceDE w:val="0"/>
        <w:autoSpaceDN w:val="0"/>
        <w:adjustRightInd w:val="0"/>
        <w:spacing w:line="240" w:lineRule="auto"/>
        <w:jc w:val="left"/>
        <w:rPr>
          <w:rFonts w:cs="Times New Roman"/>
          <w:szCs w:val="24"/>
        </w:rPr>
      </w:pPr>
    </w:p>
    <w:p w:rsidR="00CB3EE1" w:rsidRDefault="00CB3EE1" w:rsidP="00B67CCE">
      <w:pPr>
        <w:spacing w:line="240" w:lineRule="auto"/>
        <w:jc w:val="left"/>
        <w:rPr>
          <w:szCs w:val="24"/>
        </w:rPr>
      </w:pPr>
    </w:p>
    <w:p w:rsidR="00CB3EE1" w:rsidRPr="001C028B" w:rsidRDefault="00CB3EE1" w:rsidP="00B67CCE">
      <w:pPr>
        <w:spacing w:line="240" w:lineRule="auto"/>
        <w:jc w:val="left"/>
        <w:rPr>
          <w:szCs w:val="24"/>
        </w:rPr>
      </w:pPr>
    </w:p>
    <w:p w:rsidR="00803765" w:rsidRPr="00AF50CE" w:rsidRDefault="00803765" w:rsidP="00B67CCE">
      <w:pPr>
        <w:spacing w:line="240" w:lineRule="auto"/>
        <w:jc w:val="left"/>
        <w:rPr>
          <w:szCs w:val="24"/>
        </w:rPr>
      </w:pPr>
      <w:r w:rsidRPr="00AF50CE">
        <w:rPr>
          <w:szCs w:val="24"/>
        </w:rPr>
        <w:t>CONSTITUIÇÃO FEDERAL</w:t>
      </w:r>
      <w:r w:rsidR="00CB3EE1">
        <w:rPr>
          <w:szCs w:val="24"/>
        </w:rPr>
        <w:t xml:space="preserve">. Disponível em: </w:t>
      </w:r>
      <w:r>
        <w:rPr>
          <w:szCs w:val="24"/>
        </w:rPr>
        <w:t>&lt;</w:t>
      </w:r>
      <w:hyperlink r:id="rId57" w:history="1">
        <w:r w:rsidRPr="00AF50CE">
          <w:rPr>
            <w:szCs w:val="24"/>
          </w:rPr>
          <w:t>http://www.planalto.gov.br/ccivil_03/constituicao/constitui%C3%A7ao.htm</w:t>
        </w:r>
      </w:hyperlink>
      <w:r>
        <w:rPr>
          <w:szCs w:val="24"/>
        </w:rPr>
        <w:t>&gt;. Acesso em: 06 de maio de 2011.</w:t>
      </w:r>
    </w:p>
    <w:p w:rsidR="00CB3EE1" w:rsidRDefault="00CB3EE1" w:rsidP="00B67CCE">
      <w:pPr>
        <w:spacing w:line="240" w:lineRule="auto"/>
        <w:rPr>
          <w:szCs w:val="24"/>
        </w:rPr>
      </w:pPr>
    </w:p>
    <w:p w:rsidR="00EA6A14" w:rsidRPr="00EA6A14" w:rsidRDefault="00EA6A14" w:rsidP="00B67CCE">
      <w:pPr>
        <w:spacing w:line="240" w:lineRule="auto"/>
        <w:rPr>
          <w:szCs w:val="24"/>
        </w:rPr>
      </w:pPr>
      <w:r w:rsidRPr="00AD472C">
        <w:rPr>
          <w:szCs w:val="24"/>
        </w:rPr>
        <w:t xml:space="preserve">HADDAD, E. A., LUQUE, C. A, LIMA, G. T., SAKURAI, S. N., COSTA, S. M. ImpactAssessmentofinterregionalgovernmenttransfers in Brazil: an input-output approach. </w:t>
      </w:r>
      <w:r w:rsidRPr="00EA6A14">
        <w:rPr>
          <w:b/>
          <w:szCs w:val="24"/>
        </w:rPr>
        <w:t xml:space="preserve">Texto para Discussão </w:t>
      </w:r>
      <w:r>
        <w:rPr>
          <w:b/>
          <w:szCs w:val="24"/>
        </w:rPr>
        <w:t xml:space="preserve">09/2011. </w:t>
      </w:r>
      <w:r>
        <w:rPr>
          <w:szCs w:val="24"/>
        </w:rPr>
        <w:t xml:space="preserve">NEREUS/USP. </w:t>
      </w:r>
    </w:p>
    <w:p w:rsidR="00EA6A14" w:rsidRPr="00EA6A14" w:rsidRDefault="00EA6A14" w:rsidP="00B67CCE">
      <w:pPr>
        <w:spacing w:line="240" w:lineRule="auto"/>
        <w:rPr>
          <w:szCs w:val="24"/>
        </w:rPr>
      </w:pPr>
    </w:p>
    <w:p w:rsidR="00803765" w:rsidRDefault="00803765" w:rsidP="00B67CCE">
      <w:pPr>
        <w:spacing w:line="240" w:lineRule="auto"/>
      </w:pPr>
      <w:r w:rsidRPr="00141285">
        <w:rPr>
          <w:szCs w:val="24"/>
        </w:rPr>
        <w:lastRenderedPageBreak/>
        <w:t>IBGE – INSTITUTO BRASILEIRO DE GEOGRAFIA E ESTATÍSTICA</w:t>
      </w:r>
      <w:r>
        <w:rPr>
          <w:szCs w:val="24"/>
        </w:rPr>
        <w:t>. Disponível em: &lt;http://www.ibge.gov.br&gt; Acesso em: 10 de maio de 2011.</w:t>
      </w:r>
    </w:p>
    <w:p w:rsidR="00CB3EE1" w:rsidRDefault="00CB3EE1" w:rsidP="00B67CCE">
      <w:pPr>
        <w:spacing w:line="240" w:lineRule="auto"/>
      </w:pPr>
    </w:p>
    <w:p w:rsidR="00CB3EE1" w:rsidRDefault="00CB3EE1" w:rsidP="00B67CCE">
      <w:pPr>
        <w:spacing w:line="240" w:lineRule="auto"/>
      </w:pPr>
    </w:p>
    <w:p w:rsidR="00803765" w:rsidRDefault="00803765" w:rsidP="00B67CCE">
      <w:pPr>
        <w:spacing w:line="240" w:lineRule="auto"/>
      </w:pPr>
      <w:r>
        <w:t xml:space="preserve">IPEA – INSTITUTO DE PESQUISA ECONÔMICA APLICADA. </w:t>
      </w:r>
      <w:r>
        <w:rPr>
          <w:szCs w:val="24"/>
        </w:rPr>
        <w:t>Disponível em: &lt;http://www.ipeadata.gov.br&gt; Acesso em: 10 de maio de 2011.</w:t>
      </w:r>
    </w:p>
    <w:p w:rsidR="00CB3EE1" w:rsidRDefault="00CB3EE1" w:rsidP="00B67CCE">
      <w:pPr>
        <w:spacing w:line="240" w:lineRule="auto"/>
        <w:rPr>
          <w:szCs w:val="24"/>
        </w:rPr>
      </w:pPr>
    </w:p>
    <w:p w:rsidR="00803765" w:rsidRPr="00AF50CE" w:rsidRDefault="00803765" w:rsidP="00B67CCE">
      <w:pPr>
        <w:spacing w:line="240" w:lineRule="auto"/>
        <w:rPr>
          <w:szCs w:val="24"/>
        </w:rPr>
      </w:pPr>
      <w:r w:rsidRPr="00AF50CE">
        <w:rPr>
          <w:szCs w:val="24"/>
        </w:rPr>
        <w:t xml:space="preserve">LEGISLATIVO FEDERAL. </w:t>
      </w:r>
      <w:r>
        <w:rPr>
          <w:szCs w:val="24"/>
        </w:rPr>
        <w:t>Disponível em: &lt;http://</w:t>
      </w:r>
      <w:r w:rsidRPr="00AF50CE">
        <w:rPr>
          <w:szCs w:val="24"/>
        </w:rPr>
        <w:t>www4.planalto.gov.br/legislacao</w:t>
      </w:r>
      <w:r>
        <w:rPr>
          <w:szCs w:val="24"/>
        </w:rPr>
        <w:t>&gt; Acesso em: 06 de maio de 2011.</w:t>
      </w:r>
    </w:p>
    <w:p w:rsidR="00CB3EE1" w:rsidRDefault="00CB3EE1" w:rsidP="00B67CCE">
      <w:pPr>
        <w:spacing w:line="240" w:lineRule="auto"/>
      </w:pPr>
    </w:p>
    <w:p w:rsidR="00803765" w:rsidRPr="004802A5" w:rsidRDefault="00803765" w:rsidP="00B67CCE">
      <w:pPr>
        <w:spacing w:line="240" w:lineRule="auto"/>
      </w:pPr>
      <w:r>
        <w:t xml:space="preserve">SOUZA, C. Intermediação  de interesses  regionais no Brasil: o impacto do federalismo e da descentralização. </w:t>
      </w:r>
      <w:r>
        <w:rPr>
          <w:b/>
        </w:rPr>
        <w:t>Dados</w:t>
      </w:r>
      <w:r>
        <w:t>, v.41, n.3, 1998.</w:t>
      </w:r>
    </w:p>
    <w:p w:rsidR="00CB3EE1" w:rsidRDefault="00CB3EE1" w:rsidP="00B67CCE">
      <w:pPr>
        <w:spacing w:line="240" w:lineRule="auto"/>
      </w:pPr>
    </w:p>
    <w:p w:rsidR="00803765" w:rsidRDefault="00803765" w:rsidP="00B67CCE">
      <w:pPr>
        <w:spacing w:line="240" w:lineRule="auto"/>
      </w:pPr>
      <w:r>
        <w:t xml:space="preserve">_________. Federalismo e Descentralização na Constituição de 1988: Processo Decisório, Conflitos e Alianças. </w:t>
      </w:r>
      <w:r>
        <w:rPr>
          <w:b/>
        </w:rPr>
        <w:t>Dados,</w:t>
      </w:r>
      <w:r>
        <w:t xml:space="preserve"> v.44, n.1, p.513-560, 2001.</w:t>
      </w:r>
    </w:p>
    <w:p w:rsidR="00CB3EE1" w:rsidRDefault="00CB3EE1" w:rsidP="00B67CCE">
      <w:pPr>
        <w:spacing w:line="240" w:lineRule="auto"/>
        <w:rPr>
          <w:szCs w:val="24"/>
        </w:rPr>
      </w:pPr>
    </w:p>
    <w:p w:rsidR="00803765" w:rsidRPr="002D24B6" w:rsidRDefault="00803765" w:rsidP="00B67CCE">
      <w:pPr>
        <w:spacing w:line="240" w:lineRule="auto"/>
        <w:rPr>
          <w:szCs w:val="24"/>
        </w:rPr>
      </w:pPr>
      <w:r>
        <w:rPr>
          <w:szCs w:val="24"/>
        </w:rPr>
        <w:t xml:space="preserve">SERRA, J.; AFONSO, J. R. R. </w:t>
      </w:r>
      <w:r w:rsidRPr="002D24B6">
        <w:rPr>
          <w:szCs w:val="24"/>
        </w:rPr>
        <w:t>Federalismo Fiscal à Brasileira:Algumas Reflexões</w:t>
      </w:r>
      <w:r>
        <w:rPr>
          <w:szCs w:val="24"/>
        </w:rPr>
        <w:t xml:space="preserve">. </w:t>
      </w:r>
      <w:r>
        <w:rPr>
          <w:b/>
          <w:szCs w:val="24"/>
        </w:rPr>
        <w:t xml:space="preserve">Revista do BNDES, </w:t>
      </w:r>
      <w:r>
        <w:rPr>
          <w:szCs w:val="24"/>
        </w:rPr>
        <w:t>v.6, n.9, p.3-30, 1999.</w:t>
      </w:r>
    </w:p>
    <w:p w:rsidR="0043577D" w:rsidRPr="00774CDD" w:rsidRDefault="0043577D" w:rsidP="00B67CCE">
      <w:pPr>
        <w:spacing w:line="240" w:lineRule="auto"/>
      </w:pPr>
    </w:p>
    <w:sectPr w:rsidR="0043577D" w:rsidRPr="00774CDD" w:rsidSect="00B67CCE">
      <w:footerReference w:type="default" r:id="rId58"/>
      <w:pgSz w:w="11906" w:h="16838"/>
      <w:pgMar w:top="1134"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2262" w:rsidRDefault="009D2262" w:rsidP="008F2C14">
      <w:pPr>
        <w:spacing w:line="240" w:lineRule="auto"/>
      </w:pPr>
      <w:r>
        <w:separator/>
      </w:r>
    </w:p>
  </w:endnote>
  <w:endnote w:type="continuationSeparator" w:id="1">
    <w:p w:rsidR="009D2262" w:rsidRDefault="009D2262" w:rsidP="008F2C14">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13327722"/>
      <w:docPartObj>
        <w:docPartGallery w:val="Page Numbers (Bottom of Page)"/>
        <w:docPartUnique/>
      </w:docPartObj>
    </w:sdtPr>
    <w:sdtContent>
      <w:p w:rsidR="001C028B" w:rsidRDefault="006761F2">
        <w:pPr>
          <w:pStyle w:val="Rodap"/>
          <w:jc w:val="right"/>
        </w:pPr>
        <w:r>
          <w:fldChar w:fldCharType="begin"/>
        </w:r>
        <w:r w:rsidR="001C028B">
          <w:instrText>PAGE   \* MERGEFORMAT</w:instrText>
        </w:r>
        <w:r>
          <w:fldChar w:fldCharType="separate"/>
        </w:r>
        <w:r w:rsidR="00587BE4">
          <w:rPr>
            <w:noProof/>
          </w:rPr>
          <w:t>18</w:t>
        </w:r>
        <w:r>
          <w:fldChar w:fldCharType="end"/>
        </w:r>
      </w:p>
    </w:sdtContent>
  </w:sdt>
  <w:p w:rsidR="001C028B" w:rsidRDefault="001C028B">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2262" w:rsidRDefault="009D2262" w:rsidP="008F2C14">
      <w:pPr>
        <w:spacing w:line="240" w:lineRule="auto"/>
      </w:pPr>
      <w:r>
        <w:separator/>
      </w:r>
    </w:p>
  </w:footnote>
  <w:footnote w:type="continuationSeparator" w:id="1">
    <w:p w:rsidR="009D2262" w:rsidRDefault="009D2262" w:rsidP="008F2C14">
      <w:pPr>
        <w:spacing w:line="240" w:lineRule="auto"/>
      </w:pPr>
      <w:r>
        <w:continuationSeparator/>
      </w:r>
    </w:p>
  </w:footnote>
  <w:footnote w:id="2">
    <w:p w:rsidR="001C028B" w:rsidRDefault="001C028B" w:rsidP="009B16A7">
      <w:pPr>
        <w:pStyle w:val="Textodenotaderodap"/>
      </w:pPr>
      <w:r w:rsidRPr="00D43459">
        <w:rPr>
          <w:rStyle w:val="Refdenotaderodap"/>
        </w:rPr>
        <w:footnoteRef/>
      </w:r>
      <w:r w:rsidRPr="00D43459">
        <w:t xml:space="preserve"> Projetos de Lei, respectivamente: PDC 120/1995, PDC 439-A/1994, PDC 159/1992, PDC 120/1991, PDC 631/1998, PDC 459/2001, PDC 149/1991.</w:t>
      </w:r>
    </w:p>
  </w:footnote>
  <w:footnote w:id="3">
    <w:p w:rsidR="001C028B" w:rsidRDefault="001C028B">
      <w:pPr>
        <w:pStyle w:val="Textodenotaderodap"/>
      </w:pPr>
      <w:r>
        <w:rPr>
          <w:rStyle w:val="Refdenotaderodap"/>
        </w:rPr>
        <w:footnoteRef/>
      </w:r>
      <w:r>
        <w:t xml:space="preserve"> Outros territórios foram desmembrados, mas após a Segunda Guerra voltaram à sua condição original.</w:t>
      </w:r>
    </w:p>
  </w:footnote>
  <w:footnote w:id="4">
    <w:p w:rsidR="001C028B" w:rsidRDefault="001C028B" w:rsidP="008C44B3">
      <w:pPr>
        <w:pStyle w:val="Textodenotaderodap"/>
      </w:pPr>
      <w:r>
        <w:rPr>
          <w:rStyle w:val="Refdenotaderodap"/>
        </w:rPr>
        <w:footnoteRef/>
      </w:r>
      <w:r>
        <w:t xml:space="preserve"> Esta seção está baseada em  Dietzenbacher, </w:t>
      </w:r>
      <w:r>
        <w:rPr>
          <w:i/>
          <w:iCs/>
        </w:rPr>
        <w:t>et al</w:t>
      </w:r>
      <w:r>
        <w:t xml:space="preserve"> (1993).</w:t>
      </w:r>
    </w:p>
  </w:footnote>
  <w:footnote w:id="5">
    <w:p w:rsidR="001C028B" w:rsidRDefault="001C028B" w:rsidP="008C44B3">
      <w:pPr>
        <w:pStyle w:val="Textodenotaderodap"/>
        <w:rPr>
          <w:sz w:val="19"/>
          <w:szCs w:val="19"/>
        </w:rPr>
      </w:pPr>
      <w:r>
        <w:rPr>
          <w:rStyle w:val="Refdenotaderodap"/>
          <w:sz w:val="19"/>
          <w:szCs w:val="19"/>
        </w:rPr>
        <w:footnoteRef/>
      </w:r>
      <w:r>
        <w:rPr>
          <w:sz w:val="19"/>
          <w:szCs w:val="19"/>
        </w:rPr>
        <w:t xml:space="preserve"> As regiões serão representadas por sobrescritos </w:t>
      </w:r>
      <w:r>
        <w:rPr>
          <w:i/>
          <w:sz w:val="19"/>
          <w:szCs w:val="19"/>
        </w:rPr>
        <w:t>I, J=1, ..., N</w:t>
      </w:r>
      <w:r>
        <w:rPr>
          <w:sz w:val="19"/>
          <w:szCs w:val="19"/>
        </w:rPr>
        <w:t xml:space="preserve"> e os setores por subescritos</w:t>
      </w:r>
      <w:r>
        <w:rPr>
          <w:i/>
          <w:sz w:val="19"/>
          <w:szCs w:val="19"/>
        </w:rPr>
        <w:t>i, j=1, ..., n</w:t>
      </w:r>
      <w:r>
        <w:rPr>
          <w:sz w:val="19"/>
          <w:szCs w:val="19"/>
        </w:rPr>
        <w:t>.</w:t>
      </w:r>
    </w:p>
  </w:footnote>
  <w:footnote w:id="6">
    <w:p w:rsidR="001C028B" w:rsidRDefault="001C028B" w:rsidP="008C44B3">
      <w:pPr>
        <w:pStyle w:val="Textodenotaderodap"/>
        <w:rPr>
          <w:sz w:val="19"/>
          <w:szCs w:val="19"/>
        </w:rPr>
      </w:pPr>
      <w:r>
        <w:rPr>
          <w:rStyle w:val="Refdenotaderodap"/>
          <w:sz w:val="19"/>
          <w:szCs w:val="19"/>
        </w:rPr>
        <w:footnoteRef/>
      </w:r>
      <w:r>
        <w:rPr>
          <w:sz w:val="19"/>
          <w:szCs w:val="19"/>
        </w:rPr>
        <w:t xml:space="preserve"> O vetor </w:t>
      </w:r>
      <w:r>
        <w:rPr>
          <w:i/>
          <w:sz w:val="19"/>
          <w:szCs w:val="19"/>
        </w:rPr>
        <w:t>f</w:t>
      </w:r>
      <w:r>
        <w:rPr>
          <w:sz w:val="19"/>
          <w:szCs w:val="19"/>
        </w:rPr>
        <w:t xml:space="preserve"> pode ser particionado da mesma forma.</w:t>
      </w:r>
    </w:p>
  </w:footnote>
  <w:footnote w:id="7">
    <w:p w:rsidR="001C028B" w:rsidRDefault="001C028B" w:rsidP="008C44B3">
      <w:pPr>
        <w:pStyle w:val="Textodenotaderodap"/>
        <w:rPr>
          <w:sz w:val="19"/>
          <w:szCs w:val="19"/>
        </w:rPr>
      </w:pPr>
      <w:r>
        <w:rPr>
          <w:rStyle w:val="Refdenotaderodap"/>
          <w:sz w:val="19"/>
          <w:szCs w:val="19"/>
        </w:rPr>
        <w:footnoteRef/>
      </w:r>
      <w:r>
        <w:rPr>
          <w:sz w:val="19"/>
          <w:szCs w:val="19"/>
        </w:rPr>
        <w:t xml:space="preserve"> O sobrescrito </w:t>
      </w:r>
      <w:r>
        <w:rPr>
          <w:i/>
          <w:sz w:val="19"/>
          <w:szCs w:val="19"/>
        </w:rPr>
        <w:t>R</w:t>
      </w:r>
      <w:r>
        <w:rPr>
          <w:sz w:val="19"/>
          <w:szCs w:val="19"/>
        </w:rPr>
        <w:t xml:space="preserve"> irá representar estas regiões.</w:t>
      </w:r>
    </w:p>
    <w:p w:rsidR="001C028B" w:rsidRDefault="001C028B" w:rsidP="008C44B3">
      <w:pPr>
        <w:pStyle w:val="Textodenotaderodap"/>
        <w:rPr>
          <w:sz w:val="19"/>
          <w:szCs w:val="19"/>
        </w:rPr>
      </w:pPr>
    </w:p>
  </w:footnote>
  <w:footnote w:id="8">
    <w:p w:rsidR="001C028B" w:rsidRDefault="001C028B">
      <w:pPr>
        <w:pStyle w:val="Textodenotaderodap"/>
      </w:pPr>
      <w:r>
        <w:rPr>
          <w:rStyle w:val="Refdenotaderodap"/>
        </w:rPr>
        <w:footnoteRef/>
      </w:r>
      <w:r>
        <w:t xml:space="preserve"> Aqueles com mais de 142.633 habitantes</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AF7E49"/>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3C2F22AF"/>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3F8E66B5"/>
    <w:multiLevelType w:val="multilevel"/>
    <w:tmpl w:val="B9C0943C"/>
    <w:lvl w:ilvl="0">
      <w:start w:val="1"/>
      <w:numFmt w:val="decimal"/>
      <w:lvlText w:val="%1."/>
      <w:lvlJc w:val="left"/>
      <w:pPr>
        <w:ind w:left="360" w:hanging="360"/>
      </w:pPr>
      <w:rPr>
        <w:rFonts w:hint="default"/>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6BAF6962"/>
    <w:multiLevelType w:val="hybridMultilevel"/>
    <w:tmpl w:val="A59E3D06"/>
    <w:lvl w:ilvl="0" w:tplc="24449078">
      <w:start w:val="1"/>
      <w:numFmt w:val="decimal"/>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num w:numId="1">
    <w:abstractNumId w:val="2"/>
  </w:num>
  <w:num w:numId="2">
    <w:abstractNumId w:val="0"/>
  </w:num>
  <w:num w:numId="3">
    <w:abstractNumId w:val="1"/>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hdrShapeDefaults>
    <o:shapedefaults v:ext="edit" spidmax="5122"/>
  </w:hdrShapeDefaults>
  <w:footnotePr>
    <w:footnote w:id="0"/>
    <w:footnote w:id="1"/>
  </w:footnotePr>
  <w:endnotePr>
    <w:endnote w:id="0"/>
    <w:endnote w:id="1"/>
  </w:endnotePr>
  <w:compat/>
  <w:rsids>
    <w:rsidRoot w:val="008F2C14"/>
    <w:rsid w:val="00001E96"/>
    <w:rsid w:val="00003401"/>
    <w:rsid w:val="000132C5"/>
    <w:rsid w:val="00024B48"/>
    <w:rsid w:val="00040774"/>
    <w:rsid w:val="000503E9"/>
    <w:rsid w:val="0005685A"/>
    <w:rsid w:val="000809FF"/>
    <w:rsid w:val="00085B33"/>
    <w:rsid w:val="00086F54"/>
    <w:rsid w:val="00095EAB"/>
    <w:rsid w:val="00096A0B"/>
    <w:rsid w:val="000A70A0"/>
    <w:rsid w:val="000C3B8E"/>
    <w:rsid w:val="000E300E"/>
    <w:rsid w:val="00102240"/>
    <w:rsid w:val="00113C69"/>
    <w:rsid w:val="00136EE7"/>
    <w:rsid w:val="00156F72"/>
    <w:rsid w:val="00160464"/>
    <w:rsid w:val="00173C90"/>
    <w:rsid w:val="00190095"/>
    <w:rsid w:val="00196910"/>
    <w:rsid w:val="001C028B"/>
    <w:rsid w:val="00222B01"/>
    <w:rsid w:val="00224C0A"/>
    <w:rsid w:val="00225ED6"/>
    <w:rsid w:val="002B1CEA"/>
    <w:rsid w:val="002B3F80"/>
    <w:rsid w:val="002B509F"/>
    <w:rsid w:val="002C367B"/>
    <w:rsid w:val="002C6320"/>
    <w:rsid w:val="002E34BD"/>
    <w:rsid w:val="003025F6"/>
    <w:rsid w:val="00304461"/>
    <w:rsid w:val="0032257A"/>
    <w:rsid w:val="00342C24"/>
    <w:rsid w:val="00357999"/>
    <w:rsid w:val="00386A92"/>
    <w:rsid w:val="003B0FDA"/>
    <w:rsid w:val="003C6CB3"/>
    <w:rsid w:val="003E378E"/>
    <w:rsid w:val="00412679"/>
    <w:rsid w:val="00414F3E"/>
    <w:rsid w:val="00424851"/>
    <w:rsid w:val="0043577D"/>
    <w:rsid w:val="00442D6C"/>
    <w:rsid w:val="00476C6C"/>
    <w:rsid w:val="004B0DC6"/>
    <w:rsid w:val="004C1F28"/>
    <w:rsid w:val="004E6BAC"/>
    <w:rsid w:val="004F6C31"/>
    <w:rsid w:val="00513F17"/>
    <w:rsid w:val="00516B74"/>
    <w:rsid w:val="00562DA6"/>
    <w:rsid w:val="00577436"/>
    <w:rsid w:val="005804C3"/>
    <w:rsid w:val="00585184"/>
    <w:rsid w:val="00585F44"/>
    <w:rsid w:val="0058731D"/>
    <w:rsid w:val="00587BE4"/>
    <w:rsid w:val="005A2628"/>
    <w:rsid w:val="005A3D05"/>
    <w:rsid w:val="005A7CDD"/>
    <w:rsid w:val="005B1F17"/>
    <w:rsid w:val="005C346C"/>
    <w:rsid w:val="005F1A6D"/>
    <w:rsid w:val="006229CB"/>
    <w:rsid w:val="00651EFA"/>
    <w:rsid w:val="00671F4E"/>
    <w:rsid w:val="006761F2"/>
    <w:rsid w:val="00685B54"/>
    <w:rsid w:val="00696228"/>
    <w:rsid w:val="006B32B3"/>
    <w:rsid w:val="006C4B3B"/>
    <w:rsid w:val="00721EED"/>
    <w:rsid w:val="00726D58"/>
    <w:rsid w:val="007511A7"/>
    <w:rsid w:val="00755D33"/>
    <w:rsid w:val="00773277"/>
    <w:rsid w:val="00774CDD"/>
    <w:rsid w:val="00783537"/>
    <w:rsid w:val="00783C95"/>
    <w:rsid w:val="007979DB"/>
    <w:rsid w:val="007F0627"/>
    <w:rsid w:val="00803765"/>
    <w:rsid w:val="00817881"/>
    <w:rsid w:val="00841357"/>
    <w:rsid w:val="00860A3F"/>
    <w:rsid w:val="00871160"/>
    <w:rsid w:val="0088690D"/>
    <w:rsid w:val="008A6388"/>
    <w:rsid w:val="008B0BA8"/>
    <w:rsid w:val="008B291C"/>
    <w:rsid w:val="008C44B3"/>
    <w:rsid w:val="008F1064"/>
    <w:rsid w:val="008F2C14"/>
    <w:rsid w:val="008F6870"/>
    <w:rsid w:val="008F6EFF"/>
    <w:rsid w:val="00917466"/>
    <w:rsid w:val="00917B7B"/>
    <w:rsid w:val="009407F9"/>
    <w:rsid w:val="00941C71"/>
    <w:rsid w:val="00944E88"/>
    <w:rsid w:val="00972700"/>
    <w:rsid w:val="009810E5"/>
    <w:rsid w:val="0099398A"/>
    <w:rsid w:val="009956AE"/>
    <w:rsid w:val="009B16A7"/>
    <w:rsid w:val="009D2262"/>
    <w:rsid w:val="009D30CA"/>
    <w:rsid w:val="009E1B75"/>
    <w:rsid w:val="009E265E"/>
    <w:rsid w:val="009E77AC"/>
    <w:rsid w:val="009F15AD"/>
    <w:rsid w:val="009F40BA"/>
    <w:rsid w:val="00A030EF"/>
    <w:rsid w:val="00A11DBA"/>
    <w:rsid w:val="00A1435D"/>
    <w:rsid w:val="00A27ECA"/>
    <w:rsid w:val="00A4770D"/>
    <w:rsid w:val="00A47BF2"/>
    <w:rsid w:val="00A80F60"/>
    <w:rsid w:val="00A8721A"/>
    <w:rsid w:val="00AA141F"/>
    <w:rsid w:val="00AD2562"/>
    <w:rsid w:val="00AD472C"/>
    <w:rsid w:val="00AE4AD5"/>
    <w:rsid w:val="00B02A7D"/>
    <w:rsid w:val="00B058CD"/>
    <w:rsid w:val="00B3018A"/>
    <w:rsid w:val="00B374DB"/>
    <w:rsid w:val="00B402A7"/>
    <w:rsid w:val="00B67CCE"/>
    <w:rsid w:val="00B83B48"/>
    <w:rsid w:val="00B916F4"/>
    <w:rsid w:val="00BD4F75"/>
    <w:rsid w:val="00BD67ED"/>
    <w:rsid w:val="00BE3955"/>
    <w:rsid w:val="00BE7404"/>
    <w:rsid w:val="00BF0FE6"/>
    <w:rsid w:val="00C0428D"/>
    <w:rsid w:val="00C37355"/>
    <w:rsid w:val="00C63E4B"/>
    <w:rsid w:val="00C8016C"/>
    <w:rsid w:val="00C92D98"/>
    <w:rsid w:val="00C932D4"/>
    <w:rsid w:val="00C93FBD"/>
    <w:rsid w:val="00C94624"/>
    <w:rsid w:val="00CA15BE"/>
    <w:rsid w:val="00CB0205"/>
    <w:rsid w:val="00CB2809"/>
    <w:rsid w:val="00CB3EE1"/>
    <w:rsid w:val="00CD1FC3"/>
    <w:rsid w:val="00D02A08"/>
    <w:rsid w:val="00D11A2A"/>
    <w:rsid w:val="00D128E1"/>
    <w:rsid w:val="00D2519C"/>
    <w:rsid w:val="00D30233"/>
    <w:rsid w:val="00D3767C"/>
    <w:rsid w:val="00D43459"/>
    <w:rsid w:val="00D45657"/>
    <w:rsid w:val="00D654AD"/>
    <w:rsid w:val="00D65772"/>
    <w:rsid w:val="00D904CE"/>
    <w:rsid w:val="00DA6799"/>
    <w:rsid w:val="00DC6061"/>
    <w:rsid w:val="00DD5C70"/>
    <w:rsid w:val="00DF4C43"/>
    <w:rsid w:val="00E03B13"/>
    <w:rsid w:val="00E071D9"/>
    <w:rsid w:val="00E07356"/>
    <w:rsid w:val="00E31FB9"/>
    <w:rsid w:val="00E363A6"/>
    <w:rsid w:val="00E567EC"/>
    <w:rsid w:val="00E80F86"/>
    <w:rsid w:val="00EA6A14"/>
    <w:rsid w:val="00EB6586"/>
    <w:rsid w:val="00EF2C4C"/>
    <w:rsid w:val="00EF6E92"/>
    <w:rsid w:val="00EF7819"/>
    <w:rsid w:val="00F207E2"/>
    <w:rsid w:val="00F3001C"/>
    <w:rsid w:val="00F3478D"/>
    <w:rsid w:val="00F52604"/>
    <w:rsid w:val="00F559AB"/>
    <w:rsid w:val="00F707A7"/>
    <w:rsid w:val="00F8558E"/>
    <w:rsid w:val="00F9393C"/>
    <w:rsid w:val="00FA78D4"/>
    <w:rsid w:val="00FB38DD"/>
    <w:rsid w:val="00FD44A5"/>
    <w:rsid w:val="00FE0E01"/>
    <w:rsid w:val="00FE26DA"/>
    <w:rsid w:val="00FF1EE2"/>
    <w:rsid w:val="00FF6492"/>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6A0B"/>
    <w:pPr>
      <w:spacing w:after="0" w:line="360" w:lineRule="auto"/>
      <w:jc w:val="both"/>
    </w:pPr>
    <w:rPr>
      <w:rFonts w:ascii="Times New Roman" w:hAnsi="Times New Roman"/>
      <w:sz w:val="24"/>
    </w:rPr>
  </w:style>
  <w:style w:type="paragraph" w:styleId="Ttulo1">
    <w:name w:val="heading 1"/>
    <w:basedOn w:val="Normal"/>
    <w:next w:val="Normal"/>
    <w:link w:val="Ttulo1Char"/>
    <w:uiPriority w:val="9"/>
    <w:qFormat/>
    <w:rsid w:val="00096A0B"/>
    <w:pPr>
      <w:keepNext/>
      <w:keepLines/>
      <w:outlineLvl w:val="0"/>
    </w:pPr>
    <w:rPr>
      <w:rFonts w:eastAsiaTheme="majorEastAsia" w:cstheme="majorBidi"/>
      <w:b/>
      <w:bCs/>
      <w:szCs w:val="28"/>
    </w:rPr>
  </w:style>
  <w:style w:type="paragraph" w:styleId="Ttulo2">
    <w:name w:val="heading 2"/>
    <w:basedOn w:val="Normal"/>
    <w:next w:val="Normal"/>
    <w:link w:val="Ttulo2Char"/>
    <w:uiPriority w:val="9"/>
    <w:qFormat/>
    <w:rsid w:val="00096A0B"/>
    <w:pPr>
      <w:keepNext/>
      <w:keepLines/>
      <w:outlineLvl w:val="1"/>
    </w:pPr>
    <w:rPr>
      <w:rFonts w:eastAsiaTheme="majorEastAsia" w:cstheme="majorBidi"/>
      <w:bCs/>
      <w:i/>
      <w:szCs w:val="26"/>
    </w:rPr>
  </w:style>
  <w:style w:type="paragraph" w:styleId="Ttulo3">
    <w:name w:val="heading 3"/>
    <w:basedOn w:val="Normal"/>
    <w:next w:val="Normal"/>
    <w:link w:val="Ttulo3Char"/>
    <w:uiPriority w:val="9"/>
    <w:qFormat/>
    <w:rsid w:val="00096A0B"/>
    <w:pPr>
      <w:keepNext/>
      <w:keepLines/>
      <w:outlineLvl w:val="2"/>
    </w:pPr>
    <w:rPr>
      <w:rFonts w:eastAsiaTheme="majorEastAsia" w:cstheme="majorBidi"/>
      <w:bCs/>
      <w:i/>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096A0B"/>
    <w:rPr>
      <w:rFonts w:ascii="Times New Roman" w:eastAsiaTheme="majorEastAsia" w:hAnsi="Times New Roman" w:cstheme="majorBidi"/>
      <w:b/>
      <w:bCs/>
      <w:sz w:val="24"/>
      <w:szCs w:val="28"/>
    </w:rPr>
  </w:style>
  <w:style w:type="character" w:customStyle="1" w:styleId="Ttulo2Char">
    <w:name w:val="Título 2 Char"/>
    <w:basedOn w:val="Fontepargpadro"/>
    <w:link w:val="Ttulo2"/>
    <w:uiPriority w:val="9"/>
    <w:rsid w:val="00096A0B"/>
    <w:rPr>
      <w:rFonts w:ascii="Times New Roman" w:eastAsiaTheme="majorEastAsia" w:hAnsi="Times New Roman" w:cstheme="majorBidi"/>
      <w:bCs/>
      <w:i/>
      <w:sz w:val="24"/>
      <w:szCs w:val="26"/>
    </w:rPr>
  </w:style>
  <w:style w:type="character" w:customStyle="1" w:styleId="Ttulo3Char">
    <w:name w:val="Título 3 Char"/>
    <w:basedOn w:val="Fontepargpadro"/>
    <w:link w:val="Ttulo3"/>
    <w:uiPriority w:val="9"/>
    <w:rsid w:val="00096A0B"/>
    <w:rPr>
      <w:rFonts w:ascii="Times New Roman" w:eastAsiaTheme="majorEastAsia" w:hAnsi="Times New Roman" w:cstheme="majorBidi"/>
      <w:bCs/>
      <w:i/>
      <w:sz w:val="24"/>
    </w:rPr>
  </w:style>
  <w:style w:type="paragraph" w:styleId="SemEspaamento">
    <w:name w:val="No Spacing"/>
    <w:uiPriority w:val="1"/>
    <w:qFormat/>
    <w:rsid w:val="00096A0B"/>
    <w:pPr>
      <w:spacing w:after="0" w:line="240" w:lineRule="auto"/>
      <w:jc w:val="both"/>
    </w:pPr>
    <w:rPr>
      <w:rFonts w:ascii="Times New Roman" w:hAnsi="Times New Roman"/>
      <w:sz w:val="24"/>
    </w:rPr>
  </w:style>
  <w:style w:type="paragraph" w:styleId="Textodenotaderodap">
    <w:name w:val="footnote text"/>
    <w:basedOn w:val="Normal"/>
    <w:link w:val="TextodenotaderodapChar"/>
    <w:semiHidden/>
    <w:unhideWhenUsed/>
    <w:rsid w:val="008F2C14"/>
    <w:pPr>
      <w:spacing w:line="240" w:lineRule="auto"/>
    </w:pPr>
    <w:rPr>
      <w:sz w:val="20"/>
      <w:szCs w:val="20"/>
    </w:rPr>
  </w:style>
  <w:style w:type="character" w:customStyle="1" w:styleId="TextodenotaderodapChar">
    <w:name w:val="Texto de nota de rodapé Char"/>
    <w:basedOn w:val="Fontepargpadro"/>
    <w:link w:val="Textodenotaderodap"/>
    <w:semiHidden/>
    <w:rsid w:val="008F2C14"/>
    <w:rPr>
      <w:rFonts w:ascii="Times New Roman" w:hAnsi="Times New Roman"/>
      <w:sz w:val="20"/>
      <w:szCs w:val="20"/>
    </w:rPr>
  </w:style>
  <w:style w:type="character" w:styleId="Refdenotaderodap">
    <w:name w:val="footnote reference"/>
    <w:basedOn w:val="Fontepargpadro"/>
    <w:semiHidden/>
    <w:unhideWhenUsed/>
    <w:rsid w:val="008F2C14"/>
    <w:rPr>
      <w:vertAlign w:val="superscript"/>
    </w:rPr>
  </w:style>
  <w:style w:type="paragraph" w:styleId="PargrafodaLista">
    <w:name w:val="List Paragraph"/>
    <w:basedOn w:val="Normal"/>
    <w:uiPriority w:val="34"/>
    <w:qFormat/>
    <w:rsid w:val="008F2C14"/>
    <w:pPr>
      <w:ind w:left="720"/>
      <w:contextualSpacing/>
    </w:pPr>
  </w:style>
  <w:style w:type="character" w:styleId="nfase">
    <w:name w:val="Emphasis"/>
    <w:basedOn w:val="Fontepargpadro"/>
    <w:uiPriority w:val="20"/>
    <w:qFormat/>
    <w:rsid w:val="00F207E2"/>
    <w:rPr>
      <w:i/>
      <w:iCs/>
    </w:rPr>
  </w:style>
  <w:style w:type="paragraph" w:styleId="NormalWeb">
    <w:name w:val="Normal (Web)"/>
    <w:basedOn w:val="Normal"/>
    <w:uiPriority w:val="99"/>
    <w:unhideWhenUsed/>
    <w:rsid w:val="00F207E2"/>
    <w:pPr>
      <w:spacing w:before="100" w:beforeAutospacing="1" w:after="100" w:afterAutospacing="1" w:line="240" w:lineRule="auto"/>
      <w:jc w:val="left"/>
    </w:pPr>
    <w:rPr>
      <w:rFonts w:eastAsia="Times New Roman" w:cs="Times New Roman"/>
      <w:szCs w:val="24"/>
      <w:lang w:eastAsia="pt-BR"/>
    </w:rPr>
  </w:style>
  <w:style w:type="character" w:customStyle="1" w:styleId="apple-style-span">
    <w:name w:val="apple-style-span"/>
    <w:basedOn w:val="Fontepargpadro"/>
    <w:rsid w:val="00D43459"/>
  </w:style>
  <w:style w:type="table" w:styleId="Tabelacomgrade">
    <w:name w:val="Table Grid"/>
    <w:basedOn w:val="Tabelanormal"/>
    <w:uiPriority w:val="59"/>
    <w:rsid w:val="004126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412679"/>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12679"/>
    <w:rPr>
      <w:rFonts w:ascii="Tahoma" w:hAnsi="Tahoma" w:cs="Tahoma"/>
      <w:sz w:val="16"/>
      <w:szCs w:val="16"/>
    </w:rPr>
  </w:style>
  <w:style w:type="character" w:styleId="TextodoEspaoReservado">
    <w:name w:val="Placeholder Text"/>
    <w:basedOn w:val="Fontepargpadro"/>
    <w:uiPriority w:val="99"/>
    <w:semiHidden/>
    <w:rsid w:val="005A3D05"/>
    <w:rPr>
      <w:color w:val="808080"/>
    </w:rPr>
  </w:style>
  <w:style w:type="paragraph" w:styleId="Corpodetexto">
    <w:name w:val="Body Text"/>
    <w:basedOn w:val="Normal"/>
    <w:link w:val="CorpodetextoChar"/>
    <w:semiHidden/>
    <w:unhideWhenUsed/>
    <w:rsid w:val="008C44B3"/>
    <w:pPr>
      <w:spacing w:line="480" w:lineRule="auto"/>
    </w:pPr>
    <w:rPr>
      <w:rFonts w:eastAsia="Times New Roman" w:cs="Times New Roman"/>
      <w:szCs w:val="23"/>
      <w:lang w:eastAsia="pt-BR"/>
    </w:rPr>
  </w:style>
  <w:style w:type="character" w:customStyle="1" w:styleId="CorpodetextoChar">
    <w:name w:val="Corpo de texto Char"/>
    <w:basedOn w:val="Fontepargpadro"/>
    <w:link w:val="Corpodetexto"/>
    <w:semiHidden/>
    <w:rsid w:val="008C44B3"/>
    <w:rPr>
      <w:rFonts w:ascii="Times New Roman" w:eastAsia="Times New Roman" w:hAnsi="Times New Roman" w:cs="Times New Roman"/>
      <w:sz w:val="24"/>
      <w:szCs w:val="23"/>
      <w:lang w:eastAsia="pt-BR"/>
    </w:rPr>
  </w:style>
  <w:style w:type="paragraph" w:styleId="Cabealho">
    <w:name w:val="header"/>
    <w:basedOn w:val="Normal"/>
    <w:link w:val="CabealhoChar"/>
    <w:uiPriority w:val="99"/>
    <w:unhideWhenUsed/>
    <w:rsid w:val="000A70A0"/>
    <w:pPr>
      <w:tabs>
        <w:tab w:val="center" w:pos="4252"/>
        <w:tab w:val="right" w:pos="8504"/>
      </w:tabs>
      <w:spacing w:line="240" w:lineRule="auto"/>
    </w:pPr>
  </w:style>
  <w:style w:type="character" w:customStyle="1" w:styleId="CabealhoChar">
    <w:name w:val="Cabeçalho Char"/>
    <w:basedOn w:val="Fontepargpadro"/>
    <w:link w:val="Cabealho"/>
    <w:uiPriority w:val="99"/>
    <w:rsid w:val="000A70A0"/>
    <w:rPr>
      <w:rFonts w:ascii="Times New Roman" w:hAnsi="Times New Roman"/>
      <w:sz w:val="24"/>
    </w:rPr>
  </w:style>
  <w:style w:type="paragraph" w:styleId="Rodap">
    <w:name w:val="footer"/>
    <w:basedOn w:val="Normal"/>
    <w:link w:val="RodapChar"/>
    <w:uiPriority w:val="99"/>
    <w:unhideWhenUsed/>
    <w:rsid w:val="000A70A0"/>
    <w:pPr>
      <w:tabs>
        <w:tab w:val="center" w:pos="4252"/>
        <w:tab w:val="right" w:pos="8504"/>
      </w:tabs>
      <w:spacing w:line="240" w:lineRule="auto"/>
    </w:pPr>
  </w:style>
  <w:style w:type="character" w:customStyle="1" w:styleId="RodapChar">
    <w:name w:val="Rodapé Char"/>
    <w:basedOn w:val="Fontepargpadro"/>
    <w:link w:val="Rodap"/>
    <w:uiPriority w:val="99"/>
    <w:rsid w:val="000A70A0"/>
    <w:rPr>
      <w:rFonts w:ascii="Times New Roman" w:hAnsi="Times New Roman"/>
      <w:sz w:val="24"/>
    </w:rPr>
  </w:style>
  <w:style w:type="character" w:styleId="Refdecomentrio">
    <w:name w:val="annotation reference"/>
    <w:basedOn w:val="Fontepargpadro"/>
    <w:uiPriority w:val="99"/>
    <w:semiHidden/>
    <w:unhideWhenUsed/>
    <w:rsid w:val="00755D33"/>
    <w:rPr>
      <w:sz w:val="16"/>
      <w:szCs w:val="16"/>
    </w:rPr>
  </w:style>
  <w:style w:type="paragraph" w:styleId="Textodecomentrio">
    <w:name w:val="annotation text"/>
    <w:basedOn w:val="Normal"/>
    <w:link w:val="TextodecomentrioChar"/>
    <w:uiPriority w:val="99"/>
    <w:semiHidden/>
    <w:unhideWhenUsed/>
    <w:rsid w:val="00755D33"/>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755D33"/>
    <w:rPr>
      <w:rFonts w:ascii="Times New Roman" w:hAnsi="Times New Roman"/>
      <w:sz w:val="20"/>
      <w:szCs w:val="20"/>
    </w:rPr>
  </w:style>
  <w:style w:type="paragraph" w:styleId="Assuntodocomentrio">
    <w:name w:val="annotation subject"/>
    <w:basedOn w:val="Textodecomentrio"/>
    <w:next w:val="Textodecomentrio"/>
    <w:link w:val="AssuntodocomentrioChar"/>
    <w:uiPriority w:val="99"/>
    <w:semiHidden/>
    <w:unhideWhenUsed/>
    <w:rsid w:val="00755D33"/>
    <w:rPr>
      <w:b/>
      <w:bCs/>
    </w:rPr>
  </w:style>
  <w:style w:type="character" w:customStyle="1" w:styleId="AssuntodocomentrioChar">
    <w:name w:val="Assunto do comentário Char"/>
    <w:basedOn w:val="TextodecomentrioChar"/>
    <w:link w:val="Assuntodocomentrio"/>
    <w:uiPriority w:val="99"/>
    <w:semiHidden/>
    <w:rsid w:val="00755D33"/>
    <w:rPr>
      <w:rFonts w:ascii="Times New Roman" w:hAnsi="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6A0B"/>
    <w:pPr>
      <w:spacing w:after="0" w:line="360" w:lineRule="auto"/>
      <w:jc w:val="both"/>
    </w:pPr>
    <w:rPr>
      <w:rFonts w:ascii="Times New Roman" w:hAnsi="Times New Roman"/>
      <w:sz w:val="24"/>
    </w:rPr>
  </w:style>
  <w:style w:type="paragraph" w:styleId="Ttulo1">
    <w:name w:val="heading 1"/>
    <w:basedOn w:val="Normal"/>
    <w:next w:val="Normal"/>
    <w:link w:val="Ttulo1Char"/>
    <w:uiPriority w:val="9"/>
    <w:qFormat/>
    <w:rsid w:val="00096A0B"/>
    <w:pPr>
      <w:keepNext/>
      <w:keepLines/>
      <w:outlineLvl w:val="0"/>
    </w:pPr>
    <w:rPr>
      <w:rFonts w:eastAsiaTheme="majorEastAsia" w:cstheme="majorBidi"/>
      <w:b/>
      <w:bCs/>
      <w:szCs w:val="28"/>
    </w:rPr>
  </w:style>
  <w:style w:type="paragraph" w:styleId="Ttulo2">
    <w:name w:val="heading 2"/>
    <w:basedOn w:val="Normal"/>
    <w:next w:val="Normal"/>
    <w:link w:val="Ttulo2Char"/>
    <w:uiPriority w:val="9"/>
    <w:qFormat/>
    <w:rsid w:val="00096A0B"/>
    <w:pPr>
      <w:keepNext/>
      <w:keepLines/>
      <w:outlineLvl w:val="1"/>
    </w:pPr>
    <w:rPr>
      <w:rFonts w:eastAsiaTheme="majorEastAsia" w:cstheme="majorBidi"/>
      <w:bCs/>
      <w:i/>
      <w:szCs w:val="26"/>
    </w:rPr>
  </w:style>
  <w:style w:type="paragraph" w:styleId="Ttulo3">
    <w:name w:val="heading 3"/>
    <w:basedOn w:val="Normal"/>
    <w:next w:val="Normal"/>
    <w:link w:val="Ttulo3Char"/>
    <w:uiPriority w:val="9"/>
    <w:qFormat/>
    <w:rsid w:val="00096A0B"/>
    <w:pPr>
      <w:keepNext/>
      <w:keepLines/>
      <w:outlineLvl w:val="2"/>
    </w:pPr>
    <w:rPr>
      <w:rFonts w:eastAsiaTheme="majorEastAsia" w:cstheme="majorBidi"/>
      <w:bCs/>
      <w:i/>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096A0B"/>
    <w:rPr>
      <w:rFonts w:ascii="Times New Roman" w:eastAsiaTheme="majorEastAsia" w:hAnsi="Times New Roman" w:cstheme="majorBidi"/>
      <w:b/>
      <w:bCs/>
      <w:sz w:val="24"/>
      <w:szCs w:val="28"/>
    </w:rPr>
  </w:style>
  <w:style w:type="character" w:customStyle="1" w:styleId="Ttulo2Char">
    <w:name w:val="Título 2 Char"/>
    <w:basedOn w:val="Fontepargpadro"/>
    <w:link w:val="Ttulo2"/>
    <w:uiPriority w:val="9"/>
    <w:rsid w:val="00096A0B"/>
    <w:rPr>
      <w:rFonts w:ascii="Times New Roman" w:eastAsiaTheme="majorEastAsia" w:hAnsi="Times New Roman" w:cstheme="majorBidi"/>
      <w:bCs/>
      <w:i/>
      <w:sz w:val="24"/>
      <w:szCs w:val="26"/>
    </w:rPr>
  </w:style>
  <w:style w:type="character" w:customStyle="1" w:styleId="Ttulo3Char">
    <w:name w:val="Título 3 Char"/>
    <w:basedOn w:val="Fontepargpadro"/>
    <w:link w:val="Ttulo3"/>
    <w:uiPriority w:val="9"/>
    <w:rsid w:val="00096A0B"/>
    <w:rPr>
      <w:rFonts w:ascii="Times New Roman" w:eastAsiaTheme="majorEastAsia" w:hAnsi="Times New Roman" w:cstheme="majorBidi"/>
      <w:bCs/>
      <w:i/>
      <w:sz w:val="24"/>
    </w:rPr>
  </w:style>
  <w:style w:type="paragraph" w:styleId="SemEspaamento">
    <w:name w:val="No Spacing"/>
    <w:uiPriority w:val="1"/>
    <w:qFormat/>
    <w:rsid w:val="00096A0B"/>
    <w:pPr>
      <w:spacing w:after="0" w:line="240" w:lineRule="auto"/>
      <w:jc w:val="both"/>
    </w:pPr>
    <w:rPr>
      <w:rFonts w:ascii="Times New Roman" w:hAnsi="Times New Roman"/>
      <w:sz w:val="24"/>
    </w:rPr>
  </w:style>
  <w:style w:type="paragraph" w:styleId="Textodenotaderodap">
    <w:name w:val="footnote text"/>
    <w:basedOn w:val="Normal"/>
    <w:link w:val="TextodenotaderodapChar"/>
    <w:semiHidden/>
    <w:unhideWhenUsed/>
    <w:rsid w:val="008F2C14"/>
    <w:pPr>
      <w:spacing w:line="240" w:lineRule="auto"/>
    </w:pPr>
    <w:rPr>
      <w:sz w:val="20"/>
      <w:szCs w:val="20"/>
    </w:rPr>
  </w:style>
  <w:style w:type="character" w:customStyle="1" w:styleId="TextodenotaderodapChar">
    <w:name w:val="Texto de nota de rodapé Char"/>
    <w:basedOn w:val="Fontepargpadro"/>
    <w:link w:val="Textodenotaderodap"/>
    <w:semiHidden/>
    <w:rsid w:val="008F2C14"/>
    <w:rPr>
      <w:rFonts w:ascii="Times New Roman" w:hAnsi="Times New Roman"/>
      <w:sz w:val="20"/>
      <w:szCs w:val="20"/>
    </w:rPr>
  </w:style>
  <w:style w:type="character" w:styleId="Refdenotaderodap">
    <w:name w:val="footnote reference"/>
    <w:basedOn w:val="Fontepargpadro"/>
    <w:semiHidden/>
    <w:unhideWhenUsed/>
    <w:rsid w:val="008F2C14"/>
    <w:rPr>
      <w:vertAlign w:val="superscript"/>
    </w:rPr>
  </w:style>
  <w:style w:type="paragraph" w:styleId="PargrafodaLista">
    <w:name w:val="List Paragraph"/>
    <w:basedOn w:val="Normal"/>
    <w:uiPriority w:val="34"/>
    <w:qFormat/>
    <w:rsid w:val="008F2C14"/>
    <w:pPr>
      <w:ind w:left="720"/>
      <w:contextualSpacing/>
    </w:pPr>
  </w:style>
  <w:style w:type="character" w:styleId="nfase">
    <w:name w:val="Emphasis"/>
    <w:basedOn w:val="Fontepargpadro"/>
    <w:uiPriority w:val="20"/>
    <w:qFormat/>
    <w:rsid w:val="00F207E2"/>
    <w:rPr>
      <w:i/>
      <w:iCs/>
    </w:rPr>
  </w:style>
  <w:style w:type="paragraph" w:styleId="NormalWeb">
    <w:name w:val="Normal (Web)"/>
    <w:basedOn w:val="Normal"/>
    <w:uiPriority w:val="99"/>
    <w:unhideWhenUsed/>
    <w:rsid w:val="00F207E2"/>
    <w:pPr>
      <w:spacing w:before="100" w:beforeAutospacing="1" w:after="100" w:afterAutospacing="1" w:line="240" w:lineRule="auto"/>
      <w:jc w:val="left"/>
    </w:pPr>
    <w:rPr>
      <w:rFonts w:eastAsia="Times New Roman" w:cs="Times New Roman"/>
      <w:szCs w:val="24"/>
      <w:lang w:eastAsia="pt-BR"/>
    </w:rPr>
  </w:style>
  <w:style w:type="character" w:customStyle="1" w:styleId="apple-style-span">
    <w:name w:val="apple-style-span"/>
    <w:basedOn w:val="Fontepargpadro"/>
    <w:rsid w:val="00D43459"/>
  </w:style>
  <w:style w:type="table" w:styleId="Tabelacomgrade">
    <w:name w:val="Table Grid"/>
    <w:basedOn w:val="Tabelanormal"/>
    <w:uiPriority w:val="59"/>
    <w:rsid w:val="004126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412679"/>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12679"/>
    <w:rPr>
      <w:rFonts w:ascii="Tahoma" w:hAnsi="Tahoma" w:cs="Tahoma"/>
      <w:sz w:val="16"/>
      <w:szCs w:val="16"/>
    </w:rPr>
  </w:style>
  <w:style w:type="character" w:styleId="TextodoEspaoReservado">
    <w:name w:val="Placeholder Text"/>
    <w:basedOn w:val="Fontepargpadro"/>
    <w:uiPriority w:val="99"/>
    <w:semiHidden/>
    <w:rsid w:val="005A3D05"/>
    <w:rPr>
      <w:color w:val="808080"/>
    </w:rPr>
  </w:style>
  <w:style w:type="paragraph" w:styleId="Corpodetexto">
    <w:name w:val="Body Text"/>
    <w:basedOn w:val="Normal"/>
    <w:link w:val="CorpodetextoChar"/>
    <w:semiHidden/>
    <w:unhideWhenUsed/>
    <w:rsid w:val="008C44B3"/>
    <w:pPr>
      <w:spacing w:line="480" w:lineRule="auto"/>
    </w:pPr>
    <w:rPr>
      <w:rFonts w:eastAsia="Times New Roman" w:cs="Times New Roman"/>
      <w:szCs w:val="23"/>
      <w:lang w:eastAsia="pt-BR"/>
    </w:rPr>
  </w:style>
  <w:style w:type="character" w:customStyle="1" w:styleId="CorpodetextoChar">
    <w:name w:val="Corpo de texto Char"/>
    <w:basedOn w:val="Fontepargpadro"/>
    <w:link w:val="Corpodetexto"/>
    <w:semiHidden/>
    <w:rsid w:val="008C44B3"/>
    <w:rPr>
      <w:rFonts w:ascii="Times New Roman" w:eastAsia="Times New Roman" w:hAnsi="Times New Roman" w:cs="Times New Roman"/>
      <w:sz w:val="24"/>
      <w:szCs w:val="23"/>
      <w:lang w:eastAsia="pt-BR"/>
    </w:rPr>
  </w:style>
  <w:style w:type="paragraph" w:styleId="Cabealho">
    <w:name w:val="header"/>
    <w:basedOn w:val="Normal"/>
    <w:link w:val="CabealhoChar"/>
    <w:uiPriority w:val="99"/>
    <w:unhideWhenUsed/>
    <w:rsid w:val="000A70A0"/>
    <w:pPr>
      <w:tabs>
        <w:tab w:val="center" w:pos="4252"/>
        <w:tab w:val="right" w:pos="8504"/>
      </w:tabs>
      <w:spacing w:line="240" w:lineRule="auto"/>
    </w:pPr>
  </w:style>
  <w:style w:type="character" w:customStyle="1" w:styleId="CabealhoChar">
    <w:name w:val="Cabeçalho Char"/>
    <w:basedOn w:val="Fontepargpadro"/>
    <w:link w:val="Cabealho"/>
    <w:uiPriority w:val="99"/>
    <w:rsid w:val="000A70A0"/>
    <w:rPr>
      <w:rFonts w:ascii="Times New Roman" w:hAnsi="Times New Roman"/>
      <w:sz w:val="24"/>
    </w:rPr>
  </w:style>
  <w:style w:type="paragraph" w:styleId="Rodap">
    <w:name w:val="footer"/>
    <w:basedOn w:val="Normal"/>
    <w:link w:val="RodapChar"/>
    <w:uiPriority w:val="99"/>
    <w:unhideWhenUsed/>
    <w:rsid w:val="000A70A0"/>
    <w:pPr>
      <w:tabs>
        <w:tab w:val="center" w:pos="4252"/>
        <w:tab w:val="right" w:pos="8504"/>
      </w:tabs>
      <w:spacing w:line="240" w:lineRule="auto"/>
    </w:pPr>
  </w:style>
  <w:style w:type="character" w:customStyle="1" w:styleId="RodapChar">
    <w:name w:val="Rodapé Char"/>
    <w:basedOn w:val="Fontepargpadro"/>
    <w:link w:val="Rodap"/>
    <w:uiPriority w:val="99"/>
    <w:rsid w:val="000A70A0"/>
    <w:rPr>
      <w:rFonts w:ascii="Times New Roman" w:hAnsi="Times New Roman"/>
      <w:sz w:val="24"/>
    </w:rPr>
  </w:style>
  <w:style w:type="character" w:styleId="Refdecomentrio">
    <w:name w:val="annotation reference"/>
    <w:basedOn w:val="Fontepargpadro"/>
    <w:uiPriority w:val="99"/>
    <w:semiHidden/>
    <w:unhideWhenUsed/>
    <w:rsid w:val="00755D33"/>
    <w:rPr>
      <w:sz w:val="16"/>
      <w:szCs w:val="16"/>
    </w:rPr>
  </w:style>
  <w:style w:type="paragraph" w:styleId="Textodecomentrio">
    <w:name w:val="annotation text"/>
    <w:basedOn w:val="Normal"/>
    <w:link w:val="TextodecomentrioChar"/>
    <w:uiPriority w:val="99"/>
    <w:semiHidden/>
    <w:unhideWhenUsed/>
    <w:rsid w:val="00755D33"/>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755D33"/>
    <w:rPr>
      <w:rFonts w:ascii="Times New Roman" w:hAnsi="Times New Roman"/>
      <w:sz w:val="20"/>
      <w:szCs w:val="20"/>
    </w:rPr>
  </w:style>
  <w:style w:type="paragraph" w:styleId="Assuntodocomentrio">
    <w:name w:val="annotation subject"/>
    <w:basedOn w:val="Textodecomentrio"/>
    <w:next w:val="Textodecomentrio"/>
    <w:link w:val="AssuntodocomentrioChar"/>
    <w:uiPriority w:val="99"/>
    <w:semiHidden/>
    <w:unhideWhenUsed/>
    <w:rsid w:val="00755D33"/>
    <w:rPr>
      <w:b/>
      <w:bCs/>
    </w:rPr>
  </w:style>
  <w:style w:type="character" w:customStyle="1" w:styleId="AssuntodocomentrioChar">
    <w:name w:val="Assunto do comentário Char"/>
    <w:basedOn w:val="TextodecomentrioChar"/>
    <w:link w:val="Assuntodocomentrio"/>
    <w:uiPriority w:val="99"/>
    <w:semiHidden/>
    <w:rsid w:val="00755D33"/>
    <w:rPr>
      <w:rFonts w:ascii="Times New Roman" w:hAnsi="Times New Roman"/>
      <w:b/>
      <w:bCs/>
      <w:sz w:val="20"/>
      <w:szCs w:val="20"/>
    </w:rPr>
  </w:style>
</w:styles>
</file>

<file path=word/webSettings.xml><?xml version="1.0" encoding="utf-8"?>
<w:webSettings xmlns:r="http://schemas.openxmlformats.org/officeDocument/2006/relationships" xmlns:w="http://schemas.openxmlformats.org/wordprocessingml/2006/main">
  <w:divs>
    <w:div w:id="2587849">
      <w:bodyDiv w:val="1"/>
      <w:marLeft w:val="0"/>
      <w:marRight w:val="0"/>
      <w:marTop w:val="0"/>
      <w:marBottom w:val="0"/>
      <w:divBdr>
        <w:top w:val="none" w:sz="0" w:space="0" w:color="auto"/>
        <w:left w:val="none" w:sz="0" w:space="0" w:color="auto"/>
        <w:bottom w:val="none" w:sz="0" w:space="0" w:color="auto"/>
        <w:right w:val="none" w:sz="0" w:space="0" w:color="auto"/>
      </w:divBdr>
    </w:div>
    <w:div w:id="82647077">
      <w:bodyDiv w:val="1"/>
      <w:marLeft w:val="0"/>
      <w:marRight w:val="0"/>
      <w:marTop w:val="0"/>
      <w:marBottom w:val="0"/>
      <w:divBdr>
        <w:top w:val="none" w:sz="0" w:space="0" w:color="auto"/>
        <w:left w:val="none" w:sz="0" w:space="0" w:color="auto"/>
        <w:bottom w:val="none" w:sz="0" w:space="0" w:color="auto"/>
        <w:right w:val="none" w:sz="0" w:space="0" w:color="auto"/>
      </w:divBdr>
    </w:div>
    <w:div w:id="332993151">
      <w:bodyDiv w:val="1"/>
      <w:marLeft w:val="0"/>
      <w:marRight w:val="0"/>
      <w:marTop w:val="0"/>
      <w:marBottom w:val="0"/>
      <w:divBdr>
        <w:top w:val="none" w:sz="0" w:space="0" w:color="auto"/>
        <w:left w:val="none" w:sz="0" w:space="0" w:color="auto"/>
        <w:bottom w:val="none" w:sz="0" w:space="0" w:color="auto"/>
        <w:right w:val="none" w:sz="0" w:space="0" w:color="auto"/>
      </w:divBdr>
    </w:div>
    <w:div w:id="357121774">
      <w:bodyDiv w:val="1"/>
      <w:marLeft w:val="0"/>
      <w:marRight w:val="0"/>
      <w:marTop w:val="0"/>
      <w:marBottom w:val="0"/>
      <w:divBdr>
        <w:top w:val="none" w:sz="0" w:space="0" w:color="auto"/>
        <w:left w:val="none" w:sz="0" w:space="0" w:color="auto"/>
        <w:bottom w:val="none" w:sz="0" w:space="0" w:color="auto"/>
        <w:right w:val="none" w:sz="0" w:space="0" w:color="auto"/>
      </w:divBdr>
    </w:div>
    <w:div w:id="775249964">
      <w:bodyDiv w:val="1"/>
      <w:marLeft w:val="0"/>
      <w:marRight w:val="0"/>
      <w:marTop w:val="0"/>
      <w:marBottom w:val="0"/>
      <w:divBdr>
        <w:top w:val="none" w:sz="0" w:space="0" w:color="auto"/>
        <w:left w:val="none" w:sz="0" w:space="0" w:color="auto"/>
        <w:bottom w:val="none" w:sz="0" w:space="0" w:color="auto"/>
        <w:right w:val="none" w:sz="0" w:space="0" w:color="auto"/>
      </w:divBdr>
    </w:div>
    <w:div w:id="922832777">
      <w:bodyDiv w:val="1"/>
      <w:marLeft w:val="0"/>
      <w:marRight w:val="0"/>
      <w:marTop w:val="0"/>
      <w:marBottom w:val="0"/>
      <w:divBdr>
        <w:top w:val="none" w:sz="0" w:space="0" w:color="auto"/>
        <w:left w:val="none" w:sz="0" w:space="0" w:color="auto"/>
        <w:bottom w:val="none" w:sz="0" w:space="0" w:color="auto"/>
        <w:right w:val="none" w:sz="0" w:space="0" w:color="auto"/>
      </w:divBdr>
    </w:div>
    <w:div w:id="1100875232">
      <w:bodyDiv w:val="1"/>
      <w:marLeft w:val="0"/>
      <w:marRight w:val="0"/>
      <w:marTop w:val="0"/>
      <w:marBottom w:val="0"/>
      <w:divBdr>
        <w:top w:val="none" w:sz="0" w:space="0" w:color="auto"/>
        <w:left w:val="none" w:sz="0" w:space="0" w:color="auto"/>
        <w:bottom w:val="none" w:sz="0" w:space="0" w:color="auto"/>
        <w:right w:val="none" w:sz="0" w:space="0" w:color="auto"/>
      </w:divBdr>
    </w:div>
    <w:div w:id="1228148462">
      <w:bodyDiv w:val="1"/>
      <w:marLeft w:val="0"/>
      <w:marRight w:val="0"/>
      <w:marTop w:val="0"/>
      <w:marBottom w:val="0"/>
      <w:divBdr>
        <w:top w:val="none" w:sz="0" w:space="0" w:color="auto"/>
        <w:left w:val="none" w:sz="0" w:space="0" w:color="auto"/>
        <w:bottom w:val="none" w:sz="0" w:space="0" w:color="auto"/>
        <w:right w:val="none" w:sz="0" w:space="0" w:color="auto"/>
      </w:divBdr>
    </w:div>
    <w:div w:id="1254779638">
      <w:bodyDiv w:val="1"/>
      <w:marLeft w:val="0"/>
      <w:marRight w:val="0"/>
      <w:marTop w:val="0"/>
      <w:marBottom w:val="0"/>
      <w:divBdr>
        <w:top w:val="none" w:sz="0" w:space="0" w:color="auto"/>
        <w:left w:val="none" w:sz="0" w:space="0" w:color="auto"/>
        <w:bottom w:val="none" w:sz="0" w:space="0" w:color="auto"/>
        <w:right w:val="none" w:sz="0" w:space="0" w:color="auto"/>
      </w:divBdr>
    </w:div>
    <w:div w:id="1457408799">
      <w:bodyDiv w:val="1"/>
      <w:marLeft w:val="0"/>
      <w:marRight w:val="0"/>
      <w:marTop w:val="0"/>
      <w:marBottom w:val="0"/>
      <w:divBdr>
        <w:top w:val="none" w:sz="0" w:space="0" w:color="auto"/>
        <w:left w:val="none" w:sz="0" w:space="0" w:color="auto"/>
        <w:bottom w:val="none" w:sz="0" w:space="0" w:color="auto"/>
        <w:right w:val="none" w:sz="0" w:space="0" w:color="auto"/>
      </w:divBdr>
    </w:div>
    <w:div w:id="1614820387">
      <w:bodyDiv w:val="1"/>
      <w:marLeft w:val="0"/>
      <w:marRight w:val="0"/>
      <w:marTop w:val="0"/>
      <w:marBottom w:val="0"/>
      <w:divBdr>
        <w:top w:val="none" w:sz="0" w:space="0" w:color="auto"/>
        <w:left w:val="none" w:sz="0" w:space="0" w:color="auto"/>
        <w:bottom w:val="none" w:sz="0" w:space="0" w:color="auto"/>
        <w:right w:val="none" w:sz="0" w:space="0" w:color="auto"/>
      </w:divBdr>
    </w:div>
    <w:div w:id="1706754909">
      <w:bodyDiv w:val="1"/>
      <w:marLeft w:val="0"/>
      <w:marRight w:val="0"/>
      <w:marTop w:val="0"/>
      <w:marBottom w:val="0"/>
      <w:divBdr>
        <w:top w:val="none" w:sz="0" w:space="0" w:color="auto"/>
        <w:left w:val="none" w:sz="0" w:space="0" w:color="auto"/>
        <w:bottom w:val="none" w:sz="0" w:space="0" w:color="auto"/>
        <w:right w:val="none" w:sz="0" w:space="0" w:color="auto"/>
      </w:divBdr>
    </w:div>
    <w:div w:id="2023971231">
      <w:bodyDiv w:val="1"/>
      <w:marLeft w:val="0"/>
      <w:marRight w:val="0"/>
      <w:marTop w:val="0"/>
      <w:marBottom w:val="0"/>
      <w:divBdr>
        <w:top w:val="none" w:sz="0" w:space="0" w:color="auto"/>
        <w:left w:val="none" w:sz="0" w:space="0" w:color="auto"/>
        <w:bottom w:val="none" w:sz="0" w:space="0" w:color="auto"/>
        <w:right w:val="none" w:sz="0" w:space="0" w:color="auto"/>
      </w:divBdr>
    </w:div>
    <w:div w:id="2073962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wmf"/><Relationship Id="rId18" Type="http://schemas.openxmlformats.org/officeDocument/2006/relationships/image" Target="media/image11.wmf"/><Relationship Id="rId26" Type="http://schemas.openxmlformats.org/officeDocument/2006/relationships/image" Target="media/image19.wmf"/><Relationship Id="rId39" Type="http://schemas.openxmlformats.org/officeDocument/2006/relationships/image" Target="media/image32.wmf"/><Relationship Id="rId21" Type="http://schemas.openxmlformats.org/officeDocument/2006/relationships/image" Target="media/image14.wmf"/><Relationship Id="rId34" Type="http://schemas.openxmlformats.org/officeDocument/2006/relationships/image" Target="media/image27.wmf"/><Relationship Id="rId42" Type="http://schemas.openxmlformats.org/officeDocument/2006/relationships/image" Target="media/image35.wmf"/><Relationship Id="rId47" Type="http://schemas.openxmlformats.org/officeDocument/2006/relationships/image" Target="media/image40.png"/><Relationship Id="rId50" Type="http://schemas.openxmlformats.org/officeDocument/2006/relationships/image" Target="media/image43.png"/><Relationship Id="rId55" Type="http://schemas.openxmlformats.org/officeDocument/2006/relationships/image" Target="media/image48.png"/><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9.wmf"/><Relationship Id="rId20" Type="http://schemas.openxmlformats.org/officeDocument/2006/relationships/image" Target="media/image13.wmf"/><Relationship Id="rId29" Type="http://schemas.openxmlformats.org/officeDocument/2006/relationships/image" Target="media/image22.wmf"/><Relationship Id="rId41" Type="http://schemas.openxmlformats.org/officeDocument/2006/relationships/image" Target="media/image34.wmf"/><Relationship Id="rId54" Type="http://schemas.openxmlformats.org/officeDocument/2006/relationships/image" Target="media/image4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24" Type="http://schemas.openxmlformats.org/officeDocument/2006/relationships/image" Target="media/image17.wmf"/><Relationship Id="rId32" Type="http://schemas.openxmlformats.org/officeDocument/2006/relationships/image" Target="media/image25.wmf"/><Relationship Id="rId37" Type="http://schemas.openxmlformats.org/officeDocument/2006/relationships/image" Target="media/image30.wmf"/><Relationship Id="rId40" Type="http://schemas.openxmlformats.org/officeDocument/2006/relationships/image" Target="media/image33.wmf"/><Relationship Id="rId45" Type="http://schemas.openxmlformats.org/officeDocument/2006/relationships/image" Target="media/image38.wmf"/><Relationship Id="rId53" Type="http://schemas.openxmlformats.org/officeDocument/2006/relationships/image" Target="media/image46.png"/><Relationship Id="rId58"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8.wmf"/><Relationship Id="rId23" Type="http://schemas.openxmlformats.org/officeDocument/2006/relationships/image" Target="media/image16.wmf"/><Relationship Id="rId28" Type="http://schemas.openxmlformats.org/officeDocument/2006/relationships/image" Target="media/image21.wmf"/><Relationship Id="rId36" Type="http://schemas.openxmlformats.org/officeDocument/2006/relationships/image" Target="media/image29.wmf"/><Relationship Id="rId49" Type="http://schemas.openxmlformats.org/officeDocument/2006/relationships/image" Target="media/image42.png"/><Relationship Id="rId57" Type="http://schemas.openxmlformats.org/officeDocument/2006/relationships/hyperlink" Target="http://www.planalto.gov.br/ccivil_03/constituicao/constitui%C3%A7ao.htm" TargetMode="External"/><Relationship Id="rId61" Type="http://schemas.microsoft.com/office/2007/relationships/stylesWithEffects" Target="stylesWithEffects.xml"/><Relationship Id="rId10" Type="http://schemas.openxmlformats.org/officeDocument/2006/relationships/image" Target="media/image3.wmf"/><Relationship Id="rId19" Type="http://schemas.openxmlformats.org/officeDocument/2006/relationships/image" Target="media/image12.wmf"/><Relationship Id="rId31" Type="http://schemas.openxmlformats.org/officeDocument/2006/relationships/image" Target="media/image24.wmf"/><Relationship Id="rId44" Type="http://schemas.openxmlformats.org/officeDocument/2006/relationships/image" Target="media/image37.wmf"/><Relationship Id="rId52" Type="http://schemas.openxmlformats.org/officeDocument/2006/relationships/image" Target="media/image45.png"/><Relationship Id="rId6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7.wmf"/><Relationship Id="rId22" Type="http://schemas.openxmlformats.org/officeDocument/2006/relationships/image" Target="media/image15.wmf"/><Relationship Id="rId27" Type="http://schemas.openxmlformats.org/officeDocument/2006/relationships/image" Target="media/image20.wmf"/><Relationship Id="rId30" Type="http://schemas.openxmlformats.org/officeDocument/2006/relationships/image" Target="media/image23.wmf"/><Relationship Id="rId35" Type="http://schemas.openxmlformats.org/officeDocument/2006/relationships/image" Target="media/image28.wmf"/><Relationship Id="rId43" Type="http://schemas.openxmlformats.org/officeDocument/2006/relationships/image" Target="media/image36.wmf"/><Relationship Id="rId48" Type="http://schemas.openxmlformats.org/officeDocument/2006/relationships/image" Target="media/image41.png"/><Relationship Id="rId56" Type="http://schemas.openxmlformats.org/officeDocument/2006/relationships/image" Target="media/image49.png"/><Relationship Id="rId8" Type="http://schemas.openxmlformats.org/officeDocument/2006/relationships/image" Target="media/image1.png"/><Relationship Id="rId51" Type="http://schemas.openxmlformats.org/officeDocument/2006/relationships/image" Target="media/image44.png"/><Relationship Id="rId3" Type="http://schemas.openxmlformats.org/officeDocument/2006/relationships/styles" Target="styles.xml"/><Relationship Id="rId12" Type="http://schemas.openxmlformats.org/officeDocument/2006/relationships/image" Target="media/image5.wmf"/><Relationship Id="rId17" Type="http://schemas.openxmlformats.org/officeDocument/2006/relationships/image" Target="media/image10.wmf"/><Relationship Id="rId25" Type="http://schemas.openxmlformats.org/officeDocument/2006/relationships/image" Target="media/image18.wmf"/><Relationship Id="rId33" Type="http://schemas.openxmlformats.org/officeDocument/2006/relationships/image" Target="media/image26.wmf"/><Relationship Id="rId38" Type="http://schemas.openxmlformats.org/officeDocument/2006/relationships/image" Target="media/image31.wmf"/><Relationship Id="rId46" Type="http://schemas.openxmlformats.org/officeDocument/2006/relationships/image" Target="media/image39.png"/><Relationship Id="rId5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324EA5-B0B3-4D1F-B7A9-3A65A27388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18</Pages>
  <Words>5682</Words>
  <Characters>30689</Characters>
  <Application>Microsoft Office Word</Application>
  <DocSecurity>0</DocSecurity>
  <Lines>255</Lines>
  <Paragraphs>72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36299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Amir Neto</dc:creator>
  <cp:lastModifiedBy>eco0167</cp:lastModifiedBy>
  <cp:revision>8</cp:revision>
  <cp:lastPrinted>2011-06-14T11:56:00Z</cp:lastPrinted>
  <dcterms:created xsi:type="dcterms:W3CDTF">2011-07-20T02:39:00Z</dcterms:created>
  <dcterms:modified xsi:type="dcterms:W3CDTF">2011-07-20T13:26:00Z</dcterms:modified>
</cp:coreProperties>
</file>