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EE" w:rsidRPr="00907A99" w:rsidRDefault="00067120" w:rsidP="00DB19EE">
      <w:pPr>
        <w:jc w:val="both"/>
        <w:rPr>
          <w:rFonts w:ascii="Times New Roman" w:hAnsi="Times New Roman" w:cs="Times New Roman"/>
          <w:b/>
          <w:sz w:val="24"/>
          <w:szCs w:val="24"/>
        </w:rPr>
      </w:pPr>
      <w:r w:rsidRPr="00907A99">
        <w:rPr>
          <w:rFonts w:ascii="Times New Roman" w:hAnsi="Times New Roman" w:cs="Times New Roman"/>
          <w:b/>
          <w:sz w:val="24"/>
          <w:szCs w:val="24"/>
        </w:rPr>
        <w:t xml:space="preserve">Artigo: </w:t>
      </w:r>
      <w:r w:rsidRPr="00907A99">
        <w:rPr>
          <w:rFonts w:ascii="Times New Roman" w:hAnsi="Times New Roman" w:cs="Times New Roman"/>
          <w:sz w:val="24"/>
          <w:szCs w:val="24"/>
        </w:rPr>
        <w:t>“</w:t>
      </w:r>
      <w:r w:rsidR="00DB19EE" w:rsidRPr="00DB19EE">
        <w:rPr>
          <w:rFonts w:ascii="Times New Roman" w:hAnsi="Times New Roman" w:cs="Times New Roman"/>
          <w:sz w:val="24"/>
          <w:szCs w:val="24"/>
        </w:rPr>
        <w:t xml:space="preserve">A Influência do Trabalho Infantil sobre a Renda na Vida Adulta: uma Análise para o Meio Rural Brasileiro a partir de Regressões </w:t>
      </w:r>
      <w:proofErr w:type="spellStart"/>
      <w:r w:rsidR="00DB19EE" w:rsidRPr="00DB19EE">
        <w:rPr>
          <w:rFonts w:ascii="Times New Roman" w:hAnsi="Times New Roman" w:cs="Times New Roman"/>
          <w:sz w:val="24"/>
          <w:szCs w:val="24"/>
        </w:rPr>
        <w:t>Quantílicas</w:t>
      </w:r>
      <w:proofErr w:type="spellEnd"/>
      <w:r w:rsidR="00DB19EE">
        <w:rPr>
          <w:rFonts w:ascii="Times New Roman" w:hAnsi="Times New Roman" w:cs="Times New Roman"/>
          <w:b/>
          <w:sz w:val="24"/>
          <w:szCs w:val="24"/>
        </w:rPr>
        <w:t>”</w:t>
      </w:r>
      <w:r w:rsidR="00DB19EE" w:rsidRPr="00907A99">
        <w:rPr>
          <w:rFonts w:ascii="Times New Roman" w:hAnsi="Times New Roman" w:cs="Times New Roman"/>
          <w:b/>
          <w:sz w:val="24"/>
          <w:szCs w:val="24"/>
        </w:rPr>
        <w:t>.</w:t>
      </w:r>
    </w:p>
    <w:p w:rsidR="00067120" w:rsidRPr="00907A99" w:rsidRDefault="00067120" w:rsidP="00067120">
      <w:pPr>
        <w:jc w:val="both"/>
        <w:rPr>
          <w:rFonts w:ascii="Times New Roman" w:hAnsi="Times New Roman" w:cs="Times New Roman"/>
          <w:sz w:val="24"/>
          <w:szCs w:val="24"/>
        </w:rPr>
      </w:pPr>
    </w:p>
    <w:p w:rsidR="00067120" w:rsidRPr="00907A99" w:rsidRDefault="00067120" w:rsidP="00067120">
      <w:pPr>
        <w:jc w:val="both"/>
        <w:rPr>
          <w:rFonts w:ascii="Times New Roman" w:hAnsi="Times New Roman" w:cs="Times New Roman"/>
          <w:b/>
          <w:sz w:val="24"/>
          <w:szCs w:val="24"/>
        </w:rPr>
      </w:pPr>
    </w:p>
    <w:p w:rsidR="00067120" w:rsidRPr="00907A99" w:rsidRDefault="00067120" w:rsidP="00067120">
      <w:pPr>
        <w:rPr>
          <w:rFonts w:ascii="Times New Roman" w:hAnsi="Times New Roman"/>
          <w:sz w:val="24"/>
          <w:szCs w:val="24"/>
        </w:rPr>
      </w:pPr>
      <w:r w:rsidRPr="00907A99">
        <w:rPr>
          <w:rFonts w:ascii="Times New Roman" w:hAnsi="Times New Roman"/>
          <w:b/>
          <w:sz w:val="24"/>
          <w:szCs w:val="24"/>
        </w:rPr>
        <w:t xml:space="preserve">Área </w:t>
      </w:r>
      <w:r w:rsidR="00047EF8">
        <w:rPr>
          <w:rFonts w:ascii="Times New Roman" w:hAnsi="Times New Roman"/>
          <w:b/>
          <w:sz w:val="24"/>
          <w:szCs w:val="24"/>
        </w:rPr>
        <w:t>10</w:t>
      </w:r>
      <w:r w:rsidRPr="00907A99">
        <w:rPr>
          <w:rFonts w:ascii="Times New Roman" w:hAnsi="Times New Roman"/>
          <w:sz w:val="24"/>
          <w:szCs w:val="24"/>
        </w:rPr>
        <w:t xml:space="preserve">– Economia </w:t>
      </w:r>
      <w:r w:rsidR="00047EF8">
        <w:rPr>
          <w:rFonts w:ascii="Times New Roman" w:hAnsi="Times New Roman"/>
          <w:sz w:val="24"/>
          <w:szCs w:val="24"/>
        </w:rPr>
        <w:t>Agrícola e dos recursos naturais</w:t>
      </w:r>
    </w:p>
    <w:p w:rsidR="00067120" w:rsidRPr="00907A99" w:rsidRDefault="00067120" w:rsidP="00067120">
      <w:pPr>
        <w:jc w:val="both"/>
        <w:rPr>
          <w:rFonts w:ascii="Times New Roman" w:hAnsi="Times New Roman"/>
          <w:sz w:val="24"/>
          <w:szCs w:val="24"/>
        </w:rPr>
      </w:pPr>
      <w:r w:rsidRPr="00907A99">
        <w:rPr>
          <w:rFonts w:ascii="Times New Roman" w:hAnsi="Times New Roman"/>
          <w:b/>
          <w:sz w:val="24"/>
          <w:szCs w:val="24"/>
        </w:rPr>
        <w:t xml:space="preserve">Código </w:t>
      </w:r>
      <w:r w:rsidRPr="00907A99">
        <w:rPr>
          <w:rFonts w:ascii="Times New Roman" w:hAnsi="Times New Roman"/>
          <w:b/>
          <w:i/>
          <w:sz w:val="24"/>
          <w:szCs w:val="24"/>
        </w:rPr>
        <w:t>JEL</w:t>
      </w:r>
      <w:r w:rsidRPr="00907A99">
        <w:rPr>
          <w:rFonts w:ascii="Times New Roman" w:hAnsi="Times New Roman"/>
          <w:sz w:val="24"/>
          <w:szCs w:val="24"/>
        </w:rPr>
        <w:t xml:space="preserve">: </w:t>
      </w:r>
      <w:proofErr w:type="gramStart"/>
      <w:r w:rsidR="005A0BBE">
        <w:rPr>
          <w:rFonts w:ascii="Times New Roman" w:hAnsi="Times New Roman"/>
          <w:sz w:val="24"/>
          <w:szCs w:val="24"/>
        </w:rPr>
        <w:t>J22,</w:t>
      </w:r>
      <w:proofErr w:type="gramEnd"/>
      <w:r w:rsidR="005A0BBE">
        <w:rPr>
          <w:rFonts w:ascii="Times New Roman" w:hAnsi="Times New Roman"/>
          <w:sz w:val="24"/>
          <w:szCs w:val="24"/>
        </w:rPr>
        <w:t>J31,O12</w:t>
      </w:r>
    </w:p>
    <w:p w:rsidR="00067120" w:rsidRPr="00907A99" w:rsidRDefault="00067120" w:rsidP="00067120">
      <w:pPr>
        <w:jc w:val="both"/>
        <w:rPr>
          <w:rFonts w:ascii="Times New Roman" w:hAnsi="Times New Roman"/>
          <w:b/>
          <w:sz w:val="24"/>
        </w:rPr>
      </w:pPr>
      <w:r w:rsidRPr="00907A99">
        <w:rPr>
          <w:rFonts w:ascii="Times New Roman" w:hAnsi="Times New Roman"/>
          <w:b/>
          <w:sz w:val="24"/>
        </w:rPr>
        <w:t>Autores:</w:t>
      </w:r>
    </w:p>
    <w:p w:rsidR="00067120" w:rsidRPr="00907A99" w:rsidRDefault="00067120" w:rsidP="00067120">
      <w:pPr>
        <w:spacing w:after="0" w:line="240" w:lineRule="auto"/>
        <w:rPr>
          <w:rFonts w:ascii="Times New Roman" w:hAnsi="Times New Roman"/>
          <w:sz w:val="24"/>
          <w:szCs w:val="24"/>
        </w:rPr>
      </w:pPr>
      <w:proofErr w:type="spellStart"/>
      <w:r w:rsidRPr="00907A99">
        <w:rPr>
          <w:rFonts w:ascii="Times New Roman" w:hAnsi="Times New Roman"/>
          <w:sz w:val="24"/>
          <w:szCs w:val="24"/>
        </w:rPr>
        <w:t>Gisléia</w:t>
      </w:r>
      <w:proofErr w:type="spellEnd"/>
      <w:r w:rsidRPr="00907A99">
        <w:rPr>
          <w:rFonts w:ascii="Times New Roman" w:hAnsi="Times New Roman"/>
          <w:sz w:val="24"/>
          <w:szCs w:val="24"/>
        </w:rPr>
        <w:t xml:space="preserve"> </w:t>
      </w:r>
      <w:proofErr w:type="spellStart"/>
      <w:r w:rsidRPr="00907A99">
        <w:rPr>
          <w:rFonts w:ascii="Times New Roman" w:hAnsi="Times New Roman"/>
          <w:sz w:val="24"/>
          <w:szCs w:val="24"/>
        </w:rPr>
        <w:t>Benini</w:t>
      </w:r>
      <w:proofErr w:type="spellEnd"/>
      <w:r w:rsidRPr="00907A99">
        <w:rPr>
          <w:rFonts w:ascii="Times New Roman" w:hAnsi="Times New Roman"/>
          <w:sz w:val="24"/>
          <w:szCs w:val="24"/>
        </w:rPr>
        <w:t xml:space="preserve"> Duarte</w:t>
      </w:r>
    </w:p>
    <w:p w:rsidR="00067120" w:rsidRPr="00907A99" w:rsidRDefault="00067120" w:rsidP="00067120">
      <w:pPr>
        <w:spacing w:after="0" w:line="240" w:lineRule="auto"/>
        <w:rPr>
          <w:rFonts w:ascii="Times New Roman" w:hAnsi="Times New Roman"/>
          <w:sz w:val="24"/>
          <w:szCs w:val="24"/>
        </w:rPr>
      </w:pPr>
      <w:r w:rsidRPr="00907A99">
        <w:rPr>
          <w:rFonts w:ascii="Times New Roman" w:hAnsi="Times New Roman"/>
          <w:sz w:val="24"/>
          <w:szCs w:val="24"/>
        </w:rPr>
        <w:t>Doutora pelo PIMES</w:t>
      </w:r>
    </w:p>
    <w:p w:rsidR="00067120" w:rsidRPr="00907A99" w:rsidRDefault="00067120" w:rsidP="00067120">
      <w:pPr>
        <w:spacing w:after="0" w:line="240" w:lineRule="auto"/>
        <w:rPr>
          <w:rFonts w:ascii="Times New Roman" w:hAnsi="Times New Roman"/>
          <w:sz w:val="24"/>
          <w:szCs w:val="24"/>
        </w:rPr>
      </w:pPr>
      <w:r w:rsidRPr="00907A99">
        <w:rPr>
          <w:rFonts w:ascii="Times New Roman" w:hAnsi="Times New Roman"/>
          <w:sz w:val="24"/>
          <w:szCs w:val="24"/>
        </w:rPr>
        <w:t xml:space="preserve">Departamento de Letras e Ciências Humanas - Universidade Federal Rural de </w:t>
      </w:r>
      <w:proofErr w:type="gramStart"/>
      <w:r w:rsidRPr="00907A99">
        <w:rPr>
          <w:rFonts w:ascii="Times New Roman" w:hAnsi="Times New Roman"/>
          <w:sz w:val="24"/>
          <w:szCs w:val="24"/>
        </w:rPr>
        <w:t>Pernambuco -DLCH</w:t>
      </w:r>
      <w:proofErr w:type="gramEnd"/>
      <w:r w:rsidRPr="00907A99">
        <w:rPr>
          <w:rFonts w:ascii="Times New Roman" w:hAnsi="Times New Roman"/>
          <w:sz w:val="24"/>
          <w:szCs w:val="24"/>
        </w:rPr>
        <w:t>/UFRPE</w:t>
      </w:r>
    </w:p>
    <w:p w:rsidR="00067120" w:rsidRPr="00907A99" w:rsidRDefault="00067120" w:rsidP="00067120">
      <w:pPr>
        <w:spacing w:after="0"/>
        <w:jc w:val="both"/>
        <w:rPr>
          <w:rFonts w:ascii="Times New Roman" w:hAnsi="Times New Roman"/>
          <w:sz w:val="24"/>
        </w:rPr>
      </w:pPr>
      <w:r w:rsidRPr="00907A99">
        <w:rPr>
          <w:rFonts w:ascii="Times New Roman" w:hAnsi="Times New Roman"/>
          <w:sz w:val="24"/>
        </w:rPr>
        <w:t>Rua Gomes de Matos Júnior, 75/1602, Encruzilhada, Recife-PE</w:t>
      </w:r>
    </w:p>
    <w:p w:rsidR="00067120" w:rsidRPr="00907A99" w:rsidRDefault="00067120" w:rsidP="00067120">
      <w:pPr>
        <w:spacing w:after="0"/>
        <w:jc w:val="both"/>
        <w:rPr>
          <w:rFonts w:ascii="Times New Roman" w:hAnsi="Times New Roman"/>
          <w:sz w:val="24"/>
        </w:rPr>
      </w:pPr>
      <w:r w:rsidRPr="00907A99">
        <w:rPr>
          <w:rFonts w:ascii="Times New Roman" w:hAnsi="Times New Roman"/>
          <w:sz w:val="24"/>
        </w:rPr>
        <w:t>CEP: 52050-420 Fone: (81) 92636358</w:t>
      </w:r>
    </w:p>
    <w:p w:rsidR="00067120" w:rsidRPr="00907A99" w:rsidRDefault="00067120" w:rsidP="00067120">
      <w:pPr>
        <w:spacing w:after="0"/>
        <w:jc w:val="both"/>
        <w:rPr>
          <w:rFonts w:ascii="Times New Roman" w:hAnsi="Times New Roman"/>
          <w:sz w:val="24"/>
        </w:rPr>
      </w:pPr>
      <w:r w:rsidRPr="00907A99">
        <w:rPr>
          <w:rFonts w:ascii="Times New Roman" w:hAnsi="Times New Roman"/>
          <w:sz w:val="24"/>
        </w:rPr>
        <w:t>gisleiaduarte@gmail.com</w:t>
      </w:r>
    </w:p>
    <w:p w:rsidR="00067120" w:rsidRPr="00907A99" w:rsidRDefault="00067120" w:rsidP="00E025B2">
      <w:pPr>
        <w:jc w:val="both"/>
        <w:rPr>
          <w:rFonts w:ascii="Times New Roman" w:hAnsi="Times New Roman" w:cs="Times New Roman"/>
          <w:sz w:val="24"/>
          <w:szCs w:val="24"/>
        </w:rPr>
      </w:pPr>
    </w:p>
    <w:p w:rsidR="00067120" w:rsidRPr="00907A99" w:rsidRDefault="00067120" w:rsidP="00067120">
      <w:pPr>
        <w:spacing w:after="0"/>
        <w:jc w:val="both"/>
        <w:rPr>
          <w:rFonts w:ascii="Times New Roman" w:hAnsi="Times New Roman"/>
          <w:sz w:val="24"/>
        </w:rPr>
      </w:pPr>
      <w:r w:rsidRPr="00907A99">
        <w:rPr>
          <w:rFonts w:ascii="Times New Roman" w:hAnsi="Times New Roman"/>
          <w:sz w:val="24"/>
        </w:rPr>
        <w:t xml:space="preserve">Raul da Mota Silveira Neto </w:t>
      </w:r>
    </w:p>
    <w:p w:rsidR="00067120" w:rsidRPr="00907A99" w:rsidRDefault="00067120" w:rsidP="00067120">
      <w:pPr>
        <w:spacing w:after="0"/>
        <w:jc w:val="both"/>
        <w:rPr>
          <w:rFonts w:ascii="Times New Roman" w:hAnsi="Times New Roman"/>
          <w:sz w:val="24"/>
        </w:rPr>
      </w:pPr>
      <w:r w:rsidRPr="00907A99">
        <w:rPr>
          <w:rFonts w:ascii="Times New Roman" w:hAnsi="Times New Roman"/>
          <w:sz w:val="24"/>
        </w:rPr>
        <w:t>Doutor em Economia pela USP</w:t>
      </w:r>
    </w:p>
    <w:p w:rsidR="00067120" w:rsidRPr="00907A99" w:rsidRDefault="00067120" w:rsidP="00067120">
      <w:pPr>
        <w:spacing w:after="0"/>
        <w:jc w:val="both"/>
        <w:rPr>
          <w:rFonts w:ascii="Times New Roman" w:hAnsi="Times New Roman"/>
          <w:sz w:val="24"/>
        </w:rPr>
      </w:pPr>
      <w:r w:rsidRPr="00907A99">
        <w:rPr>
          <w:rFonts w:ascii="Times New Roman" w:hAnsi="Times New Roman"/>
          <w:sz w:val="24"/>
        </w:rPr>
        <w:t xml:space="preserve">Depto. </w:t>
      </w:r>
      <w:proofErr w:type="gramStart"/>
      <w:r w:rsidRPr="00907A99">
        <w:rPr>
          <w:rFonts w:ascii="Times New Roman" w:hAnsi="Times New Roman"/>
          <w:sz w:val="24"/>
        </w:rPr>
        <w:t>de</w:t>
      </w:r>
      <w:proofErr w:type="gramEnd"/>
      <w:r w:rsidRPr="00907A99">
        <w:rPr>
          <w:rFonts w:ascii="Times New Roman" w:hAnsi="Times New Roman"/>
          <w:sz w:val="24"/>
        </w:rPr>
        <w:t xml:space="preserve"> Economia e PIMES-UFPE, Pesquisador do CNPq.</w:t>
      </w:r>
    </w:p>
    <w:p w:rsidR="00067120" w:rsidRPr="00907A99" w:rsidRDefault="00067120" w:rsidP="00067120">
      <w:pPr>
        <w:spacing w:after="0"/>
        <w:jc w:val="both"/>
        <w:rPr>
          <w:rFonts w:ascii="Times New Roman" w:hAnsi="Times New Roman"/>
          <w:sz w:val="24"/>
        </w:rPr>
      </w:pPr>
      <w:r w:rsidRPr="00907A99">
        <w:rPr>
          <w:rFonts w:ascii="Times New Roman" w:hAnsi="Times New Roman"/>
          <w:sz w:val="24"/>
        </w:rPr>
        <w:t>Rua Gomes de Matos Júnior, 75/1602, Encruzilhada, Recife-PE</w:t>
      </w:r>
    </w:p>
    <w:p w:rsidR="00067120" w:rsidRPr="00907A99" w:rsidRDefault="00067120" w:rsidP="00067120">
      <w:pPr>
        <w:spacing w:after="0"/>
        <w:jc w:val="both"/>
        <w:rPr>
          <w:rFonts w:ascii="Times New Roman" w:hAnsi="Times New Roman"/>
          <w:sz w:val="24"/>
        </w:rPr>
      </w:pPr>
      <w:r w:rsidRPr="00907A99">
        <w:rPr>
          <w:rFonts w:ascii="Times New Roman" w:hAnsi="Times New Roman"/>
          <w:sz w:val="24"/>
        </w:rPr>
        <w:t>CEP: 52050-420 Fone: (81) 91381357</w:t>
      </w:r>
    </w:p>
    <w:p w:rsidR="00067120" w:rsidRPr="00001E1C" w:rsidRDefault="0079264E" w:rsidP="00067120">
      <w:pPr>
        <w:spacing w:after="0"/>
        <w:jc w:val="both"/>
        <w:rPr>
          <w:rFonts w:ascii="Times New Roman" w:hAnsi="Times New Roman"/>
          <w:sz w:val="24"/>
        </w:rPr>
      </w:pPr>
      <w:hyperlink r:id="rId8" w:history="1">
        <w:r w:rsidR="00067120" w:rsidRPr="00001E1C">
          <w:rPr>
            <w:rFonts w:ascii="Times New Roman" w:hAnsi="Times New Roman"/>
            <w:sz w:val="24"/>
          </w:rPr>
          <w:t>rau.silveira@uol.com.br</w:t>
        </w:r>
      </w:hyperlink>
    </w:p>
    <w:p w:rsidR="00067120" w:rsidRPr="00907A99" w:rsidRDefault="00067120" w:rsidP="00E025B2">
      <w:pPr>
        <w:jc w:val="both"/>
        <w:rPr>
          <w:rFonts w:ascii="Times New Roman" w:hAnsi="Times New Roman" w:cs="Times New Roman"/>
          <w:b/>
          <w:sz w:val="24"/>
          <w:szCs w:val="24"/>
        </w:rPr>
      </w:pPr>
    </w:p>
    <w:p w:rsidR="00067120" w:rsidRPr="00907A99" w:rsidRDefault="00067120" w:rsidP="00E025B2">
      <w:pPr>
        <w:jc w:val="both"/>
        <w:rPr>
          <w:rFonts w:ascii="Times New Roman" w:hAnsi="Times New Roman" w:cs="Times New Roman"/>
          <w:b/>
          <w:sz w:val="24"/>
          <w:szCs w:val="24"/>
        </w:rPr>
      </w:pPr>
    </w:p>
    <w:p w:rsidR="00067120" w:rsidRPr="00907A99" w:rsidRDefault="00067120" w:rsidP="00E025B2">
      <w:pPr>
        <w:jc w:val="both"/>
        <w:rPr>
          <w:rFonts w:ascii="Times New Roman" w:hAnsi="Times New Roman" w:cs="Times New Roman"/>
          <w:b/>
          <w:sz w:val="24"/>
          <w:szCs w:val="24"/>
        </w:rPr>
      </w:pPr>
    </w:p>
    <w:p w:rsidR="00067120" w:rsidRPr="00907A99" w:rsidRDefault="00067120" w:rsidP="00E025B2">
      <w:pPr>
        <w:jc w:val="both"/>
        <w:rPr>
          <w:rFonts w:ascii="Times New Roman" w:hAnsi="Times New Roman" w:cs="Times New Roman"/>
          <w:b/>
          <w:sz w:val="24"/>
          <w:szCs w:val="24"/>
        </w:rPr>
      </w:pPr>
    </w:p>
    <w:p w:rsidR="00067120" w:rsidRPr="00907A99" w:rsidRDefault="00067120" w:rsidP="00E025B2">
      <w:pPr>
        <w:jc w:val="both"/>
        <w:rPr>
          <w:rFonts w:ascii="Times New Roman" w:hAnsi="Times New Roman" w:cs="Times New Roman"/>
          <w:b/>
          <w:sz w:val="24"/>
          <w:szCs w:val="24"/>
        </w:rPr>
      </w:pPr>
    </w:p>
    <w:p w:rsidR="00067120" w:rsidRPr="00907A99" w:rsidRDefault="00067120" w:rsidP="00E025B2">
      <w:pPr>
        <w:jc w:val="both"/>
        <w:rPr>
          <w:rFonts w:ascii="Times New Roman" w:hAnsi="Times New Roman" w:cs="Times New Roman"/>
          <w:b/>
          <w:sz w:val="24"/>
          <w:szCs w:val="24"/>
        </w:rPr>
      </w:pPr>
    </w:p>
    <w:p w:rsidR="00067120" w:rsidRPr="00907A99" w:rsidRDefault="00067120" w:rsidP="00E025B2">
      <w:pPr>
        <w:jc w:val="both"/>
        <w:rPr>
          <w:rFonts w:ascii="Times New Roman" w:hAnsi="Times New Roman" w:cs="Times New Roman"/>
          <w:b/>
          <w:sz w:val="24"/>
          <w:szCs w:val="24"/>
        </w:rPr>
      </w:pPr>
    </w:p>
    <w:p w:rsidR="00067120" w:rsidRPr="00907A99" w:rsidRDefault="00067120" w:rsidP="00E025B2">
      <w:pPr>
        <w:jc w:val="both"/>
        <w:rPr>
          <w:rFonts w:ascii="Times New Roman" w:hAnsi="Times New Roman" w:cs="Times New Roman"/>
          <w:b/>
          <w:sz w:val="24"/>
          <w:szCs w:val="24"/>
        </w:rPr>
      </w:pPr>
    </w:p>
    <w:p w:rsidR="00067120" w:rsidRPr="00907A99" w:rsidRDefault="00067120" w:rsidP="00E025B2">
      <w:pPr>
        <w:jc w:val="both"/>
        <w:rPr>
          <w:rFonts w:ascii="Times New Roman" w:hAnsi="Times New Roman" w:cs="Times New Roman"/>
          <w:b/>
          <w:sz w:val="24"/>
          <w:szCs w:val="24"/>
        </w:rPr>
      </w:pPr>
    </w:p>
    <w:p w:rsidR="00067120" w:rsidRPr="00907A99" w:rsidRDefault="00067120" w:rsidP="00E025B2">
      <w:pPr>
        <w:jc w:val="both"/>
        <w:rPr>
          <w:rFonts w:ascii="Times New Roman" w:hAnsi="Times New Roman" w:cs="Times New Roman"/>
          <w:b/>
          <w:sz w:val="24"/>
          <w:szCs w:val="24"/>
        </w:rPr>
      </w:pPr>
    </w:p>
    <w:p w:rsidR="00067120" w:rsidRPr="00907A99" w:rsidRDefault="00067120" w:rsidP="00E025B2">
      <w:pPr>
        <w:jc w:val="both"/>
        <w:rPr>
          <w:rFonts w:ascii="Times New Roman" w:hAnsi="Times New Roman" w:cs="Times New Roman"/>
          <w:b/>
          <w:sz w:val="24"/>
          <w:szCs w:val="24"/>
        </w:rPr>
      </w:pPr>
    </w:p>
    <w:p w:rsidR="00067120" w:rsidRPr="00907A99" w:rsidRDefault="0079264E" w:rsidP="00E025B2">
      <w:pPr>
        <w:jc w:val="both"/>
        <w:rPr>
          <w:rFonts w:ascii="Times New Roman" w:hAnsi="Times New Roman" w:cs="Times New Roman"/>
          <w:b/>
          <w:sz w:val="24"/>
          <w:szCs w:val="24"/>
        </w:rPr>
      </w:pPr>
      <w:r>
        <w:rPr>
          <w:rFonts w:ascii="Times New Roman" w:hAnsi="Times New Roman" w:cs="Times New Roman"/>
          <w:b/>
          <w:noProof/>
          <w:sz w:val="24"/>
          <w:szCs w:val="24"/>
          <w:lang w:eastAsia="pt-BR"/>
        </w:rPr>
        <w:pict>
          <v:shapetype id="_x0000_t202" coordsize="21600,21600" o:spt="202" path="m,l,21600r21600,l21600,xe">
            <v:stroke joinstyle="miter"/>
            <v:path gradientshapeok="t" o:connecttype="rect"/>
          </v:shapetype>
          <v:shape id="Caixa de texto 3" o:spid="_x0000_s1026" type="#_x0000_t202" style="position:absolute;left:0;text-align:left;margin-left:428.35pt;margin-top:48.85pt;width:38.7pt;height:28.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" fillcolor="white [3201]" stroked="f" strokeweight=".5pt">
            <v:path arrowok="t"/>
            <v:textbox>
              <w:txbxContent>
                <w:p w:rsidR="0074515B" w:rsidRDefault="0074515B"/>
              </w:txbxContent>
            </v:textbox>
          </v:shape>
        </w:pict>
      </w:r>
    </w:p>
    <w:p w:rsidR="00DB19EE" w:rsidRPr="00907A99" w:rsidRDefault="00DB19EE" w:rsidP="00DB19EE">
      <w:pPr>
        <w:jc w:val="both"/>
        <w:rPr>
          <w:rFonts w:ascii="Times New Roman" w:hAnsi="Times New Roman" w:cs="Times New Roman"/>
          <w:b/>
          <w:sz w:val="24"/>
          <w:szCs w:val="24"/>
        </w:rPr>
      </w:pPr>
      <w:r w:rsidRPr="00907A99">
        <w:rPr>
          <w:rFonts w:ascii="Times New Roman" w:hAnsi="Times New Roman" w:cs="Times New Roman"/>
          <w:b/>
          <w:sz w:val="24"/>
          <w:szCs w:val="24"/>
        </w:rPr>
        <w:lastRenderedPageBreak/>
        <w:t xml:space="preserve">A Influência do Trabalho Infantil sobre a Renda na Vida Adulta: uma Análise para o Meio Rural Brasileiro a partir de Regressões </w:t>
      </w:r>
      <w:proofErr w:type="spellStart"/>
      <w:r w:rsidRPr="00907A99">
        <w:rPr>
          <w:rFonts w:ascii="Times New Roman" w:hAnsi="Times New Roman" w:cs="Times New Roman"/>
          <w:b/>
          <w:sz w:val="24"/>
          <w:szCs w:val="24"/>
        </w:rPr>
        <w:t>Quantílicas</w:t>
      </w:r>
      <w:proofErr w:type="spellEnd"/>
      <w:r w:rsidRPr="00907A99">
        <w:rPr>
          <w:rFonts w:ascii="Times New Roman" w:hAnsi="Times New Roman" w:cs="Times New Roman"/>
          <w:b/>
          <w:sz w:val="24"/>
          <w:szCs w:val="24"/>
        </w:rPr>
        <w:t>.</w:t>
      </w:r>
    </w:p>
    <w:p w:rsidR="00B03726" w:rsidRPr="00907A99" w:rsidRDefault="00B03726" w:rsidP="00B03726">
      <w:pPr>
        <w:rPr>
          <w:rFonts w:ascii="Times New Roman" w:hAnsi="Times New Roman"/>
          <w:sz w:val="24"/>
          <w:szCs w:val="24"/>
        </w:rPr>
      </w:pPr>
      <w:r w:rsidRPr="00907A99">
        <w:rPr>
          <w:rFonts w:ascii="Times New Roman" w:hAnsi="Times New Roman"/>
          <w:b/>
          <w:sz w:val="24"/>
          <w:szCs w:val="24"/>
        </w:rPr>
        <w:t xml:space="preserve">Área </w:t>
      </w:r>
      <w:r>
        <w:rPr>
          <w:rFonts w:ascii="Times New Roman" w:hAnsi="Times New Roman"/>
          <w:b/>
          <w:sz w:val="24"/>
          <w:szCs w:val="24"/>
        </w:rPr>
        <w:t>10</w:t>
      </w:r>
      <w:r w:rsidRPr="00907A99">
        <w:rPr>
          <w:rFonts w:ascii="Times New Roman" w:hAnsi="Times New Roman"/>
          <w:sz w:val="24"/>
          <w:szCs w:val="24"/>
        </w:rPr>
        <w:t xml:space="preserve">– Economia </w:t>
      </w:r>
      <w:r>
        <w:rPr>
          <w:rFonts w:ascii="Times New Roman" w:hAnsi="Times New Roman"/>
          <w:sz w:val="24"/>
          <w:szCs w:val="24"/>
        </w:rPr>
        <w:t>agrícola e dos recursos naturais</w:t>
      </w:r>
    </w:p>
    <w:p w:rsidR="00067120" w:rsidRPr="00907A99" w:rsidRDefault="00067120" w:rsidP="00E025B2">
      <w:pPr>
        <w:jc w:val="both"/>
        <w:rPr>
          <w:rFonts w:ascii="Times New Roman" w:hAnsi="Times New Roman" w:cs="Times New Roman"/>
          <w:b/>
          <w:sz w:val="24"/>
          <w:szCs w:val="24"/>
        </w:rPr>
      </w:pPr>
    </w:p>
    <w:p w:rsidR="00067120" w:rsidRPr="00907A99" w:rsidRDefault="00067120" w:rsidP="00067120">
      <w:pPr>
        <w:spacing w:after="0" w:line="240" w:lineRule="auto"/>
        <w:jc w:val="both"/>
        <w:rPr>
          <w:rFonts w:ascii="Times New Roman" w:hAnsi="Times New Roman"/>
          <w:b/>
          <w:sz w:val="24"/>
          <w:szCs w:val="24"/>
        </w:rPr>
      </w:pPr>
      <w:r w:rsidRPr="00907A99">
        <w:rPr>
          <w:rFonts w:ascii="Times New Roman" w:hAnsi="Times New Roman"/>
          <w:b/>
          <w:sz w:val="24"/>
          <w:szCs w:val="24"/>
        </w:rPr>
        <w:t>Resumo</w:t>
      </w:r>
    </w:p>
    <w:p w:rsidR="00001E1C" w:rsidRDefault="00001E1C" w:rsidP="00E022FC">
      <w:pPr>
        <w:spacing w:after="0"/>
        <w:jc w:val="both"/>
        <w:rPr>
          <w:rFonts w:ascii="Times New Roman" w:hAnsi="Times New Roman" w:cs="Times New Roman"/>
          <w:sz w:val="24"/>
          <w:szCs w:val="24"/>
        </w:rPr>
      </w:pPr>
    </w:p>
    <w:p w:rsidR="00E022FC" w:rsidRPr="00907A99" w:rsidRDefault="00E022FC" w:rsidP="00E022FC">
      <w:pPr>
        <w:spacing w:after="0"/>
        <w:jc w:val="both"/>
        <w:rPr>
          <w:rFonts w:ascii="Times New Roman" w:hAnsi="Times New Roman"/>
          <w:b/>
          <w:sz w:val="24"/>
        </w:rPr>
      </w:pPr>
      <w:r>
        <w:rPr>
          <w:rFonts w:ascii="Times New Roman" w:hAnsi="Times New Roman" w:cs="Times New Roman"/>
          <w:sz w:val="24"/>
          <w:szCs w:val="24"/>
        </w:rPr>
        <w:t xml:space="preserve">O </w:t>
      </w:r>
      <w:r w:rsidRPr="00907A99">
        <w:rPr>
          <w:rFonts w:ascii="Times New Roman" w:hAnsi="Times New Roman" w:cs="Times New Roman"/>
          <w:sz w:val="24"/>
          <w:szCs w:val="24"/>
        </w:rPr>
        <w:t xml:space="preserve">objetivo </w:t>
      </w:r>
      <w:r>
        <w:rPr>
          <w:rFonts w:ascii="Times New Roman" w:hAnsi="Times New Roman" w:cs="Times New Roman"/>
          <w:sz w:val="24"/>
          <w:szCs w:val="24"/>
        </w:rPr>
        <w:t xml:space="preserve">deste </w:t>
      </w:r>
      <w:r w:rsidR="001D68B7">
        <w:rPr>
          <w:rFonts w:ascii="Times New Roman" w:hAnsi="Times New Roman" w:cs="Times New Roman"/>
          <w:sz w:val="24"/>
          <w:szCs w:val="24"/>
        </w:rPr>
        <w:t xml:space="preserve">estudo </w:t>
      </w:r>
      <w:r w:rsidRPr="00907A99">
        <w:rPr>
          <w:rFonts w:ascii="Times New Roman" w:hAnsi="Times New Roman" w:cs="Times New Roman"/>
          <w:sz w:val="24"/>
          <w:szCs w:val="24"/>
        </w:rPr>
        <w:t xml:space="preserve">é avaliar o impacto do trabalho infantil sobre a remuneração do indivíduo na idade adulta, levando em consideração as distintas faixas de renda do trabalhador ou </w:t>
      </w:r>
      <w:proofErr w:type="spellStart"/>
      <w:r w:rsidRPr="00907A99">
        <w:rPr>
          <w:rFonts w:ascii="Times New Roman" w:hAnsi="Times New Roman" w:cs="Times New Roman"/>
          <w:i/>
          <w:sz w:val="24"/>
          <w:szCs w:val="24"/>
        </w:rPr>
        <w:t>quantis</w:t>
      </w:r>
      <w:proofErr w:type="spellEnd"/>
      <w:r w:rsidRPr="00907A99">
        <w:rPr>
          <w:rFonts w:ascii="Times New Roman" w:hAnsi="Times New Roman" w:cs="Times New Roman"/>
          <w:sz w:val="24"/>
          <w:szCs w:val="24"/>
        </w:rPr>
        <w:t xml:space="preserve"> da distribuição da renda do trabalho. Dada a maior importância do trabalho infantil no meio rural, as dificuldades de redução deste tipo de trabalho e menor investimento familiar em escol</w:t>
      </w:r>
      <w:r>
        <w:rPr>
          <w:rFonts w:ascii="Times New Roman" w:hAnsi="Times New Roman" w:cs="Times New Roman"/>
          <w:sz w:val="24"/>
          <w:szCs w:val="24"/>
        </w:rPr>
        <w:t>aridade das crianças verificado</w:t>
      </w:r>
      <w:r w:rsidRPr="00907A99">
        <w:rPr>
          <w:rFonts w:ascii="Times New Roman" w:hAnsi="Times New Roman" w:cs="Times New Roman"/>
          <w:sz w:val="24"/>
          <w:szCs w:val="24"/>
        </w:rPr>
        <w:t xml:space="preserve"> n</w:t>
      </w:r>
      <w:r>
        <w:rPr>
          <w:rFonts w:ascii="Times New Roman" w:hAnsi="Times New Roman" w:cs="Times New Roman"/>
          <w:sz w:val="24"/>
          <w:szCs w:val="24"/>
        </w:rPr>
        <w:t>este meio</w:t>
      </w:r>
      <w:r w:rsidRPr="00907A99">
        <w:rPr>
          <w:rFonts w:ascii="Times New Roman" w:hAnsi="Times New Roman" w:cs="Times New Roman"/>
          <w:sz w:val="24"/>
          <w:szCs w:val="24"/>
        </w:rPr>
        <w:t>, o esforço de pesquisa é direcionado para tal setor.</w:t>
      </w:r>
      <w:r>
        <w:rPr>
          <w:rFonts w:ascii="Times New Roman" w:hAnsi="Times New Roman" w:cs="Times New Roman"/>
          <w:sz w:val="24"/>
          <w:szCs w:val="24"/>
        </w:rPr>
        <w:t xml:space="preserve"> O trabalho faz uso do mo</w:t>
      </w:r>
      <w:r w:rsidRPr="00907A99">
        <w:rPr>
          <w:rFonts w:ascii="Times New Roman" w:hAnsi="Times New Roman" w:cs="Times New Roman"/>
          <w:sz w:val="24"/>
          <w:szCs w:val="24"/>
        </w:rPr>
        <w:t xml:space="preserve">delo </w:t>
      </w:r>
      <w:proofErr w:type="spellStart"/>
      <w:r w:rsidRPr="00907A99">
        <w:rPr>
          <w:rFonts w:ascii="Times New Roman" w:hAnsi="Times New Roman" w:cs="Times New Roman"/>
          <w:sz w:val="24"/>
          <w:szCs w:val="24"/>
        </w:rPr>
        <w:t>econométrico</w:t>
      </w:r>
      <w:proofErr w:type="spellEnd"/>
      <w:r w:rsidRPr="00907A99">
        <w:rPr>
          <w:rFonts w:ascii="Times New Roman" w:hAnsi="Times New Roman" w:cs="Times New Roman"/>
          <w:sz w:val="24"/>
          <w:szCs w:val="24"/>
        </w:rPr>
        <w:t xml:space="preserve"> de regressão </w:t>
      </w:r>
      <w:proofErr w:type="spellStart"/>
      <w:r w:rsidRPr="00907A99">
        <w:rPr>
          <w:rFonts w:ascii="Times New Roman" w:hAnsi="Times New Roman" w:cs="Times New Roman"/>
          <w:sz w:val="24"/>
          <w:szCs w:val="24"/>
        </w:rPr>
        <w:t>quantílica</w:t>
      </w:r>
      <w:proofErr w:type="spellEnd"/>
      <w:r w:rsidRPr="00907A99">
        <w:rPr>
          <w:rFonts w:ascii="Times New Roman" w:hAnsi="Times New Roman" w:cs="Times New Roman"/>
          <w:sz w:val="24"/>
          <w:szCs w:val="24"/>
        </w:rPr>
        <w:t>, considerando-se simultaneamente o possível viés de seleção decorrente da observação dos salários apenas dos indivíduos ocupados</w:t>
      </w:r>
      <w:r>
        <w:rPr>
          <w:rFonts w:ascii="Times New Roman" w:hAnsi="Times New Roman" w:cs="Times New Roman"/>
          <w:sz w:val="24"/>
          <w:szCs w:val="24"/>
        </w:rPr>
        <w:t>.</w:t>
      </w:r>
      <w:r w:rsidRPr="00D12942">
        <w:rPr>
          <w:rFonts w:ascii="Times New Roman" w:hAnsi="Times New Roman" w:cs="Times New Roman"/>
          <w:sz w:val="24"/>
          <w:szCs w:val="24"/>
        </w:rPr>
        <w:t xml:space="preserve"> </w:t>
      </w:r>
      <w:r>
        <w:rPr>
          <w:rFonts w:ascii="Times New Roman" w:hAnsi="Times New Roman" w:cs="Times New Roman"/>
          <w:sz w:val="24"/>
          <w:szCs w:val="24"/>
        </w:rPr>
        <w:t>As evidências geradas indicam que</w:t>
      </w:r>
      <w:r w:rsidR="00A92DE6">
        <w:rPr>
          <w:rFonts w:ascii="Times New Roman" w:hAnsi="Times New Roman" w:cs="Times New Roman"/>
          <w:sz w:val="24"/>
          <w:szCs w:val="24"/>
        </w:rPr>
        <w:t>, para o Brasil com um todo,</w:t>
      </w:r>
      <w:r>
        <w:rPr>
          <w:rFonts w:ascii="Times New Roman" w:hAnsi="Times New Roman" w:cs="Times New Roman"/>
          <w:sz w:val="24"/>
          <w:szCs w:val="24"/>
        </w:rPr>
        <w:t xml:space="preserve"> </w:t>
      </w:r>
      <w:r w:rsidRPr="00907A99">
        <w:rPr>
          <w:rFonts w:ascii="Times New Roman" w:hAnsi="Times New Roman" w:cs="Times New Roman"/>
          <w:sz w:val="24"/>
          <w:szCs w:val="24"/>
        </w:rPr>
        <w:t>o trabalho infantil reduz a</w:t>
      </w:r>
      <w:r>
        <w:rPr>
          <w:rFonts w:ascii="Times New Roman" w:hAnsi="Times New Roman" w:cs="Times New Roman"/>
          <w:sz w:val="24"/>
          <w:szCs w:val="24"/>
        </w:rPr>
        <w:t>s</w:t>
      </w:r>
      <w:r w:rsidRPr="00907A99">
        <w:rPr>
          <w:rFonts w:ascii="Times New Roman" w:hAnsi="Times New Roman" w:cs="Times New Roman"/>
          <w:sz w:val="24"/>
          <w:szCs w:val="24"/>
        </w:rPr>
        <w:t xml:space="preserve"> chance</w:t>
      </w:r>
      <w:r>
        <w:rPr>
          <w:rFonts w:ascii="Times New Roman" w:hAnsi="Times New Roman" w:cs="Times New Roman"/>
          <w:sz w:val="24"/>
          <w:szCs w:val="24"/>
        </w:rPr>
        <w:t>s</w:t>
      </w:r>
      <w:r w:rsidRPr="00907A99">
        <w:rPr>
          <w:rFonts w:ascii="Times New Roman" w:hAnsi="Times New Roman" w:cs="Times New Roman"/>
          <w:sz w:val="24"/>
          <w:szCs w:val="24"/>
        </w:rPr>
        <w:t xml:space="preserve"> de melhores re</w:t>
      </w:r>
      <w:r>
        <w:rPr>
          <w:rFonts w:ascii="Times New Roman" w:hAnsi="Times New Roman" w:cs="Times New Roman"/>
          <w:sz w:val="24"/>
          <w:szCs w:val="24"/>
        </w:rPr>
        <w:t>munerações enquanto adulto</w:t>
      </w:r>
      <w:r w:rsidR="00A92DE6">
        <w:rPr>
          <w:rFonts w:ascii="Times New Roman" w:hAnsi="Times New Roman" w:cs="Times New Roman"/>
          <w:sz w:val="24"/>
          <w:szCs w:val="24"/>
        </w:rPr>
        <w:t xml:space="preserve">, contudo </w:t>
      </w:r>
      <w:proofErr w:type="gramStart"/>
      <w:r w:rsidR="00A92DE6">
        <w:rPr>
          <w:rFonts w:ascii="Times New Roman" w:hAnsi="Times New Roman" w:cs="Times New Roman"/>
          <w:sz w:val="24"/>
          <w:szCs w:val="24"/>
        </w:rPr>
        <w:t>há,</w:t>
      </w:r>
      <w:proofErr w:type="gramEnd"/>
      <w:r>
        <w:rPr>
          <w:rFonts w:ascii="Times New Roman" w:hAnsi="Times New Roman" w:cs="Times New Roman"/>
          <w:sz w:val="24"/>
          <w:szCs w:val="24"/>
        </w:rPr>
        <w:t xml:space="preserve"> </w:t>
      </w:r>
      <w:r w:rsidR="00A92DE6">
        <w:rPr>
          <w:rFonts w:ascii="Times New Roman" w:hAnsi="Times New Roman" w:cs="Times New Roman"/>
          <w:sz w:val="24"/>
          <w:szCs w:val="24"/>
        </w:rPr>
        <w:t xml:space="preserve">no meio rural brasileiro, </w:t>
      </w:r>
      <w:r w:rsidRPr="00907A99">
        <w:rPr>
          <w:rFonts w:ascii="Times New Roman" w:hAnsi="Times New Roman" w:cs="Times New Roman"/>
          <w:sz w:val="24"/>
          <w:szCs w:val="24"/>
        </w:rPr>
        <w:t xml:space="preserve">diferentes níveis de comprometimento </w:t>
      </w:r>
      <w:r w:rsidR="00A92DE6">
        <w:rPr>
          <w:rFonts w:ascii="Times New Roman" w:hAnsi="Times New Roman" w:cs="Times New Roman"/>
          <w:sz w:val="24"/>
          <w:szCs w:val="24"/>
        </w:rPr>
        <w:t xml:space="preserve">da renda adulta: o trabalho infantil tende a ser muito mais prejudicial nos </w:t>
      </w:r>
      <w:proofErr w:type="spellStart"/>
      <w:r w:rsidR="00A92DE6">
        <w:rPr>
          <w:rFonts w:ascii="Times New Roman" w:hAnsi="Times New Roman" w:cs="Times New Roman"/>
          <w:sz w:val="24"/>
          <w:szCs w:val="24"/>
        </w:rPr>
        <w:t>quantis</w:t>
      </w:r>
      <w:proofErr w:type="spellEnd"/>
      <w:r w:rsidR="00A92DE6">
        <w:rPr>
          <w:rFonts w:ascii="Times New Roman" w:hAnsi="Times New Roman" w:cs="Times New Roman"/>
          <w:sz w:val="24"/>
          <w:szCs w:val="24"/>
        </w:rPr>
        <w:t xml:space="preserve"> de menor renda e menor prejudicial nos </w:t>
      </w:r>
      <w:proofErr w:type="spellStart"/>
      <w:r w:rsidR="00A92DE6">
        <w:rPr>
          <w:rFonts w:ascii="Times New Roman" w:hAnsi="Times New Roman" w:cs="Times New Roman"/>
          <w:sz w:val="24"/>
          <w:szCs w:val="24"/>
        </w:rPr>
        <w:t>quantis</w:t>
      </w:r>
      <w:proofErr w:type="spellEnd"/>
      <w:r w:rsidR="00A92DE6">
        <w:rPr>
          <w:rFonts w:ascii="Times New Roman" w:hAnsi="Times New Roman" w:cs="Times New Roman"/>
          <w:sz w:val="24"/>
          <w:szCs w:val="24"/>
        </w:rPr>
        <w:t xml:space="preserve"> de maior renda. A este respeito, em particular, não se observa influência negativa do trabalho infantil para indivíduos dos </w:t>
      </w:r>
      <w:proofErr w:type="spellStart"/>
      <w:r w:rsidR="00A92DE6">
        <w:rPr>
          <w:rFonts w:ascii="Times New Roman" w:hAnsi="Times New Roman" w:cs="Times New Roman"/>
          <w:sz w:val="24"/>
          <w:szCs w:val="24"/>
        </w:rPr>
        <w:t>quantis</w:t>
      </w:r>
      <w:proofErr w:type="spellEnd"/>
      <w:r w:rsidR="00A92DE6">
        <w:rPr>
          <w:rFonts w:ascii="Times New Roman" w:hAnsi="Times New Roman" w:cs="Times New Roman"/>
          <w:sz w:val="24"/>
          <w:szCs w:val="24"/>
        </w:rPr>
        <w:t xml:space="preserve"> mais altos de renda quando considerada isoladamente a região Sul do país</w:t>
      </w:r>
      <w:r>
        <w:rPr>
          <w:rFonts w:ascii="Times New Roman" w:hAnsi="Times New Roman" w:cs="Times New Roman"/>
          <w:sz w:val="24"/>
          <w:szCs w:val="24"/>
        </w:rPr>
        <w:t>.</w:t>
      </w:r>
    </w:p>
    <w:p w:rsidR="00067120" w:rsidRPr="00907A99" w:rsidRDefault="00067120" w:rsidP="00067120">
      <w:pPr>
        <w:spacing w:after="0" w:line="240" w:lineRule="auto"/>
        <w:jc w:val="both"/>
        <w:rPr>
          <w:rFonts w:ascii="Times New Roman" w:hAnsi="Times New Roman"/>
          <w:b/>
          <w:sz w:val="24"/>
          <w:szCs w:val="24"/>
        </w:rPr>
      </w:pPr>
      <w:r w:rsidRPr="00907A99">
        <w:rPr>
          <w:rFonts w:ascii="Times New Roman" w:hAnsi="Times New Roman"/>
          <w:b/>
          <w:sz w:val="24"/>
        </w:rPr>
        <w:t xml:space="preserve">Palavras-chave: </w:t>
      </w:r>
      <w:r w:rsidRPr="00907A99">
        <w:rPr>
          <w:rFonts w:ascii="Times New Roman" w:hAnsi="Times New Roman"/>
          <w:sz w:val="24"/>
        </w:rPr>
        <w:t xml:space="preserve">trabalho infantil, meio rural, regressões </w:t>
      </w:r>
      <w:proofErr w:type="spellStart"/>
      <w:r w:rsidRPr="00907A99">
        <w:rPr>
          <w:rFonts w:ascii="Times New Roman" w:hAnsi="Times New Roman"/>
          <w:sz w:val="24"/>
        </w:rPr>
        <w:t>quantílicas</w:t>
      </w:r>
      <w:proofErr w:type="spellEnd"/>
    </w:p>
    <w:p w:rsidR="00067120" w:rsidRPr="00907A99" w:rsidRDefault="00067120" w:rsidP="00067120">
      <w:pPr>
        <w:spacing w:after="0" w:line="240" w:lineRule="auto"/>
        <w:jc w:val="both"/>
        <w:rPr>
          <w:rFonts w:ascii="Times New Roman" w:hAnsi="Times New Roman"/>
          <w:b/>
          <w:sz w:val="24"/>
          <w:szCs w:val="24"/>
        </w:rPr>
      </w:pPr>
    </w:p>
    <w:p w:rsidR="00001E1C" w:rsidRPr="009B559D" w:rsidRDefault="00001E1C" w:rsidP="00067120">
      <w:pPr>
        <w:spacing w:after="0" w:line="240" w:lineRule="auto"/>
        <w:jc w:val="both"/>
        <w:rPr>
          <w:rFonts w:ascii="Times New Roman" w:hAnsi="Times New Roman"/>
          <w:b/>
          <w:sz w:val="24"/>
          <w:szCs w:val="24"/>
        </w:rPr>
      </w:pPr>
    </w:p>
    <w:p w:rsidR="00067120" w:rsidRPr="00907A99" w:rsidRDefault="00067120" w:rsidP="00067120">
      <w:pPr>
        <w:spacing w:after="0" w:line="240" w:lineRule="auto"/>
        <w:jc w:val="both"/>
        <w:rPr>
          <w:rFonts w:ascii="Times New Roman" w:hAnsi="Times New Roman"/>
          <w:b/>
          <w:sz w:val="24"/>
          <w:szCs w:val="24"/>
          <w:lang w:val="en-US"/>
        </w:rPr>
      </w:pPr>
      <w:r w:rsidRPr="00907A99">
        <w:rPr>
          <w:rFonts w:ascii="Times New Roman" w:hAnsi="Times New Roman"/>
          <w:b/>
          <w:sz w:val="24"/>
          <w:szCs w:val="24"/>
          <w:lang w:val="en-US"/>
        </w:rPr>
        <w:t>Abstract</w:t>
      </w:r>
    </w:p>
    <w:p w:rsidR="00067120" w:rsidRPr="00907A99" w:rsidRDefault="00001E1C" w:rsidP="00D2794F">
      <w:pPr>
        <w:spacing w:after="0"/>
        <w:jc w:val="both"/>
        <w:rPr>
          <w:rFonts w:ascii="Times New Roman" w:hAnsi="Times New Roman"/>
          <w:b/>
          <w:sz w:val="24"/>
          <w:szCs w:val="24"/>
          <w:lang w:val="en-US"/>
        </w:rPr>
      </w:pPr>
      <w:r w:rsidRPr="009B559D">
        <w:rPr>
          <w:rFonts w:ascii="Times New Roman" w:hAnsi="Times New Roman" w:cs="Times New Roman"/>
          <w:sz w:val="24"/>
          <w:szCs w:val="24"/>
          <w:lang w:val="en-US"/>
        </w:rPr>
        <w:t xml:space="preserve">The article provides evidence about the influence of child labor on the </w:t>
      </w:r>
      <w:r w:rsidR="00D2794F" w:rsidRPr="009B559D">
        <w:rPr>
          <w:rFonts w:ascii="Times New Roman" w:hAnsi="Times New Roman" w:cs="Times New Roman"/>
          <w:sz w:val="24"/>
          <w:szCs w:val="24"/>
          <w:lang w:val="en-US"/>
        </w:rPr>
        <w:t xml:space="preserve">Brazilian rural </w:t>
      </w:r>
      <w:r w:rsidRPr="009B559D">
        <w:rPr>
          <w:rFonts w:ascii="Times New Roman" w:hAnsi="Times New Roman" w:cs="Times New Roman"/>
          <w:sz w:val="24"/>
          <w:szCs w:val="24"/>
          <w:lang w:val="en-US"/>
        </w:rPr>
        <w:t xml:space="preserve">adult labor income considering both different income </w:t>
      </w:r>
      <w:proofErr w:type="spellStart"/>
      <w:r w:rsidRPr="009B559D">
        <w:rPr>
          <w:rFonts w:ascii="Times New Roman" w:hAnsi="Times New Roman" w:cs="Times New Roman"/>
          <w:sz w:val="24"/>
          <w:szCs w:val="24"/>
          <w:lang w:val="en-US"/>
        </w:rPr>
        <w:t>quantiles</w:t>
      </w:r>
      <w:proofErr w:type="spellEnd"/>
      <w:r w:rsidRPr="009B559D">
        <w:rPr>
          <w:rFonts w:ascii="Times New Roman" w:hAnsi="Times New Roman" w:cs="Times New Roman"/>
          <w:sz w:val="24"/>
          <w:szCs w:val="24"/>
          <w:lang w:val="en-US"/>
        </w:rPr>
        <w:t xml:space="preserve"> and the potential selection bias that arises when using only observations of occupied individuals. </w:t>
      </w:r>
      <w:r w:rsidRPr="0002094A">
        <w:rPr>
          <w:rFonts w:ascii="Times New Roman" w:hAnsi="Times New Roman" w:cs="Times New Roman"/>
          <w:sz w:val="24"/>
          <w:szCs w:val="24"/>
          <w:lang w:val="en-US"/>
        </w:rPr>
        <w:t xml:space="preserve">This set of evidence is obtained by using a two stages semi-parametric technique and points out that there </w:t>
      </w:r>
      <w:r w:rsidR="00D2794F" w:rsidRPr="0002094A">
        <w:rPr>
          <w:rFonts w:ascii="Times New Roman" w:hAnsi="Times New Roman" w:cs="Times New Roman"/>
          <w:sz w:val="24"/>
          <w:szCs w:val="24"/>
          <w:lang w:val="en-US"/>
        </w:rPr>
        <w:t>are important differences</w:t>
      </w:r>
      <w:r w:rsidRPr="0002094A">
        <w:rPr>
          <w:rFonts w:ascii="Times New Roman" w:hAnsi="Times New Roman" w:cs="Times New Roman"/>
          <w:sz w:val="24"/>
          <w:szCs w:val="24"/>
          <w:lang w:val="en-US"/>
        </w:rPr>
        <w:t xml:space="preserve"> of negative impact</w:t>
      </w:r>
      <w:r w:rsidR="00D2794F" w:rsidRPr="0002094A">
        <w:rPr>
          <w:rFonts w:ascii="Times New Roman" w:hAnsi="Times New Roman" w:cs="Times New Roman"/>
          <w:sz w:val="24"/>
          <w:szCs w:val="24"/>
          <w:lang w:val="en-US"/>
        </w:rPr>
        <w:t>s</w:t>
      </w:r>
      <w:r w:rsidRPr="0002094A">
        <w:rPr>
          <w:rFonts w:ascii="Times New Roman" w:hAnsi="Times New Roman" w:cs="Times New Roman"/>
          <w:sz w:val="24"/>
          <w:szCs w:val="24"/>
          <w:lang w:val="en-US"/>
        </w:rPr>
        <w:t xml:space="preserve"> of child labor on adult labor income according to different </w:t>
      </w:r>
      <w:proofErr w:type="spellStart"/>
      <w:r w:rsidRPr="0002094A">
        <w:rPr>
          <w:rFonts w:ascii="Times New Roman" w:hAnsi="Times New Roman" w:cs="Times New Roman"/>
          <w:sz w:val="24"/>
          <w:szCs w:val="24"/>
          <w:lang w:val="en-US"/>
        </w:rPr>
        <w:t>quantiles</w:t>
      </w:r>
      <w:proofErr w:type="spellEnd"/>
      <w:r w:rsidRPr="0002094A">
        <w:rPr>
          <w:rFonts w:ascii="Times New Roman" w:hAnsi="Times New Roman" w:cs="Times New Roman"/>
          <w:sz w:val="24"/>
          <w:szCs w:val="24"/>
          <w:lang w:val="en-US"/>
        </w:rPr>
        <w:t xml:space="preserve"> of labo</w:t>
      </w:r>
      <w:r w:rsidR="00D2794F" w:rsidRPr="0002094A">
        <w:rPr>
          <w:rFonts w:ascii="Times New Roman" w:hAnsi="Times New Roman" w:cs="Times New Roman"/>
          <w:sz w:val="24"/>
          <w:szCs w:val="24"/>
          <w:lang w:val="en-US"/>
        </w:rPr>
        <w:t>r income distribution</w:t>
      </w:r>
      <w:r w:rsidR="0002094A" w:rsidRPr="0002094A">
        <w:rPr>
          <w:rFonts w:ascii="Times New Roman" w:hAnsi="Times New Roman" w:cs="Times New Roman"/>
          <w:sz w:val="24"/>
          <w:szCs w:val="24"/>
          <w:lang w:val="en-US"/>
        </w:rPr>
        <w:t xml:space="preserve">. </w:t>
      </w:r>
      <w:r w:rsidR="0002094A">
        <w:rPr>
          <w:rFonts w:ascii="Times New Roman" w:hAnsi="Times New Roman" w:cs="Times New Roman"/>
          <w:sz w:val="24"/>
          <w:szCs w:val="24"/>
          <w:lang w:val="en-US"/>
        </w:rPr>
        <w:t>The</w:t>
      </w:r>
      <w:r w:rsidR="00D2794F" w:rsidRPr="0002094A">
        <w:rPr>
          <w:rFonts w:ascii="Times New Roman" w:hAnsi="Times New Roman" w:cs="Times New Roman"/>
          <w:sz w:val="24"/>
          <w:szCs w:val="24"/>
          <w:lang w:val="en-US"/>
        </w:rPr>
        <w:t xml:space="preserve"> </w:t>
      </w:r>
      <w:r w:rsidRPr="0002094A">
        <w:rPr>
          <w:rFonts w:ascii="Times New Roman" w:hAnsi="Times New Roman" w:cs="Times New Roman"/>
          <w:sz w:val="24"/>
          <w:szCs w:val="24"/>
          <w:lang w:val="en-US"/>
        </w:rPr>
        <w:t xml:space="preserve">strongest negative influence </w:t>
      </w:r>
      <w:r w:rsidR="0002094A">
        <w:rPr>
          <w:rFonts w:ascii="Times New Roman" w:hAnsi="Times New Roman" w:cs="Times New Roman"/>
          <w:sz w:val="24"/>
          <w:szCs w:val="24"/>
          <w:lang w:val="en-US"/>
        </w:rPr>
        <w:t>occurs</w:t>
      </w:r>
      <w:r w:rsidR="00D2794F" w:rsidRPr="0002094A">
        <w:rPr>
          <w:rFonts w:ascii="Times New Roman" w:hAnsi="Times New Roman" w:cs="Times New Roman"/>
          <w:sz w:val="24"/>
          <w:szCs w:val="24"/>
          <w:lang w:val="en-US"/>
        </w:rPr>
        <w:t xml:space="preserve"> in the lowest income </w:t>
      </w:r>
      <w:proofErr w:type="spellStart"/>
      <w:r w:rsidR="00D2794F" w:rsidRPr="0002094A">
        <w:rPr>
          <w:rFonts w:ascii="Times New Roman" w:hAnsi="Times New Roman" w:cs="Times New Roman"/>
          <w:sz w:val="24"/>
          <w:szCs w:val="24"/>
          <w:lang w:val="en-US"/>
        </w:rPr>
        <w:t>quantiles</w:t>
      </w:r>
      <w:proofErr w:type="spellEnd"/>
      <w:r w:rsidR="00D2794F" w:rsidRPr="0002094A">
        <w:rPr>
          <w:rFonts w:ascii="Times New Roman" w:hAnsi="Times New Roman" w:cs="Times New Roman"/>
          <w:sz w:val="24"/>
          <w:szCs w:val="24"/>
          <w:lang w:val="en-US"/>
        </w:rPr>
        <w:t>. These evidences are consistent with the idea</w:t>
      </w:r>
      <w:r w:rsidR="0002094A" w:rsidRPr="0002094A">
        <w:rPr>
          <w:rFonts w:ascii="Times New Roman" w:hAnsi="Times New Roman" w:cs="Times New Roman"/>
          <w:sz w:val="24"/>
          <w:szCs w:val="24"/>
          <w:lang w:val="en-US"/>
        </w:rPr>
        <w:t xml:space="preserve"> that </w:t>
      </w:r>
      <w:r w:rsidR="00D2794F" w:rsidRPr="0002094A">
        <w:rPr>
          <w:rFonts w:ascii="Times New Roman" w:hAnsi="Times New Roman" w:cs="Times New Roman"/>
          <w:sz w:val="24"/>
          <w:szCs w:val="24"/>
          <w:lang w:val="en-US"/>
        </w:rPr>
        <w:t xml:space="preserve">there are important differences between the natures of child work in Brazilian rural sector. </w:t>
      </w:r>
      <w:r w:rsidR="00D2794F" w:rsidRPr="00D2794F">
        <w:rPr>
          <w:rFonts w:ascii="Times New Roman" w:hAnsi="Times New Roman" w:cs="Times New Roman"/>
          <w:sz w:val="24"/>
          <w:szCs w:val="24"/>
          <w:lang w:val="en-US"/>
        </w:rPr>
        <w:t xml:space="preserve">Additional evidences are </w:t>
      </w:r>
      <w:proofErr w:type="gramStart"/>
      <w:r w:rsidR="00D2794F" w:rsidRPr="00D2794F">
        <w:rPr>
          <w:rFonts w:ascii="Times New Roman" w:hAnsi="Times New Roman" w:cs="Times New Roman"/>
          <w:sz w:val="24"/>
          <w:szCs w:val="24"/>
          <w:lang w:val="en-US"/>
        </w:rPr>
        <w:t>provide</w:t>
      </w:r>
      <w:proofErr w:type="gramEnd"/>
      <w:r w:rsidR="00D2794F" w:rsidRPr="00D2794F">
        <w:rPr>
          <w:rFonts w:ascii="Times New Roman" w:hAnsi="Times New Roman" w:cs="Times New Roman"/>
          <w:sz w:val="24"/>
          <w:szCs w:val="24"/>
          <w:lang w:val="en-US"/>
        </w:rPr>
        <w:t xml:space="preserve"> separately </w:t>
      </w:r>
      <w:r w:rsidR="0002094A">
        <w:rPr>
          <w:rFonts w:ascii="Times New Roman" w:hAnsi="Times New Roman" w:cs="Times New Roman"/>
          <w:sz w:val="24"/>
          <w:szCs w:val="24"/>
          <w:lang w:val="en-US"/>
        </w:rPr>
        <w:t>for</w:t>
      </w:r>
      <w:r w:rsidR="00D2794F" w:rsidRPr="00D2794F">
        <w:rPr>
          <w:rFonts w:ascii="Times New Roman" w:hAnsi="Times New Roman" w:cs="Times New Roman"/>
          <w:sz w:val="24"/>
          <w:szCs w:val="24"/>
          <w:lang w:val="en-US"/>
        </w:rPr>
        <w:t xml:space="preserve"> the regions Northeast and South</w:t>
      </w:r>
      <w:r w:rsidR="0002094A">
        <w:rPr>
          <w:rFonts w:ascii="Times New Roman" w:hAnsi="Times New Roman" w:cs="Times New Roman"/>
          <w:sz w:val="24"/>
          <w:szCs w:val="24"/>
          <w:lang w:val="en-US"/>
        </w:rPr>
        <w:t>. This last set of evidence</w:t>
      </w:r>
      <w:r w:rsidR="00D2794F" w:rsidRPr="00D2794F">
        <w:rPr>
          <w:rFonts w:ascii="Times New Roman" w:hAnsi="Times New Roman" w:cs="Times New Roman"/>
          <w:sz w:val="24"/>
          <w:szCs w:val="24"/>
          <w:lang w:val="en-US"/>
        </w:rPr>
        <w:t xml:space="preserve"> show</w:t>
      </w:r>
      <w:r w:rsidR="0002094A">
        <w:rPr>
          <w:rFonts w:ascii="Times New Roman" w:hAnsi="Times New Roman" w:cs="Times New Roman"/>
          <w:sz w:val="24"/>
          <w:szCs w:val="24"/>
          <w:lang w:val="en-US"/>
        </w:rPr>
        <w:t>s, first</w:t>
      </w:r>
      <w:r w:rsidR="00D2794F" w:rsidRPr="00D2794F">
        <w:rPr>
          <w:rFonts w:ascii="Times New Roman" w:hAnsi="Times New Roman" w:cs="Times New Roman"/>
          <w:sz w:val="24"/>
          <w:szCs w:val="24"/>
          <w:lang w:val="en-US"/>
        </w:rPr>
        <w:t xml:space="preserve">, that it is in the </w:t>
      </w:r>
      <w:r w:rsidR="0002094A">
        <w:rPr>
          <w:rFonts w:ascii="Times New Roman" w:hAnsi="Times New Roman" w:cs="Times New Roman"/>
          <w:sz w:val="24"/>
          <w:szCs w:val="24"/>
          <w:lang w:val="en-US"/>
        </w:rPr>
        <w:t xml:space="preserve">Northeast </w:t>
      </w:r>
      <w:r w:rsidR="00D2794F" w:rsidRPr="00D2794F">
        <w:rPr>
          <w:rFonts w:ascii="Times New Roman" w:hAnsi="Times New Roman" w:cs="Times New Roman"/>
          <w:sz w:val="24"/>
          <w:szCs w:val="24"/>
          <w:lang w:val="en-US"/>
        </w:rPr>
        <w:t xml:space="preserve">region that we find the most perverse influence of child </w:t>
      </w:r>
      <w:r w:rsidR="0002094A">
        <w:rPr>
          <w:rFonts w:ascii="Times New Roman" w:hAnsi="Times New Roman" w:cs="Times New Roman"/>
          <w:sz w:val="24"/>
          <w:szCs w:val="24"/>
          <w:lang w:val="en-US"/>
        </w:rPr>
        <w:t xml:space="preserve">labor </w:t>
      </w:r>
      <w:r w:rsidR="00D2794F" w:rsidRPr="00D2794F">
        <w:rPr>
          <w:rFonts w:ascii="Times New Roman" w:hAnsi="Times New Roman" w:cs="Times New Roman"/>
          <w:sz w:val="24"/>
          <w:szCs w:val="24"/>
          <w:lang w:val="en-US"/>
        </w:rPr>
        <w:t xml:space="preserve">on adult labor income and, second, that in the South region it is not possible to identify a negative influence of child labor on the </w:t>
      </w:r>
      <w:r w:rsidR="00D2794F">
        <w:rPr>
          <w:rFonts w:ascii="Times New Roman" w:hAnsi="Times New Roman" w:cs="Times New Roman"/>
          <w:sz w:val="24"/>
          <w:szCs w:val="24"/>
          <w:lang w:val="en-US"/>
        </w:rPr>
        <w:t xml:space="preserve">adult </w:t>
      </w:r>
      <w:r w:rsidR="00D2794F" w:rsidRPr="00D2794F">
        <w:rPr>
          <w:rFonts w:ascii="Times New Roman" w:hAnsi="Times New Roman" w:cs="Times New Roman"/>
          <w:sz w:val="24"/>
          <w:szCs w:val="24"/>
          <w:lang w:val="en-US"/>
        </w:rPr>
        <w:t>labor income</w:t>
      </w:r>
      <w:r w:rsidR="0002094A">
        <w:rPr>
          <w:rFonts w:ascii="Times New Roman" w:hAnsi="Times New Roman" w:cs="Times New Roman"/>
          <w:sz w:val="24"/>
          <w:szCs w:val="24"/>
          <w:lang w:val="en-US"/>
        </w:rPr>
        <w:t xml:space="preserve"> in the highest </w:t>
      </w:r>
      <w:proofErr w:type="spellStart"/>
      <w:r w:rsidR="0002094A">
        <w:rPr>
          <w:rFonts w:ascii="Times New Roman" w:hAnsi="Times New Roman" w:cs="Times New Roman"/>
          <w:sz w:val="24"/>
          <w:szCs w:val="24"/>
          <w:lang w:val="en-US"/>
        </w:rPr>
        <w:t>quantiles</w:t>
      </w:r>
      <w:proofErr w:type="spellEnd"/>
      <w:r w:rsidR="0002094A">
        <w:rPr>
          <w:rFonts w:ascii="Times New Roman" w:hAnsi="Times New Roman" w:cs="Times New Roman"/>
          <w:sz w:val="24"/>
          <w:szCs w:val="24"/>
          <w:lang w:val="en-US"/>
        </w:rPr>
        <w:t xml:space="preserve"> of labor income distribution.</w:t>
      </w:r>
    </w:p>
    <w:p w:rsidR="00067120" w:rsidRPr="00907A99" w:rsidRDefault="00067120" w:rsidP="00067120">
      <w:pPr>
        <w:spacing w:after="0" w:line="240" w:lineRule="auto"/>
        <w:jc w:val="both"/>
        <w:rPr>
          <w:rFonts w:ascii="Times New Roman" w:hAnsi="Times New Roman"/>
          <w:b/>
          <w:sz w:val="24"/>
          <w:szCs w:val="24"/>
          <w:lang w:val="en-US"/>
        </w:rPr>
      </w:pPr>
    </w:p>
    <w:p w:rsidR="00067120" w:rsidRPr="00907A99" w:rsidRDefault="00067120" w:rsidP="00067120">
      <w:pPr>
        <w:spacing w:after="0" w:line="240" w:lineRule="auto"/>
        <w:jc w:val="both"/>
        <w:rPr>
          <w:rFonts w:ascii="Times New Roman" w:hAnsi="Times New Roman"/>
          <w:b/>
          <w:sz w:val="24"/>
          <w:szCs w:val="24"/>
          <w:lang w:val="en-US"/>
        </w:rPr>
      </w:pPr>
    </w:p>
    <w:p w:rsidR="00067120" w:rsidRPr="00907A99" w:rsidRDefault="00067120" w:rsidP="00067120">
      <w:pPr>
        <w:spacing w:after="0" w:line="240" w:lineRule="auto"/>
        <w:jc w:val="both"/>
        <w:rPr>
          <w:rFonts w:ascii="Times New Roman" w:hAnsi="Times New Roman"/>
          <w:b/>
          <w:sz w:val="24"/>
          <w:szCs w:val="24"/>
          <w:lang w:val="en-US"/>
        </w:rPr>
      </w:pPr>
      <w:r w:rsidRPr="00907A99">
        <w:rPr>
          <w:rFonts w:ascii="Times New Roman" w:hAnsi="Times New Roman"/>
          <w:b/>
          <w:sz w:val="24"/>
          <w:szCs w:val="24"/>
          <w:lang w:val="en-US"/>
        </w:rPr>
        <w:t>Keywords:</w:t>
      </w:r>
      <w:r w:rsidRPr="00907A99">
        <w:rPr>
          <w:rFonts w:ascii="Times New Roman" w:hAnsi="Times New Roman"/>
          <w:sz w:val="24"/>
          <w:szCs w:val="24"/>
          <w:lang w:val="en-US"/>
        </w:rPr>
        <w:t xml:space="preserve"> </w:t>
      </w:r>
      <w:r w:rsidR="00D2794F">
        <w:rPr>
          <w:rFonts w:ascii="Times New Roman" w:hAnsi="Times New Roman"/>
          <w:sz w:val="24"/>
          <w:szCs w:val="24"/>
          <w:lang w:val="en-US"/>
        </w:rPr>
        <w:t>child labor</w:t>
      </w:r>
      <w:r w:rsidRPr="00907A99">
        <w:rPr>
          <w:rFonts w:ascii="Times New Roman" w:hAnsi="Times New Roman"/>
          <w:sz w:val="24"/>
          <w:szCs w:val="24"/>
          <w:lang w:val="en-US"/>
        </w:rPr>
        <w:t xml:space="preserve">, rural sector, </w:t>
      </w:r>
      <w:proofErr w:type="spellStart"/>
      <w:r w:rsidRPr="00907A99">
        <w:rPr>
          <w:rFonts w:ascii="Times New Roman" w:hAnsi="Times New Roman"/>
          <w:sz w:val="24"/>
          <w:szCs w:val="24"/>
          <w:lang w:val="en-US"/>
        </w:rPr>
        <w:t>quantilies</w:t>
      </w:r>
      <w:proofErr w:type="spellEnd"/>
      <w:r w:rsidRPr="00907A99">
        <w:rPr>
          <w:rFonts w:ascii="Times New Roman" w:hAnsi="Times New Roman"/>
          <w:sz w:val="24"/>
          <w:szCs w:val="24"/>
          <w:lang w:val="en-US"/>
        </w:rPr>
        <w:t xml:space="preserve"> regression.</w:t>
      </w:r>
    </w:p>
    <w:p w:rsidR="00067120" w:rsidRPr="00907A99" w:rsidRDefault="00067120" w:rsidP="00067120">
      <w:pPr>
        <w:spacing w:after="0" w:line="240" w:lineRule="auto"/>
        <w:jc w:val="both"/>
        <w:rPr>
          <w:rFonts w:ascii="Times New Roman" w:hAnsi="Times New Roman"/>
          <w:b/>
          <w:sz w:val="24"/>
          <w:szCs w:val="24"/>
          <w:lang w:val="en-US"/>
        </w:rPr>
      </w:pPr>
    </w:p>
    <w:p w:rsidR="00067120" w:rsidRPr="00907A99" w:rsidRDefault="00067120" w:rsidP="00067120">
      <w:pPr>
        <w:spacing w:after="0" w:line="240" w:lineRule="auto"/>
        <w:jc w:val="both"/>
        <w:rPr>
          <w:rFonts w:ascii="Times New Roman" w:hAnsi="Times New Roman"/>
          <w:sz w:val="24"/>
          <w:szCs w:val="24"/>
        </w:rPr>
      </w:pPr>
      <w:r w:rsidRPr="00907A99">
        <w:rPr>
          <w:rFonts w:ascii="Times New Roman" w:hAnsi="Times New Roman"/>
          <w:b/>
          <w:sz w:val="24"/>
          <w:szCs w:val="24"/>
        </w:rPr>
        <w:t xml:space="preserve">Classificação </w:t>
      </w:r>
      <w:r w:rsidRPr="00907A99">
        <w:rPr>
          <w:rFonts w:ascii="Times New Roman" w:hAnsi="Times New Roman"/>
          <w:b/>
          <w:i/>
          <w:sz w:val="24"/>
          <w:szCs w:val="24"/>
        </w:rPr>
        <w:t>JEL</w:t>
      </w:r>
      <w:r w:rsidRPr="00907A99">
        <w:rPr>
          <w:rFonts w:ascii="Times New Roman" w:hAnsi="Times New Roman"/>
          <w:b/>
          <w:sz w:val="24"/>
          <w:szCs w:val="24"/>
        </w:rPr>
        <w:t xml:space="preserve">: </w:t>
      </w:r>
      <w:proofErr w:type="gramStart"/>
      <w:r w:rsidR="0002094A">
        <w:rPr>
          <w:rFonts w:ascii="Times New Roman" w:hAnsi="Times New Roman"/>
          <w:sz w:val="24"/>
          <w:szCs w:val="24"/>
        </w:rPr>
        <w:t>J22,</w:t>
      </w:r>
      <w:proofErr w:type="gramEnd"/>
      <w:r w:rsidR="0002094A">
        <w:rPr>
          <w:rFonts w:ascii="Times New Roman" w:hAnsi="Times New Roman"/>
          <w:sz w:val="24"/>
          <w:szCs w:val="24"/>
        </w:rPr>
        <w:t>J31,O12.</w:t>
      </w:r>
    </w:p>
    <w:p w:rsidR="0065310E" w:rsidRPr="00907A99" w:rsidRDefault="0065310E" w:rsidP="00E025B2">
      <w:pPr>
        <w:jc w:val="both"/>
        <w:rPr>
          <w:rFonts w:ascii="Times New Roman" w:hAnsi="Times New Roman" w:cs="Times New Roman"/>
          <w:b/>
          <w:sz w:val="24"/>
          <w:szCs w:val="24"/>
        </w:rPr>
      </w:pPr>
    </w:p>
    <w:p w:rsidR="0065310E" w:rsidRPr="00907A99" w:rsidRDefault="0065310E" w:rsidP="00E025B2">
      <w:pPr>
        <w:jc w:val="both"/>
        <w:rPr>
          <w:rFonts w:ascii="Times New Roman" w:hAnsi="Times New Roman" w:cs="Times New Roman"/>
          <w:b/>
          <w:sz w:val="24"/>
          <w:szCs w:val="24"/>
        </w:rPr>
      </w:pPr>
    </w:p>
    <w:p w:rsidR="00E025B2" w:rsidRPr="00907A99" w:rsidRDefault="00E025B2" w:rsidP="00E025B2">
      <w:pPr>
        <w:jc w:val="both"/>
        <w:rPr>
          <w:rFonts w:ascii="Times New Roman" w:hAnsi="Times New Roman" w:cs="Times New Roman"/>
          <w:b/>
          <w:sz w:val="24"/>
          <w:szCs w:val="24"/>
        </w:rPr>
      </w:pPr>
      <w:r w:rsidRPr="00907A99">
        <w:rPr>
          <w:rFonts w:ascii="Times New Roman" w:hAnsi="Times New Roman" w:cs="Times New Roman"/>
          <w:b/>
          <w:sz w:val="24"/>
          <w:szCs w:val="24"/>
        </w:rPr>
        <w:t>A Influência do Trabalho Infantil sobre a Renda na Vida Adulta: uma Análise para o Meio Rural Brasileiro</w:t>
      </w:r>
      <w:r w:rsidR="0069678B" w:rsidRPr="00907A99">
        <w:rPr>
          <w:rFonts w:ascii="Times New Roman" w:hAnsi="Times New Roman" w:cs="Times New Roman"/>
          <w:b/>
          <w:sz w:val="24"/>
          <w:szCs w:val="24"/>
        </w:rPr>
        <w:t xml:space="preserve"> a partir de Regressões </w:t>
      </w:r>
      <w:proofErr w:type="spellStart"/>
      <w:r w:rsidR="0069678B" w:rsidRPr="00907A99">
        <w:rPr>
          <w:rFonts w:ascii="Times New Roman" w:hAnsi="Times New Roman" w:cs="Times New Roman"/>
          <w:b/>
          <w:sz w:val="24"/>
          <w:szCs w:val="24"/>
        </w:rPr>
        <w:t>Q</w:t>
      </w:r>
      <w:r w:rsidR="005B2BA6" w:rsidRPr="00907A99">
        <w:rPr>
          <w:rFonts w:ascii="Times New Roman" w:hAnsi="Times New Roman" w:cs="Times New Roman"/>
          <w:b/>
          <w:sz w:val="24"/>
          <w:szCs w:val="24"/>
        </w:rPr>
        <w:t>uantílicas</w:t>
      </w:r>
      <w:proofErr w:type="spellEnd"/>
      <w:r w:rsidR="005B2BA6" w:rsidRPr="00907A99">
        <w:rPr>
          <w:rFonts w:ascii="Times New Roman" w:hAnsi="Times New Roman" w:cs="Times New Roman"/>
          <w:b/>
          <w:sz w:val="24"/>
          <w:szCs w:val="24"/>
        </w:rPr>
        <w:t>.</w:t>
      </w:r>
    </w:p>
    <w:p w:rsidR="0069678B" w:rsidRPr="00907A99" w:rsidRDefault="0069678B" w:rsidP="00E025B2">
      <w:pPr>
        <w:jc w:val="both"/>
        <w:rPr>
          <w:rFonts w:ascii="Times New Roman" w:hAnsi="Times New Roman" w:cs="Times New Roman"/>
          <w:b/>
          <w:sz w:val="24"/>
          <w:szCs w:val="24"/>
        </w:rPr>
      </w:pPr>
    </w:p>
    <w:p w:rsidR="00E025B2" w:rsidRPr="00907A99" w:rsidRDefault="00E025B2" w:rsidP="00E025B2">
      <w:pPr>
        <w:jc w:val="both"/>
        <w:rPr>
          <w:rFonts w:ascii="Times New Roman" w:hAnsi="Times New Roman" w:cs="Times New Roman"/>
          <w:b/>
          <w:sz w:val="24"/>
          <w:szCs w:val="24"/>
        </w:rPr>
      </w:pPr>
      <w:r w:rsidRPr="00907A99">
        <w:rPr>
          <w:rFonts w:ascii="Times New Roman" w:hAnsi="Times New Roman" w:cs="Times New Roman"/>
          <w:b/>
          <w:sz w:val="24"/>
          <w:szCs w:val="24"/>
        </w:rPr>
        <w:t>1. Introdução</w:t>
      </w:r>
    </w:p>
    <w:p w:rsidR="002D78DF" w:rsidRDefault="007536D3" w:rsidP="007536D3">
      <w:pPr>
        <w:pStyle w:val="PargrafodaLista"/>
        <w:ind w:left="0" w:firstLine="360"/>
        <w:jc w:val="both"/>
        <w:rPr>
          <w:rFonts w:ascii="Times New Roman" w:hAnsi="Times New Roman" w:cs="Times New Roman"/>
          <w:sz w:val="24"/>
          <w:szCs w:val="24"/>
        </w:rPr>
      </w:pPr>
      <w:r w:rsidRPr="00907A99">
        <w:rPr>
          <w:rFonts w:ascii="Times New Roman" w:hAnsi="Times New Roman" w:cs="Times New Roman"/>
          <w:sz w:val="24"/>
          <w:szCs w:val="24"/>
        </w:rPr>
        <w:t>Para a maior parte dos pesquisadores sociais, o trabalho infantil constitui-se em um problema social, econômico e político para os países em desenvolvimento. Seria um problema social porque influencia a expectativa de vida das pessoas, econômico porque restringe o desenvolvimento e político porque exige a construção de legislação que regulamente o uso da mão de obra infantil (</w:t>
      </w:r>
      <w:proofErr w:type="gramStart"/>
      <w:r w:rsidRPr="00907A99">
        <w:rPr>
          <w:rFonts w:ascii="Times New Roman" w:hAnsi="Times New Roman" w:cs="Times New Roman"/>
          <w:sz w:val="24"/>
          <w:szCs w:val="24"/>
        </w:rPr>
        <w:t>Basu,</w:t>
      </w:r>
      <w:proofErr w:type="gramEnd"/>
      <w:r w:rsidRPr="00907A99">
        <w:rPr>
          <w:rFonts w:ascii="Times New Roman" w:hAnsi="Times New Roman" w:cs="Times New Roman"/>
          <w:sz w:val="24"/>
          <w:szCs w:val="24"/>
        </w:rPr>
        <w:t xml:space="preserve">1999). </w:t>
      </w:r>
      <w:r>
        <w:rPr>
          <w:rFonts w:ascii="Times New Roman" w:hAnsi="Times New Roman" w:cs="Times New Roman"/>
          <w:sz w:val="24"/>
          <w:szCs w:val="24"/>
        </w:rPr>
        <w:t xml:space="preserve">Tal consenso, contudo, não implica que não possa haver diferenças entre os tipos de atividade desenvolvidos por crianças e jovens e entre suas repercussões sobre a renda futura dos indivíduos. Como argumenta </w:t>
      </w:r>
      <w:proofErr w:type="spellStart"/>
      <w:r w:rsidRPr="00907A99">
        <w:rPr>
          <w:rFonts w:ascii="Times New Roman" w:hAnsi="Times New Roman" w:cs="Times New Roman"/>
          <w:sz w:val="24"/>
          <w:szCs w:val="24"/>
        </w:rPr>
        <w:t>French</w:t>
      </w:r>
      <w:proofErr w:type="spellEnd"/>
      <w:r w:rsidRPr="00907A99">
        <w:rPr>
          <w:rFonts w:ascii="Times New Roman" w:hAnsi="Times New Roman" w:cs="Times New Roman"/>
          <w:sz w:val="24"/>
          <w:szCs w:val="24"/>
        </w:rPr>
        <w:t xml:space="preserve"> (2002), </w:t>
      </w:r>
      <w:r>
        <w:rPr>
          <w:rFonts w:ascii="Times New Roman" w:hAnsi="Times New Roman" w:cs="Times New Roman"/>
          <w:sz w:val="24"/>
          <w:szCs w:val="24"/>
        </w:rPr>
        <w:t>não é possível excluir sem exame situações onde este trabalho</w:t>
      </w:r>
      <w:r w:rsidRPr="00907A99">
        <w:rPr>
          <w:rFonts w:ascii="Times New Roman" w:hAnsi="Times New Roman" w:cs="Times New Roman"/>
          <w:sz w:val="24"/>
          <w:szCs w:val="24"/>
        </w:rPr>
        <w:t xml:space="preserve"> pode ser uma fonte de aumento do capital humano através do aprendizado e experiência, </w:t>
      </w:r>
      <w:r>
        <w:rPr>
          <w:rFonts w:ascii="Times New Roman" w:hAnsi="Times New Roman" w:cs="Times New Roman"/>
          <w:sz w:val="24"/>
          <w:szCs w:val="24"/>
        </w:rPr>
        <w:t xml:space="preserve">de forma que as </w:t>
      </w:r>
      <w:r w:rsidRPr="00907A99">
        <w:rPr>
          <w:rFonts w:ascii="Times New Roman" w:hAnsi="Times New Roman" w:cs="Times New Roman"/>
          <w:sz w:val="24"/>
          <w:szCs w:val="24"/>
        </w:rPr>
        <w:t>penalidades</w:t>
      </w:r>
      <w:r w:rsidR="002D78DF">
        <w:rPr>
          <w:rFonts w:ascii="Times New Roman" w:hAnsi="Times New Roman" w:cs="Times New Roman"/>
          <w:sz w:val="24"/>
          <w:szCs w:val="24"/>
        </w:rPr>
        <w:t>,</w:t>
      </w:r>
      <w:r w:rsidRPr="00907A99">
        <w:rPr>
          <w:rFonts w:ascii="Times New Roman" w:hAnsi="Times New Roman" w:cs="Times New Roman"/>
          <w:sz w:val="24"/>
          <w:szCs w:val="24"/>
        </w:rPr>
        <w:t xml:space="preserve"> em termos de renda na vida adulta da atividade laboral na infância</w:t>
      </w:r>
      <w:r w:rsidR="002D78DF">
        <w:rPr>
          <w:rFonts w:ascii="Times New Roman" w:hAnsi="Times New Roman" w:cs="Times New Roman"/>
          <w:sz w:val="24"/>
          <w:szCs w:val="24"/>
        </w:rPr>
        <w:t>,</w:t>
      </w:r>
      <w:r w:rsidRPr="00907A99">
        <w:rPr>
          <w:rFonts w:ascii="Times New Roman" w:hAnsi="Times New Roman" w:cs="Times New Roman"/>
          <w:sz w:val="24"/>
          <w:szCs w:val="24"/>
        </w:rPr>
        <w:t xml:space="preserve"> variem de acordo com as especificidades das atividades ou mesmo níveis de renda das famílias ou trabalhadores.</w:t>
      </w:r>
    </w:p>
    <w:p w:rsidR="002D78DF" w:rsidRDefault="007536D3" w:rsidP="002D78DF">
      <w:pPr>
        <w:pStyle w:val="PargrafodaLista"/>
        <w:ind w:left="0" w:firstLine="360"/>
        <w:jc w:val="both"/>
        <w:rPr>
          <w:rFonts w:ascii="Times New Roman" w:hAnsi="Times New Roman" w:cs="Times New Roman"/>
          <w:sz w:val="24"/>
          <w:szCs w:val="24"/>
        </w:rPr>
      </w:pPr>
      <w:r w:rsidRPr="00907A99">
        <w:rPr>
          <w:rFonts w:ascii="Times New Roman" w:hAnsi="Times New Roman" w:cs="Times New Roman"/>
          <w:sz w:val="24"/>
          <w:szCs w:val="24"/>
        </w:rPr>
        <w:t xml:space="preserve"> </w:t>
      </w:r>
      <w:r>
        <w:rPr>
          <w:rFonts w:ascii="Times New Roman" w:hAnsi="Times New Roman" w:cs="Times New Roman"/>
          <w:sz w:val="24"/>
          <w:szCs w:val="24"/>
        </w:rPr>
        <w:t xml:space="preserve"> </w:t>
      </w:r>
      <w:r w:rsidR="002D78DF">
        <w:rPr>
          <w:rFonts w:ascii="Times New Roman" w:hAnsi="Times New Roman" w:cs="Times New Roman"/>
          <w:sz w:val="24"/>
          <w:szCs w:val="24"/>
        </w:rPr>
        <w:t>No Brasil, de fato</w:t>
      </w:r>
      <w:r>
        <w:rPr>
          <w:rFonts w:ascii="Times New Roman" w:hAnsi="Times New Roman" w:cs="Times New Roman"/>
          <w:sz w:val="24"/>
          <w:szCs w:val="24"/>
        </w:rPr>
        <w:t>, as evidências disponíveis para o caso brasileiro parecem confirmar, na dimen</w:t>
      </w:r>
      <w:r w:rsidR="002D78DF">
        <w:rPr>
          <w:rFonts w:ascii="Times New Roman" w:hAnsi="Times New Roman" w:cs="Times New Roman"/>
          <w:sz w:val="24"/>
          <w:szCs w:val="24"/>
        </w:rPr>
        <w:t xml:space="preserve">são econômica, as expectativas </w:t>
      </w:r>
      <w:r>
        <w:rPr>
          <w:rFonts w:ascii="Times New Roman" w:hAnsi="Times New Roman" w:cs="Times New Roman"/>
          <w:sz w:val="24"/>
          <w:szCs w:val="24"/>
        </w:rPr>
        <w:t>de uma influência negativa do trabalho infantil sobre a renda dos indivíduos quando na vida laboral adulta</w:t>
      </w:r>
      <w:r w:rsidR="002D78DF">
        <w:rPr>
          <w:rFonts w:ascii="Times New Roman" w:hAnsi="Times New Roman" w:cs="Times New Roman"/>
          <w:sz w:val="24"/>
          <w:szCs w:val="24"/>
        </w:rPr>
        <w:t xml:space="preserve"> (</w:t>
      </w:r>
      <w:proofErr w:type="spellStart"/>
      <w:r w:rsidR="002D78DF">
        <w:rPr>
          <w:rFonts w:ascii="Times New Roman" w:hAnsi="Times New Roman" w:cs="Times New Roman"/>
          <w:sz w:val="24"/>
          <w:szCs w:val="24"/>
        </w:rPr>
        <w:t>Kasssouf</w:t>
      </w:r>
      <w:proofErr w:type="spellEnd"/>
      <w:r w:rsidR="002D78DF">
        <w:rPr>
          <w:rFonts w:ascii="Times New Roman" w:hAnsi="Times New Roman" w:cs="Times New Roman"/>
          <w:sz w:val="24"/>
          <w:szCs w:val="24"/>
        </w:rPr>
        <w:t>, 2</w:t>
      </w:r>
      <w:r w:rsidR="00533CAB">
        <w:rPr>
          <w:rFonts w:ascii="Times New Roman" w:hAnsi="Times New Roman" w:cs="Times New Roman"/>
          <w:sz w:val="24"/>
          <w:szCs w:val="24"/>
        </w:rPr>
        <w:t xml:space="preserve">000; </w:t>
      </w:r>
      <w:proofErr w:type="spellStart"/>
      <w:r w:rsidR="00533CAB">
        <w:rPr>
          <w:rFonts w:ascii="Times New Roman" w:hAnsi="Times New Roman" w:cs="Times New Roman"/>
          <w:sz w:val="24"/>
          <w:szCs w:val="24"/>
        </w:rPr>
        <w:t>Ilahi</w:t>
      </w:r>
      <w:proofErr w:type="spellEnd"/>
      <w:r w:rsidR="00533CAB">
        <w:rPr>
          <w:rFonts w:ascii="Times New Roman" w:hAnsi="Times New Roman" w:cs="Times New Roman"/>
          <w:sz w:val="24"/>
          <w:szCs w:val="24"/>
        </w:rPr>
        <w:t xml:space="preserve">, </w:t>
      </w:r>
      <w:proofErr w:type="spellStart"/>
      <w:r w:rsidR="00533CAB">
        <w:rPr>
          <w:rFonts w:ascii="Times New Roman" w:hAnsi="Times New Roman" w:cs="Times New Roman"/>
          <w:sz w:val="24"/>
          <w:szCs w:val="24"/>
        </w:rPr>
        <w:t>Orazem</w:t>
      </w:r>
      <w:proofErr w:type="spellEnd"/>
      <w:r w:rsidR="00533CAB">
        <w:rPr>
          <w:rFonts w:ascii="Times New Roman" w:hAnsi="Times New Roman" w:cs="Times New Roman"/>
          <w:sz w:val="24"/>
          <w:szCs w:val="24"/>
        </w:rPr>
        <w:t xml:space="preserve"> e </w:t>
      </w:r>
      <w:proofErr w:type="spellStart"/>
      <w:r w:rsidR="00533CAB">
        <w:rPr>
          <w:rFonts w:ascii="Times New Roman" w:hAnsi="Times New Roman" w:cs="Times New Roman"/>
          <w:sz w:val="24"/>
          <w:szCs w:val="24"/>
        </w:rPr>
        <w:t>Sedlacek</w:t>
      </w:r>
      <w:proofErr w:type="spellEnd"/>
      <w:r w:rsidR="00533CAB">
        <w:rPr>
          <w:rFonts w:ascii="Times New Roman" w:hAnsi="Times New Roman" w:cs="Times New Roman"/>
          <w:sz w:val="24"/>
          <w:szCs w:val="24"/>
        </w:rPr>
        <w:t xml:space="preserve">, </w:t>
      </w:r>
      <w:r w:rsidR="002D78DF">
        <w:rPr>
          <w:rFonts w:ascii="Times New Roman" w:hAnsi="Times New Roman" w:cs="Times New Roman"/>
          <w:sz w:val="24"/>
          <w:szCs w:val="24"/>
        </w:rPr>
        <w:t xml:space="preserve">2001; </w:t>
      </w:r>
      <w:proofErr w:type="spellStart"/>
      <w:r w:rsidR="002D78DF">
        <w:rPr>
          <w:rFonts w:ascii="Times New Roman" w:hAnsi="Times New Roman" w:cs="Times New Roman"/>
          <w:sz w:val="24"/>
          <w:szCs w:val="24"/>
        </w:rPr>
        <w:t>Kassouf</w:t>
      </w:r>
      <w:proofErr w:type="spellEnd"/>
      <w:r w:rsidR="002D78DF">
        <w:rPr>
          <w:rFonts w:ascii="Times New Roman" w:hAnsi="Times New Roman" w:cs="Times New Roman"/>
          <w:sz w:val="24"/>
          <w:szCs w:val="24"/>
        </w:rPr>
        <w:t xml:space="preserve"> e Santos, 2010)</w:t>
      </w:r>
      <w:r>
        <w:rPr>
          <w:rFonts w:ascii="Times New Roman" w:hAnsi="Times New Roman" w:cs="Times New Roman"/>
          <w:sz w:val="24"/>
          <w:szCs w:val="24"/>
        </w:rPr>
        <w:t>.</w:t>
      </w:r>
      <w:r w:rsidR="002D78DF">
        <w:rPr>
          <w:rFonts w:ascii="Times New Roman" w:hAnsi="Times New Roman" w:cs="Times New Roman"/>
          <w:sz w:val="24"/>
          <w:szCs w:val="24"/>
        </w:rPr>
        <w:t xml:space="preserve"> </w:t>
      </w:r>
      <w:r w:rsidR="00533CAB" w:rsidRPr="00907A99">
        <w:rPr>
          <w:rFonts w:ascii="Times New Roman" w:hAnsi="Times New Roman" w:cs="Times New Roman"/>
          <w:sz w:val="24"/>
          <w:szCs w:val="24"/>
        </w:rPr>
        <w:t xml:space="preserve">De fato, parecem elevadas no Brasil as penalidades econômicas para os indivíduos que foram trabalhadores infantis. Em 2009, </w:t>
      </w:r>
      <w:r w:rsidR="00533CAB">
        <w:rPr>
          <w:rFonts w:ascii="Times New Roman" w:hAnsi="Times New Roman" w:cs="Times New Roman"/>
          <w:sz w:val="24"/>
          <w:szCs w:val="24"/>
        </w:rPr>
        <w:t xml:space="preserve">com informações da PNAD, é possível notar que </w:t>
      </w:r>
      <w:r w:rsidR="00533CAB" w:rsidRPr="00907A99">
        <w:rPr>
          <w:rFonts w:ascii="Times New Roman" w:hAnsi="Times New Roman" w:cs="Times New Roman"/>
          <w:sz w:val="24"/>
          <w:szCs w:val="24"/>
        </w:rPr>
        <w:t>a média dos rendimentos dos indivíduos na idade adulta que começaram a trabalhar antes dos 16 anos de idade era 38% menor que a média daqueles que não foram trabalhadores infantis.</w:t>
      </w:r>
      <w:r w:rsidR="00533CAB">
        <w:rPr>
          <w:rFonts w:ascii="Times New Roman" w:hAnsi="Times New Roman" w:cs="Times New Roman"/>
          <w:sz w:val="24"/>
          <w:szCs w:val="24"/>
        </w:rPr>
        <w:t xml:space="preserve"> </w:t>
      </w:r>
      <w:r w:rsidR="002D78DF">
        <w:rPr>
          <w:rFonts w:ascii="Times New Roman" w:hAnsi="Times New Roman" w:cs="Times New Roman"/>
          <w:sz w:val="24"/>
          <w:szCs w:val="24"/>
        </w:rPr>
        <w:t>Todos estes trabalhos</w:t>
      </w:r>
      <w:r w:rsidR="00533CAB">
        <w:rPr>
          <w:rFonts w:ascii="Times New Roman" w:hAnsi="Times New Roman" w:cs="Times New Roman"/>
          <w:sz w:val="24"/>
          <w:szCs w:val="24"/>
        </w:rPr>
        <w:t xml:space="preserve"> e a evidência apontada</w:t>
      </w:r>
      <w:r w:rsidR="002D78DF">
        <w:rPr>
          <w:rFonts w:ascii="Times New Roman" w:hAnsi="Times New Roman" w:cs="Times New Roman"/>
          <w:sz w:val="24"/>
          <w:szCs w:val="24"/>
        </w:rPr>
        <w:t xml:space="preserve">, contudo, deixam de explorar a possibilidade da influência do trabalho infantil sobre a renda adulta variar de acordo com os </w:t>
      </w:r>
      <w:proofErr w:type="spellStart"/>
      <w:r w:rsidR="002D78DF">
        <w:rPr>
          <w:rFonts w:ascii="Times New Roman" w:hAnsi="Times New Roman" w:cs="Times New Roman"/>
          <w:sz w:val="24"/>
          <w:szCs w:val="24"/>
        </w:rPr>
        <w:t>quantis</w:t>
      </w:r>
      <w:proofErr w:type="spellEnd"/>
      <w:r w:rsidR="002D78DF">
        <w:rPr>
          <w:rFonts w:ascii="Times New Roman" w:hAnsi="Times New Roman" w:cs="Times New Roman"/>
          <w:sz w:val="24"/>
          <w:szCs w:val="24"/>
        </w:rPr>
        <w:t xml:space="preserve"> de renda do trabalho</w:t>
      </w:r>
      <w:r w:rsidR="00533CAB">
        <w:rPr>
          <w:rFonts w:ascii="Times New Roman" w:hAnsi="Times New Roman" w:cs="Times New Roman"/>
          <w:sz w:val="24"/>
          <w:szCs w:val="24"/>
        </w:rPr>
        <w:t>. Tal possibilidade</w:t>
      </w:r>
      <w:proofErr w:type="gramStart"/>
      <w:r w:rsidR="00533CAB">
        <w:rPr>
          <w:rFonts w:ascii="Times New Roman" w:hAnsi="Times New Roman" w:cs="Times New Roman"/>
          <w:sz w:val="24"/>
          <w:szCs w:val="24"/>
        </w:rPr>
        <w:t>, observe-se</w:t>
      </w:r>
      <w:proofErr w:type="gramEnd"/>
      <w:r w:rsidR="00533CAB">
        <w:rPr>
          <w:rFonts w:ascii="Times New Roman" w:hAnsi="Times New Roman" w:cs="Times New Roman"/>
          <w:sz w:val="24"/>
          <w:szCs w:val="24"/>
        </w:rPr>
        <w:t>, é, sobretudo, importante no meio rural do país, onde o investimento em capital humano pelas famílias é regularmente mais baixo.</w:t>
      </w:r>
    </w:p>
    <w:p w:rsidR="00300B73" w:rsidRPr="00907A99" w:rsidRDefault="002D78DF" w:rsidP="002D78DF">
      <w:pPr>
        <w:pStyle w:val="PargrafodaLista"/>
        <w:ind w:left="0" w:firstLine="360"/>
        <w:jc w:val="both"/>
        <w:rPr>
          <w:rFonts w:ascii="Times New Roman" w:hAnsi="Times New Roman" w:cs="Times New Roman"/>
          <w:sz w:val="24"/>
          <w:szCs w:val="24"/>
        </w:rPr>
      </w:pPr>
      <w:r>
        <w:rPr>
          <w:rFonts w:ascii="Times New Roman" w:hAnsi="Times New Roman" w:cs="Times New Roman"/>
          <w:sz w:val="24"/>
          <w:szCs w:val="24"/>
        </w:rPr>
        <w:t>O país, diga-se, apresente significativa</w:t>
      </w:r>
      <w:r w:rsidR="00300B73" w:rsidRPr="00907A99">
        <w:rPr>
          <w:rFonts w:ascii="Times New Roman" w:hAnsi="Times New Roman" w:cs="Times New Roman"/>
          <w:sz w:val="24"/>
          <w:szCs w:val="24"/>
        </w:rPr>
        <w:t xml:space="preserve"> tendência de queda do trabalho infantil. A parti</w:t>
      </w:r>
      <w:r w:rsidR="00B256F9" w:rsidRPr="00907A99">
        <w:rPr>
          <w:rFonts w:ascii="Times New Roman" w:hAnsi="Times New Roman" w:cs="Times New Roman"/>
          <w:sz w:val="24"/>
          <w:szCs w:val="24"/>
        </w:rPr>
        <w:t>r</w:t>
      </w:r>
      <w:r w:rsidR="00300B73" w:rsidRPr="00907A99">
        <w:rPr>
          <w:rFonts w:ascii="Times New Roman" w:hAnsi="Times New Roman" w:cs="Times New Roman"/>
          <w:sz w:val="24"/>
          <w:szCs w:val="24"/>
        </w:rPr>
        <w:t xml:space="preserve"> das informações da Pesquisa Nacional por Amostra de Domicílio (PNAD), por exemplo, em 1992, é possível anotar que o número de crianças e adolescentes trabalhadores, com idade entre 10 a 16 anos era de 18%, um percentual que </w:t>
      </w:r>
      <w:r w:rsidR="007536D3">
        <w:rPr>
          <w:rFonts w:ascii="Times New Roman" w:hAnsi="Times New Roman" w:cs="Times New Roman"/>
          <w:sz w:val="24"/>
          <w:szCs w:val="24"/>
        </w:rPr>
        <w:t>em 2009 estava reduzido a 11,3</w:t>
      </w:r>
      <w:r w:rsidR="00300B73" w:rsidRPr="00907A99">
        <w:rPr>
          <w:rFonts w:ascii="Times New Roman" w:hAnsi="Times New Roman" w:cs="Times New Roman"/>
          <w:sz w:val="24"/>
          <w:szCs w:val="24"/>
        </w:rPr>
        <w:t xml:space="preserve">%. No mesmo sentido, a idade de ingresso dos indivíduos no mercado de trabalho também tem </w:t>
      </w:r>
      <w:proofErr w:type="gramStart"/>
      <w:r w:rsidR="00300B73" w:rsidRPr="00907A99">
        <w:rPr>
          <w:rFonts w:ascii="Times New Roman" w:hAnsi="Times New Roman" w:cs="Times New Roman"/>
          <w:sz w:val="24"/>
          <w:szCs w:val="24"/>
        </w:rPr>
        <w:t>diminuído,</w:t>
      </w:r>
      <w:proofErr w:type="gramEnd"/>
      <w:r w:rsidR="00300B73" w:rsidRPr="00907A99">
        <w:rPr>
          <w:rFonts w:ascii="Times New Roman" w:hAnsi="Times New Roman" w:cs="Times New Roman"/>
          <w:sz w:val="24"/>
          <w:szCs w:val="24"/>
        </w:rPr>
        <w:t xml:space="preserve"> o que pode imediatamente ser evidenciado com a informação de que o percentual de indivíduos das gerações mais jovens que ingressam no mercado de trabalho antes dos 16 anos de idade é menor que aquele das gerações mais antigas: em 2009, cerca de 20% dos indivíduos da geração de 40 a 49 anos de idade entrava no mercado até os 9 anos, percentual que não ultrapassava 10% para as gerações formadas por pessoas com 20 a 29 anos. </w:t>
      </w:r>
    </w:p>
    <w:p w:rsidR="00300B73" w:rsidRPr="00907A99" w:rsidRDefault="00300B73" w:rsidP="00300B73">
      <w:pPr>
        <w:pStyle w:val="PargrafodaLista"/>
        <w:ind w:left="0" w:firstLine="360"/>
        <w:jc w:val="both"/>
        <w:rPr>
          <w:rFonts w:ascii="Times New Roman" w:hAnsi="Times New Roman" w:cs="Times New Roman"/>
          <w:sz w:val="24"/>
          <w:szCs w:val="24"/>
        </w:rPr>
      </w:pPr>
      <w:r w:rsidRPr="00907A99">
        <w:rPr>
          <w:rFonts w:ascii="Times New Roman" w:hAnsi="Times New Roman" w:cs="Times New Roman"/>
          <w:sz w:val="24"/>
          <w:szCs w:val="24"/>
        </w:rPr>
        <w:t xml:space="preserve">A despeito destes movimentos, a parcela de crianças ainda envolvidas regularmente com trabalho ainda é elevada no Brasil, sobretudo no seu meio rural. De fato, as informações mais recentes disponíveis permitem registrar que, em 2009, 18% crianças com idade entre 5 a 9 </w:t>
      </w:r>
      <w:r w:rsidRPr="00907A99">
        <w:rPr>
          <w:rFonts w:ascii="Times New Roman" w:hAnsi="Times New Roman" w:cs="Times New Roman"/>
          <w:sz w:val="24"/>
          <w:szCs w:val="24"/>
        </w:rPr>
        <w:lastRenderedPageBreak/>
        <w:t>anos e 23,3% daquelas com idade de 10 a 16 residentes no meio rural do país exerciam atividade de trabalho, percentuais mais de duas vezes maiores que seus correspondentes para o meio urbano.</w:t>
      </w:r>
    </w:p>
    <w:p w:rsidR="004B26AA" w:rsidRDefault="00533CAB" w:rsidP="00E025B2">
      <w:pPr>
        <w:pStyle w:val="PargrafodaLista"/>
        <w:ind w:left="0" w:firstLine="360"/>
        <w:jc w:val="both"/>
        <w:rPr>
          <w:rFonts w:ascii="Times New Roman" w:hAnsi="Times New Roman" w:cs="Times New Roman"/>
          <w:sz w:val="24"/>
          <w:szCs w:val="24"/>
        </w:rPr>
      </w:pPr>
      <w:r>
        <w:rPr>
          <w:rFonts w:ascii="Times New Roman" w:hAnsi="Times New Roman" w:cs="Times New Roman"/>
          <w:sz w:val="24"/>
          <w:szCs w:val="24"/>
        </w:rPr>
        <w:t>O objetivo deste trabalho</w:t>
      </w:r>
      <w:r w:rsidR="00E025B2" w:rsidRPr="00907A99">
        <w:rPr>
          <w:rFonts w:ascii="Times New Roman" w:hAnsi="Times New Roman" w:cs="Times New Roman"/>
          <w:sz w:val="24"/>
          <w:szCs w:val="24"/>
        </w:rPr>
        <w:t xml:space="preserve"> é avaliar </w:t>
      </w:r>
      <w:r>
        <w:rPr>
          <w:rFonts w:ascii="Times New Roman" w:hAnsi="Times New Roman" w:cs="Times New Roman"/>
          <w:sz w:val="24"/>
          <w:szCs w:val="24"/>
        </w:rPr>
        <w:t>a influência</w:t>
      </w:r>
      <w:r w:rsidR="00E025B2" w:rsidRPr="00907A99">
        <w:rPr>
          <w:rFonts w:ascii="Times New Roman" w:hAnsi="Times New Roman" w:cs="Times New Roman"/>
          <w:sz w:val="24"/>
          <w:szCs w:val="24"/>
        </w:rPr>
        <w:t xml:space="preserve"> do trabalho infantil sobre a remuneração do indivíduo na idade adulta, levando em consideração as distintas faixas de renda do trabalhador ou </w:t>
      </w:r>
      <w:proofErr w:type="spellStart"/>
      <w:r w:rsidR="00E025B2" w:rsidRPr="00907A99">
        <w:rPr>
          <w:rFonts w:ascii="Times New Roman" w:hAnsi="Times New Roman" w:cs="Times New Roman"/>
          <w:i/>
          <w:sz w:val="24"/>
          <w:szCs w:val="24"/>
        </w:rPr>
        <w:t>quantis</w:t>
      </w:r>
      <w:proofErr w:type="spellEnd"/>
      <w:r w:rsidR="00E025B2" w:rsidRPr="00907A99">
        <w:rPr>
          <w:rFonts w:ascii="Times New Roman" w:hAnsi="Times New Roman" w:cs="Times New Roman"/>
          <w:sz w:val="24"/>
          <w:szCs w:val="24"/>
        </w:rPr>
        <w:t xml:space="preserve"> da distribuição da renda do trabalho. Dada a maior importância do trabalho infantil no meio rural</w:t>
      </w:r>
      <w:r w:rsidR="0082596A" w:rsidRPr="00907A99">
        <w:rPr>
          <w:rFonts w:ascii="Times New Roman" w:hAnsi="Times New Roman" w:cs="Times New Roman"/>
          <w:sz w:val="24"/>
          <w:szCs w:val="24"/>
        </w:rPr>
        <w:t>,</w:t>
      </w:r>
      <w:r w:rsidR="00E025B2" w:rsidRPr="00907A99">
        <w:rPr>
          <w:rFonts w:ascii="Times New Roman" w:hAnsi="Times New Roman" w:cs="Times New Roman"/>
          <w:sz w:val="24"/>
          <w:szCs w:val="24"/>
        </w:rPr>
        <w:t xml:space="preserve"> as dificuldades de redução deste tipo de trabalho </w:t>
      </w:r>
      <w:r w:rsidR="004B26AA">
        <w:rPr>
          <w:rFonts w:ascii="Times New Roman" w:hAnsi="Times New Roman" w:cs="Times New Roman"/>
          <w:sz w:val="24"/>
          <w:szCs w:val="24"/>
        </w:rPr>
        <w:t xml:space="preserve">e, </w:t>
      </w:r>
      <w:r w:rsidR="0082596A" w:rsidRPr="00907A99">
        <w:rPr>
          <w:rFonts w:ascii="Times New Roman" w:hAnsi="Times New Roman" w:cs="Times New Roman"/>
          <w:sz w:val="24"/>
          <w:szCs w:val="24"/>
        </w:rPr>
        <w:t xml:space="preserve">em geral, </w:t>
      </w:r>
      <w:r w:rsidR="004B26AA">
        <w:rPr>
          <w:rFonts w:ascii="Times New Roman" w:hAnsi="Times New Roman" w:cs="Times New Roman"/>
          <w:sz w:val="24"/>
          <w:szCs w:val="24"/>
        </w:rPr>
        <w:t xml:space="preserve">o </w:t>
      </w:r>
      <w:r w:rsidR="0082596A" w:rsidRPr="00907A99">
        <w:rPr>
          <w:rFonts w:ascii="Times New Roman" w:hAnsi="Times New Roman" w:cs="Times New Roman"/>
          <w:sz w:val="24"/>
          <w:szCs w:val="24"/>
        </w:rPr>
        <w:t>menor investimento familiar em escol</w:t>
      </w:r>
      <w:r w:rsidR="004B26AA">
        <w:rPr>
          <w:rFonts w:ascii="Times New Roman" w:hAnsi="Times New Roman" w:cs="Times New Roman"/>
          <w:sz w:val="24"/>
          <w:szCs w:val="24"/>
        </w:rPr>
        <w:t>aridade das crianças verificado</w:t>
      </w:r>
      <w:r w:rsidR="0082596A" w:rsidRPr="00907A99">
        <w:rPr>
          <w:rFonts w:ascii="Times New Roman" w:hAnsi="Times New Roman" w:cs="Times New Roman"/>
          <w:sz w:val="24"/>
          <w:szCs w:val="24"/>
        </w:rPr>
        <w:t xml:space="preserve"> no meio rural</w:t>
      </w:r>
      <w:r w:rsidR="00E025B2" w:rsidRPr="00907A99">
        <w:rPr>
          <w:rFonts w:ascii="Times New Roman" w:hAnsi="Times New Roman" w:cs="Times New Roman"/>
          <w:sz w:val="24"/>
          <w:szCs w:val="24"/>
        </w:rPr>
        <w:t>, o esforço de pesquisa é direcionado para tal setor.</w:t>
      </w:r>
      <w:r w:rsidR="004B26AA">
        <w:rPr>
          <w:rFonts w:ascii="Times New Roman" w:hAnsi="Times New Roman" w:cs="Times New Roman"/>
          <w:sz w:val="24"/>
          <w:szCs w:val="24"/>
        </w:rPr>
        <w:t xml:space="preserve"> Ao considerar a possibilidade de que a influência do trabalho infantil sobre a renda na vida adulta apresente padrões diferentes de acordo com o </w:t>
      </w:r>
      <w:proofErr w:type="spellStart"/>
      <w:r w:rsidR="004B26AA">
        <w:rPr>
          <w:rFonts w:ascii="Times New Roman" w:hAnsi="Times New Roman" w:cs="Times New Roman"/>
          <w:sz w:val="24"/>
          <w:szCs w:val="24"/>
        </w:rPr>
        <w:t>quantil</w:t>
      </w:r>
      <w:proofErr w:type="spellEnd"/>
      <w:r w:rsidR="004B26AA">
        <w:rPr>
          <w:rFonts w:ascii="Times New Roman" w:hAnsi="Times New Roman" w:cs="Times New Roman"/>
          <w:sz w:val="24"/>
          <w:szCs w:val="24"/>
        </w:rPr>
        <w:t xml:space="preserve"> de renda, reconhece-se que pode haver diferentes níveis de penalidades do trabalho infantil de acordo com as especificidades das atividades laborais das crianças e jovens.</w:t>
      </w:r>
    </w:p>
    <w:p w:rsidR="00E025B2" w:rsidRDefault="00E025B2" w:rsidP="00E025B2">
      <w:pPr>
        <w:pStyle w:val="PargrafodaLista"/>
        <w:ind w:left="0" w:firstLine="360"/>
        <w:jc w:val="both"/>
        <w:rPr>
          <w:rFonts w:ascii="Times New Roman" w:hAnsi="Times New Roman" w:cs="Times New Roman"/>
          <w:sz w:val="24"/>
          <w:szCs w:val="24"/>
        </w:rPr>
      </w:pPr>
      <w:r w:rsidRPr="00907A99">
        <w:rPr>
          <w:rFonts w:ascii="Times New Roman" w:hAnsi="Times New Roman" w:cs="Times New Roman"/>
          <w:sz w:val="24"/>
          <w:szCs w:val="24"/>
        </w:rPr>
        <w:t xml:space="preserve">Neste sentido, </w:t>
      </w:r>
      <w:r w:rsidR="004B26AA">
        <w:rPr>
          <w:rFonts w:ascii="Times New Roman" w:hAnsi="Times New Roman" w:cs="Times New Roman"/>
          <w:sz w:val="24"/>
          <w:szCs w:val="24"/>
        </w:rPr>
        <w:t>a estratégia empírica da investigação baseia-se em um</w:t>
      </w:r>
      <w:r w:rsidRPr="00907A99">
        <w:rPr>
          <w:rFonts w:ascii="Times New Roman" w:hAnsi="Times New Roman" w:cs="Times New Roman"/>
          <w:sz w:val="24"/>
          <w:szCs w:val="24"/>
        </w:rPr>
        <w:t xml:space="preserve"> modelo </w:t>
      </w:r>
      <w:proofErr w:type="spellStart"/>
      <w:r w:rsidRPr="00907A99">
        <w:rPr>
          <w:rFonts w:ascii="Times New Roman" w:hAnsi="Times New Roman" w:cs="Times New Roman"/>
          <w:sz w:val="24"/>
          <w:szCs w:val="24"/>
        </w:rPr>
        <w:t>econométrico</w:t>
      </w:r>
      <w:proofErr w:type="spellEnd"/>
      <w:r w:rsidRPr="00907A99">
        <w:rPr>
          <w:rFonts w:ascii="Times New Roman" w:hAnsi="Times New Roman" w:cs="Times New Roman"/>
          <w:sz w:val="24"/>
          <w:szCs w:val="24"/>
        </w:rPr>
        <w:t xml:space="preserve"> de regressão </w:t>
      </w:r>
      <w:proofErr w:type="spellStart"/>
      <w:r w:rsidRPr="00907A99">
        <w:rPr>
          <w:rFonts w:ascii="Times New Roman" w:hAnsi="Times New Roman" w:cs="Times New Roman"/>
          <w:sz w:val="24"/>
          <w:szCs w:val="24"/>
        </w:rPr>
        <w:t>quantílica</w:t>
      </w:r>
      <w:proofErr w:type="spellEnd"/>
      <w:r w:rsidRPr="00907A99">
        <w:rPr>
          <w:rFonts w:ascii="Times New Roman" w:hAnsi="Times New Roman" w:cs="Times New Roman"/>
          <w:sz w:val="24"/>
          <w:szCs w:val="24"/>
        </w:rPr>
        <w:t xml:space="preserve">, considerando-se simultaneamente o possível viés de seleção decorrente da observação dos salários apenas dos indivíduos ocupados. Como é sabido, por um lado, desconsiderar o fato que a distribuição salarial observada no mercado de trabalho é truncada pode gerar um viés de seleção na estimativa dos impactos do trabalho infantil sobre a remuneração na vida adulta; por outro lado, desconsiderar a possibilidade das estimativas do impacto do trabalho infantil sobre a esta renda variar ao longo da distribuição da renda do trabalho significa deixar de explorar informações relevantes para compreensão das consequências econômicas do trabalho infantil. A presente investigação considera e </w:t>
      </w:r>
      <w:proofErr w:type="gramStart"/>
      <w:r w:rsidRPr="00907A99">
        <w:rPr>
          <w:rFonts w:ascii="Times New Roman" w:hAnsi="Times New Roman" w:cs="Times New Roman"/>
          <w:sz w:val="24"/>
          <w:szCs w:val="24"/>
        </w:rPr>
        <w:t>trata,</w:t>
      </w:r>
      <w:proofErr w:type="gramEnd"/>
      <w:r w:rsidRPr="00907A99">
        <w:rPr>
          <w:rFonts w:ascii="Times New Roman" w:hAnsi="Times New Roman" w:cs="Times New Roman"/>
          <w:sz w:val="24"/>
          <w:szCs w:val="24"/>
        </w:rPr>
        <w:t xml:space="preserve"> desta forma, ambas as preocupações.</w:t>
      </w:r>
    </w:p>
    <w:p w:rsidR="004B26AA" w:rsidRPr="00907A99" w:rsidRDefault="004B26AA" w:rsidP="00E025B2">
      <w:pPr>
        <w:pStyle w:val="PargrafodaLista"/>
        <w:ind w:left="0" w:firstLine="360"/>
        <w:jc w:val="both"/>
        <w:rPr>
          <w:rFonts w:ascii="Times New Roman" w:hAnsi="Times New Roman" w:cs="Times New Roman"/>
          <w:sz w:val="24"/>
          <w:szCs w:val="24"/>
        </w:rPr>
      </w:pPr>
      <w:r>
        <w:rPr>
          <w:rFonts w:ascii="Times New Roman" w:hAnsi="Times New Roman" w:cs="Times New Roman"/>
          <w:sz w:val="24"/>
          <w:szCs w:val="24"/>
        </w:rPr>
        <w:t xml:space="preserve">As evidências obtidas no trabalho indicam que há importantes variações na influência do trabalho infantil na renda da vida adulta de acordo com os </w:t>
      </w:r>
      <w:proofErr w:type="spellStart"/>
      <w:r>
        <w:rPr>
          <w:rFonts w:ascii="Times New Roman" w:hAnsi="Times New Roman" w:cs="Times New Roman"/>
          <w:sz w:val="24"/>
          <w:szCs w:val="24"/>
        </w:rPr>
        <w:t>quantis</w:t>
      </w:r>
      <w:proofErr w:type="spellEnd"/>
      <w:r>
        <w:rPr>
          <w:rFonts w:ascii="Times New Roman" w:hAnsi="Times New Roman" w:cs="Times New Roman"/>
          <w:sz w:val="24"/>
          <w:szCs w:val="24"/>
        </w:rPr>
        <w:t xml:space="preserve"> de renda; os resultados indicam que as penalidades do trabalho infantil são mais altas para os menores </w:t>
      </w:r>
      <w:proofErr w:type="spellStart"/>
      <w:r>
        <w:rPr>
          <w:rFonts w:ascii="Times New Roman" w:hAnsi="Times New Roman" w:cs="Times New Roman"/>
          <w:sz w:val="24"/>
          <w:szCs w:val="24"/>
        </w:rPr>
        <w:t>quantis</w:t>
      </w:r>
      <w:proofErr w:type="spellEnd"/>
      <w:r>
        <w:rPr>
          <w:rFonts w:ascii="Times New Roman" w:hAnsi="Times New Roman" w:cs="Times New Roman"/>
          <w:sz w:val="24"/>
          <w:szCs w:val="24"/>
        </w:rPr>
        <w:t xml:space="preserve"> de renda (mais pobres) e menores para </w:t>
      </w:r>
      <w:proofErr w:type="spellStart"/>
      <w:r>
        <w:rPr>
          <w:rFonts w:ascii="Times New Roman" w:hAnsi="Times New Roman" w:cs="Times New Roman"/>
          <w:sz w:val="24"/>
          <w:szCs w:val="24"/>
        </w:rPr>
        <w:t>quantis</w:t>
      </w:r>
      <w:proofErr w:type="spellEnd"/>
      <w:r>
        <w:rPr>
          <w:rFonts w:ascii="Times New Roman" w:hAnsi="Times New Roman" w:cs="Times New Roman"/>
          <w:sz w:val="24"/>
          <w:szCs w:val="24"/>
        </w:rPr>
        <w:t xml:space="preserve"> mais altos, o que sugere que parece haver de fato efeitos diferenciados de comprometimento da renda adulta de acordo com tipo de trabalho. Reforçando tal sugestão, não se observa penalidade na renda adulta associado ao trabalho infantil nos </w:t>
      </w:r>
      <w:proofErr w:type="spellStart"/>
      <w:r>
        <w:rPr>
          <w:rFonts w:ascii="Times New Roman" w:hAnsi="Times New Roman" w:cs="Times New Roman"/>
          <w:sz w:val="24"/>
          <w:szCs w:val="24"/>
        </w:rPr>
        <w:t>quantis</w:t>
      </w:r>
      <w:proofErr w:type="spellEnd"/>
      <w:r>
        <w:rPr>
          <w:rFonts w:ascii="Times New Roman" w:hAnsi="Times New Roman" w:cs="Times New Roman"/>
          <w:sz w:val="24"/>
          <w:szCs w:val="24"/>
        </w:rPr>
        <w:t xml:space="preserve"> de renda mais altos quando considerado apenas o meio rural da região Sul.</w:t>
      </w:r>
    </w:p>
    <w:p w:rsidR="00E025B2" w:rsidRPr="00907A99" w:rsidRDefault="00E025B2" w:rsidP="00E025B2">
      <w:pPr>
        <w:pStyle w:val="PargrafodaLista"/>
        <w:ind w:left="0" w:firstLine="360"/>
        <w:jc w:val="both"/>
        <w:rPr>
          <w:rFonts w:ascii="Times New Roman" w:hAnsi="Times New Roman" w:cs="Times New Roman"/>
          <w:sz w:val="24"/>
          <w:szCs w:val="24"/>
        </w:rPr>
      </w:pPr>
      <w:r w:rsidRPr="00907A99">
        <w:rPr>
          <w:rFonts w:ascii="Times New Roman" w:hAnsi="Times New Roman" w:cs="Times New Roman"/>
          <w:sz w:val="24"/>
          <w:szCs w:val="24"/>
        </w:rPr>
        <w:t>O trabalho está organizado em mais quatro seções. Na próxima seção, apresenta-se brevemente a metodologia utilizada na investigação. Na seção três, discute-se a base de dados e são apresentadas estatísticas descritivas da amostra utilizada. Os principais resultados empíricos são apresentados e analisados na seção quatro, deixando-se para a quinta e última seção a apresentação das conclusões e implicações derivadas da inves</w:t>
      </w:r>
      <w:r w:rsidR="005C1ED1">
        <w:rPr>
          <w:rFonts w:ascii="Times New Roman" w:hAnsi="Times New Roman" w:cs="Times New Roman"/>
          <w:sz w:val="24"/>
          <w:szCs w:val="24"/>
        </w:rPr>
        <w:t>t</w:t>
      </w:r>
      <w:r w:rsidRPr="00907A99">
        <w:rPr>
          <w:rFonts w:ascii="Times New Roman" w:hAnsi="Times New Roman" w:cs="Times New Roman"/>
          <w:sz w:val="24"/>
          <w:szCs w:val="24"/>
        </w:rPr>
        <w:t>igação.</w:t>
      </w:r>
    </w:p>
    <w:p w:rsidR="00E025B2" w:rsidRPr="00907A99" w:rsidRDefault="00E025B2" w:rsidP="00E025B2">
      <w:pPr>
        <w:jc w:val="both"/>
        <w:rPr>
          <w:rFonts w:ascii="Times New Roman" w:hAnsi="Times New Roman" w:cs="Times New Roman"/>
          <w:b/>
          <w:sz w:val="24"/>
          <w:szCs w:val="24"/>
        </w:rPr>
      </w:pPr>
      <w:r w:rsidRPr="00907A99">
        <w:rPr>
          <w:rFonts w:ascii="Times New Roman" w:hAnsi="Times New Roman" w:cs="Times New Roman"/>
          <w:b/>
          <w:sz w:val="24"/>
          <w:szCs w:val="24"/>
        </w:rPr>
        <w:t>2. Estratégia empírica</w:t>
      </w:r>
    </w:p>
    <w:p w:rsidR="00E025B2" w:rsidRPr="00907A99" w:rsidRDefault="00E025B2" w:rsidP="00E025B2">
      <w:pPr>
        <w:ind w:firstLine="708"/>
        <w:jc w:val="both"/>
        <w:rPr>
          <w:rFonts w:ascii="Times New Roman" w:hAnsi="Times New Roman" w:cs="Times New Roman"/>
          <w:sz w:val="24"/>
          <w:szCs w:val="24"/>
        </w:rPr>
      </w:pPr>
      <w:r w:rsidRPr="00907A99">
        <w:rPr>
          <w:rFonts w:ascii="Times New Roman" w:hAnsi="Times New Roman" w:cs="Times New Roman"/>
          <w:sz w:val="24"/>
          <w:szCs w:val="24"/>
        </w:rPr>
        <w:t xml:space="preserve">Como antecipado, a obtenção de uma medida do impacto do trabalho infantil sobre os rendimentos dos trabalhadores em idade ativa do meio rural do Brasil neste trabalho é levada a efeito através da estimação de parâmetros de um modelo de regressão </w:t>
      </w:r>
      <w:proofErr w:type="spellStart"/>
      <w:r w:rsidRPr="00907A99">
        <w:rPr>
          <w:rFonts w:ascii="Times New Roman" w:hAnsi="Times New Roman" w:cs="Times New Roman"/>
          <w:sz w:val="24"/>
          <w:szCs w:val="24"/>
        </w:rPr>
        <w:t>quantílica</w:t>
      </w:r>
      <w:proofErr w:type="spellEnd"/>
      <w:r w:rsidRPr="00907A99">
        <w:rPr>
          <w:rFonts w:ascii="Times New Roman" w:hAnsi="Times New Roman" w:cs="Times New Roman"/>
          <w:sz w:val="24"/>
          <w:szCs w:val="24"/>
        </w:rPr>
        <w:t xml:space="preserve"> com correção de seletividade amostral. Nesta seção, apresenta-se uma breve descrição desta estratégia, que considera a tanto o possível viés de seleção da amostra de ocupados, como a possibilidade de diferentes influências a depender do </w:t>
      </w:r>
      <w:proofErr w:type="spellStart"/>
      <w:r w:rsidRPr="00907A99">
        <w:rPr>
          <w:rFonts w:ascii="Times New Roman" w:hAnsi="Times New Roman" w:cs="Times New Roman"/>
          <w:sz w:val="24"/>
          <w:szCs w:val="24"/>
        </w:rPr>
        <w:t>quantil</w:t>
      </w:r>
      <w:proofErr w:type="spellEnd"/>
      <w:r w:rsidRPr="00907A99">
        <w:rPr>
          <w:rFonts w:ascii="Times New Roman" w:hAnsi="Times New Roman" w:cs="Times New Roman"/>
          <w:sz w:val="24"/>
          <w:szCs w:val="24"/>
        </w:rPr>
        <w:t xml:space="preserve"> da distribuição dos salários e ainda permanece inexplorada para o contexto do trabalho rural brasileiro.</w:t>
      </w:r>
    </w:p>
    <w:p w:rsidR="005C1ED1" w:rsidRDefault="005C1ED1" w:rsidP="00E025B2">
      <w:pPr>
        <w:jc w:val="both"/>
        <w:rPr>
          <w:rFonts w:ascii="Times New Roman" w:hAnsi="Times New Roman" w:cs="Times New Roman"/>
          <w:b/>
          <w:sz w:val="24"/>
          <w:szCs w:val="24"/>
        </w:rPr>
      </w:pPr>
    </w:p>
    <w:p w:rsidR="00E025B2" w:rsidRPr="00907A99" w:rsidRDefault="00E025B2" w:rsidP="00E025B2">
      <w:pPr>
        <w:jc w:val="both"/>
        <w:rPr>
          <w:rFonts w:ascii="Times New Roman" w:hAnsi="Times New Roman" w:cs="Times New Roman"/>
          <w:b/>
          <w:sz w:val="24"/>
          <w:szCs w:val="24"/>
        </w:rPr>
      </w:pPr>
      <w:r w:rsidRPr="00907A99">
        <w:rPr>
          <w:rFonts w:ascii="Times New Roman" w:hAnsi="Times New Roman" w:cs="Times New Roman"/>
          <w:b/>
          <w:sz w:val="24"/>
          <w:szCs w:val="24"/>
        </w:rPr>
        <w:t>Mínimos quadrados ordinários com seletividade amostral</w:t>
      </w:r>
    </w:p>
    <w:p w:rsidR="00E025B2" w:rsidRPr="00907A99" w:rsidRDefault="00E025B2" w:rsidP="00E025B2">
      <w:pPr>
        <w:autoSpaceDE w:val="0"/>
        <w:autoSpaceDN w:val="0"/>
        <w:adjustRightInd w:val="0"/>
        <w:spacing w:after="0" w:line="240" w:lineRule="auto"/>
        <w:ind w:firstLine="708"/>
        <w:jc w:val="both"/>
        <w:rPr>
          <w:rFonts w:ascii="Times New Roman" w:hAnsi="Times New Roman" w:cs="Times New Roman"/>
          <w:sz w:val="24"/>
          <w:szCs w:val="24"/>
        </w:rPr>
      </w:pPr>
      <w:r w:rsidRPr="00907A99">
        <w:rPr>
          <w:rFonts w:ascii="Times New Roman" w:hAnsi="Times New Roman" w:cs="Times New Roman"/>
          <w:sz w:val="24"/>
          <w:szCs w:val="24"/>
        </w:rPr>
        <w:t xml:space="preserve">No modelo de seleção amostral proposto por Heckman (1979), a variável dependente de interesse é o logaritmo do salário-hora observado apenas para os indivíduos que participam do mercado de trabalho. Uma das principais premissas do modelo estabelece que um indivíduo </w:t>
      </w:r>
      <w:proofErr w:type="gramStart"/>
      <w:r w:rsidRPr="00907A99">
        <w:rPr>
          <w:rFonts w:ascii="Times New Roman" w:hAnsi="Times New Roman" w:cs="Times New Roman"/>
          <w:sz w:val="24"/>
          <w:szCs w:val="24"/>
        </w:rPr>
        <w:t>participa</w:t>
      </w:r>
      <w:proofErr w:type="gramEnd"/>
      <w:r w:rsidRPr="00907A99">
        <w:rPr>
          <w:rFonts w:ascii="Times New Roman" w:hAnsi="Times New Roman" w:cs="Times New Roman"/>
          <w:sz w:val="24"/>
          <w:szCs w:val="24"/>
        </w:rPr>
        <w:t xml:space="preserve"> do mercado sempre que seu salário for maior que seu salário de reserva. Este modelo pode ser descrito na seguinte forma:</w:t>
      </w:r>
    </w:p>
    <w:p w:rsidR="00E025B2" w:rsidRPr="00907A99" w:rsidRDefault="00E025B2" w:rsidP="00E025B2">
      <w:pPr>
        <w:autoSpaceDE w:val="0"/>
        <w:autoSpaceDN w:val="0"/>
        <w:adjustRightInd w:val="0"/>
        <w:spacing w:after="0" w:line="240" w:lineRule="auto"/>
        <w:jc w:val="both"/>
        <w:rPr>
          <w:rFonts w:ascii="Times New Roman" w:hAnsi="Times New Roman" w:cs="Times New Roman"/>
          <w:sz w:val="24"/>
          <w:szCs w:val="24"/>
        </w:rPr>
      </w:pPr>
    </w:p>
    <w:p w:rsidR="00E025B2" w:rsidRPr="00907A99" w:rsidRDefault="00E025B2" w:rsidP="00E025B2">
      <w:pPr>
        <w:autoSpaceDE w:val="0"/>
        <w:autoSpaceDN w:val="0"/>
        <w:adjustRightInd w:val="0"/>
        <w:spacing w:after="0" w:line="240" w:lineRule="auto"/>
        <w:jc w:val="both"/>
        <w:rPr>
          <w:rFonts w:ascii="Times New Roman" w:eastAsiaTheme="minorEastAsia" w:hAnsi="Times New Roman" w:cs="Times New Roman"/>
        </w:rPr>
      </w:pPr>
      <m:oMath>
        <m:r>
          <w:rPr>
            <w:rFonts w:ascii="Cambria Math" w:hAnsi="Cambria Math" w:cs="Times New Roman"/>
          </w:rPr>
          <m:t xml:space="preserve">Z=β+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 xml:space="preserve">1 </m:t>
            </m:r>
          </m:sub>
        </m:sSub>
        <m:r>
          <w:rPr>
            <w:rFonts w:ascii="Cambria Math" w:hAnsi="Cambria Math" w:cs="Times New Roman"/>
          </w:rPr>
          <m:t xml:space="preserve">  idade</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+idade2β</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 xml:space="preserve"> +brancaβ</m:t>
            </m:r>
          </m:e>
          <m:sub>
            <m:r>
              <w:rPr>
                <w:rFonts w:ascii="Cambria Math" w:hAnsi="Cambria Math" w:cs="Times New Roman"/>
              </w:rPr>
              <m:t>3</m:t>
            </m:r>
          </m:sub>
        </m:sSub>
        <m:r>
          <w:rPr>
            <w:rFonts w:ascii="Cambria Math" w:hAnsi="Cambria Math" w:cs="Times New Roman"/>
          </w:rPr>
          <m:t>+educ</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4</m:t>
            </m:r>
          </m:sub>
        </m:sSub>
        <m:r>
          <w:rPr>
            <w:rFonts w:ascii="Cambria Math" w:hAnsi="Cambria Math" w:cs="Times New Roman"/>
          </w:rPr>
          <m:t>+sexo</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5</m:t>
            </m:r>
          </m:sub>
        </m:sSub>
        <m:r>
          <w:rPr>
            <w:rFonts w:ascii="Cambria Math" w:hAnsi="Cambria Math" w:cs="Times New Roman"/>
          </w:rPr>
          <m:t>+localização</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6</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i</m:t>
            </m:r>
          </m:sub>
        </m:sSub>
      </m:oMath>
      <w:r w:rsidRPr="00907A99">
        <w:rPr>
          <w:rFonts w:ascii="Times New Roman" w:eastAsiaTheme="minorEastAsia" w:hAnsi="Times New Roman" w:cs="Times New Roman"/>
        </w:rPr>
        <w:t xml:space="preserve">  (1)</w:t>
      </w:r>
    </w:p>
    <w:p w:rsidR="00E025B2" w:rsidRPr="00907A99" w:rsidRDefault="00E025B2" w:rsidP="00E025B2">
      <w:pPr>
        <w:autoSpaceDE w:val="0"/>
        <w:autoSpaceDN w:val="0"/>
        <w:adjustRightInd w:val="0"/>
        <w:spacing w:after="0" w:line="240" w:lineRule="auto"/>
        <w:jc w:val="both"/>
        <w:rPr>
          <w:rFonts w:ascii="Times New Roman" w:hAnsi="Times New Roman" w:cs="Times New Roman"/>
          <w:sz w:val="24"/>
          <w:szCs w:val="24"/>
        </w:rPr>
      </w:pPr>
    </w:p>
    <w:p w:rsidR="00E025B2" w:rsidRPr="00907A99" w:rsidRDefault="00E025B2" w:rsidP="00E025B2">
      <w:pPr>
        <w:autoSpaceDE w:val="0"/>
        <w:autoSpaceDN w:val="0"/>
        <w:adjustRightInd w:val="0"/>
        <w:spacing w:after="0" w:line="240" w:lineRule="auto"/>
        <w:ind w:firstLine="708"/>
        <w:jc w:val="both"/>
        <w:rPr>
          <w:rFonts w:ascii="Times New Roman" w:hAnsi="Times New Roman" w:cs="Times New Roman"/>
          <w:sz w:val="24"/>
          <w:szCs w:val="24"/>
        </w:rPr>
      </w:pPr>
      <w:r w:rsidRPr="00907A99">
        <w:rPr>
          <w:rFonts w:ascii="Times New Roman" w:hAnsi="Times New Roman" w:cs="Times New Roman"/>
          <w:sz w:val="24"/>
          <w:szCs w:val="24"/>
        </w:rPr>
        <w:t xml:space="preserve">A equação (1) é chamada equação de participação e Z é a diferença entre salário de mercado e o salário de reserva.  Os </w:t>
      </w:r>
      <w:proofErr w:type="spellStart"/>
      <w:r w:rsidRPr="00907A99">
        <w:rPr>
          <w:rFonts w:ascii="Times New Roman" w:hAnsi="Times New Roman" w:cs="Times New Roman"/>
          <w:sz w:val="24"/>
          <w:szCs w:val="24"/>
        </w:rPr>
        <w:t>regressores</w:t>
      </w:r>
      <w:proofErr w:type="spellEnd"/>
      <w:r w:rsidRPr="00907A99">
        <w:rPr>
          <w:rFonts w:ascii="Times New Roman" w:hAnsi="Times New Roman" w:cs="Times New Roman"/>
          <w:sz w:val="24"/>
          <w:szCs w:val="24"/>
        </w:rPr>
        <w:t xml:space="preserve"> da equação (1) formam um vetor de características individuais e do domicílio, baseada na teoria do capital humano. A variável branca é uma </w:t>
      </w:r>
      <w:proofErr w:type="spellStart"/>
      <w:r w:rsidRPr="00907A99">
        <w:rPr>
          <w:rFonts w:ascii="Times New Roman" w:hAnsi="Times New Roman" w:cs="Times New Roman"/>
          <w:i/>
          <w:sz w:val="24"/>
          <w:szCs w:val="24"/>
        </w:rPr>
        <w:t>dummy</w:t>
      </w:r>
      <w:proofErr w:type="spellEnd"/>
      <w:r w:rsidRPr="00907A99">
        <w:rPr>
          <w:rFonts w:ascii="Times New Roman" w:hAnsi="Times New Roman" w:cs="Times New Roman"/>
          <w:sz w:val="24"/>
          <w:szCs w:val="24"/>
        </w:rPr>
        <w:t xml:space="preserve"> que assume valor igual a um se o indivíduo for de cor branca e zero caso contrário. A variável </w:t>
      </w:r>
      <w:proofErr w:type="spellStart"/>
      <w:r w:rsidRPr="00907A99">
        <w:rPr>
          <w:rFonts w:ascii="Times New Roman" w:hAnsi="Times New Roman" w:cs="Times New Roman"/>
          <w:sz w:val="24"/>
          <w:szCs w:val="24"/>
        </w:rPr>
        <w:t>educ</w:t>
      </w:r>
      <w:proofErr w:type="spellEnd"/>
      <w:r w:rsidRPr="00907A99">
        <w:rPr>
          <w:rFonts w:ascii="Times New Roman" w:hAnsi="Times New Roman" w:cs="Times New Roman"/>
          <w:sz w:val="24"/>
          <w:szCs w:val="24"/>
        </w:rPr>
        <w:t xml:space="preserve"> é o número de anos de estudo do indivíduo, sexo é uma </w:t>
      </w:r>
      <w:proofErr w:type="spellStart"/>
      <w:r w:rsidRPr="00907A99">
        <w:rPr>
          <w:rFonts w:ascii="Times New Roman" w:hAnsi="Times New Roman" w:cs="Times New Roman"/>
          <w:i/>
          <w:sz w:val="24"/>
          <w:szCs w:val="24"/>
        </w:rPr>
        <w:t>dummy</w:t>
      </w:r>
      <w:proofErr w:type="spellEnd"/>
      <w:r w:rsidRPr="00907A99">
        <w:rPr>
          <w:rFonts w:ascii="Times New Roman" w:hAnsi="Times New Roman" w:cs="Times New Roman"/>
          <w:sz w:val="24"/>
          <w:szCs w:val="24"/>
        </w:rPr>
        <w:t xml:space="preserve"> que assume valor um se o trabalhador for do sexo masculino, localização reporta-se a um conjunto de binárias de localização regional (sul, sudeste, centro oeste, nordeste e norte).</w:t>
      </w:r>
    </w:p>
    <w:p w:rsidR="00E025B2" w:rsidRPr="00907A99" w:rsidRDefault="00E025B2" w:rsidP="00E025B2">
      <w:pPr>
        <w:autoSpaceDE w:val="0"/>
        <w:autoSpaceDN w:val="0"/>
        <w:adjustRightInd w:val="0"/>
        <w:spacing w:after="0" w:line="240" w:lineRule="auto"/>
        <w:ind w:firstLine="708"/>
        <w:jc w:val="both"/>
        <w:rPr>
          <w:rFonts w:ascii="Times New Roman" w:hAnsi="Times New Roman" w:cs="Times New Roman"/>
          <w:sz w:val="24"/>
          <w:szCs w:val="24"/>
        </w:rPr>
      </w:pPr>
      <w:r w:rsidRPr="00907A99">
        <w:rPr>
          <w:rFonts w:ascii="Times New Roman" w:hAnsi="Times New Roman" w:cs="Times New Roman"/>
          <w:sz w:val="24"/>
          <w:szCs w:val="24"/>
        </w:rPr>
        <w:t xml:space="preserve">A variável Z da equação (1) não é observável, entretanto, pode-se observar se o indivíduo está ocupado ou não. Segundo Heckman (1979) Z* possui uma realização dicotômica e observável e se relaciona com Z da seguinte forma: </w:t>
      </w:r>
    </w:p>
    <w:p w:rsidR="00E025B2" w:rsidRPr="00907A99" w:rsidRDefault="00E025B2" w:rsidP="00E025B2">
      <w:pPr>
        <w:autoSpaceDE w:val="0"/>
        <w:autoSpaceDN w:val="0"/>
        <w:adjustRightInd w:val="0"/>
        <w:spacing w:after="0" w:line="240" w:lineRule="auto"/>
        <w:jc w:val="both"/>
        <w:rPr>
          <w:rFonts w:ascii="Times New Roman" w:hAnsi="Times New Roman" w:cs="Times New Roman"/>
          <w:sz w:val="24"/>
          <w:szCs w:val="24"/>
        </w:rPr>
      </w:pPr>
    </w:p>
    <w:p w:rsidR="00E025B2" w:rsidRPr="00907A99" w:rsidRDefault="0079264E" w:rsidP="00E025B2">
      <w:pPr>
        <w:autoSpaceDE w:val="0"/>
        <w:autoSpaceDN w:val="0"/>
        <w:adjustRightInd w:val="0"/>
        <w:spacing w:after="0" w:line="240" w:lineRule="auto"/>
        <w:jc w:val="cente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 xml:space="preserve">i  </m:t>
            </m:r>
          </m:sub>
          <m:sup>
            <m:r>
              <w:rPr>
                <w:rFonts w:ascii="Cambria Math" w:hAnsi="Cambria Math" w:cs="Times New Roman"/>
                <w:sz w:val="24"/>
                <w:szCs w:val="24"/>
              </w:rPr>
              <m:t xml:space="preserve">*  </m:t>
            </m:r>
          </m:sup>
        </m:sSubSup>
        <m:r>
          <w:rPr>
            <w:rFonts w:ascii="Cambria Math" w:hAnsi="Cambria Math" w:cs="Times New Roman"/>
            <w:sz w:val="24"/>
            <w:szCs w:val="24"/>
          </w:rPr>
          <m:t xml:space="preserve">=1 se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m:t>
            </m:r>
          </m:sub>
        </m:sSub>
        <m:r>
          <w:rPr>
            <w:rFonts w:ascii="Cambria Math" w:hAnsi="Cambria Math" w:cs="Times New Roman"/>
            <w:sz w:val="24"/>
            <w:szCs w:val="24"/>
          </w:rPr>
          <m:t xml:space="preserve">&gt;0    </m:t>
        </m:r>
      </m:oMath>
      <w:r w:rsidR="00E025B2" w:rsidRPr="00907A99">
        <w:rPr>
          <w:rFonts w:ascii="Times New Roman" w:eastAsiaTheme="minorEastAsia" w:hAnsi="Times New Roman" w:cs="Times New Roman"/>
          <w:sz w:val="24"/>
          <w:szCs w:val="24"/>
        </w:rPr>
        <w:t xml:space="preserve"> </w:t>
      </w:r>
      <w:proofErr w:type="gramStart"/>
      <w:r w:rsidR="00E025B2" w:rsidRPr="00907A99">
        <w:rPr>
          <w:rFonts w:ascii="Times New Roman" w:eastAsiaTheme="minorEastAsia" w:hAnsi="Times New Roman" w:cs="Times New Roman"/>
          <w:sz w:val="24"/>
          <w:szCs w:val="24"/>
        </w:rPr>
        <w:t>ou</w:t>
      </w:r>
      <w:proofErr w:type="gramEnd"/>
      <w:r w:rsidR="00E025B2" w:rsidRPr="00907A99">
        <w:rPr>
          <w:rFonts w:ascii="Times New Roman" w:eastAsiaTheme="minorEastAsia" w:hAnsi="Times New Roman" w:cs="Times New Roman"/>
          <w:sz w:val="24"/>
          <w:szCs w:val="24"/>
        </w:rPr>
        <w:t>,</w:t>
      </w:r>
    </w:p>
    <w:p w:rsidR="00E025B2" w:rsidRPr="00907A99" w:rsidRDefault="00E025B2" w:rsidP="00E025B2">
      <w:pPr>
        <w:autoSpaceDE w:val="0"/>
        <w:autoSpaceDN w:val="0"/>
        <w:adjustRightInd w:val="0"/>
        <w:spacing w:after="0" w:line="240" w:lineRule="auto"/>
        <w:jc w:val="center"/>
        <w:rPr>
          <w:rFonts w:ascii="Times New Roman" w:eastAsiaTheme="minorEastAsia" w:hAnsi="Times New Roman" w:cs="Times New Roman"/>
          <w:sz w:val="24"/>
          <w:szCs w:val="24"/>
        </w:rPr>
      </w:pPr>
    </w:p>
    <w:p w:rsidR="00E025B2" w:rsidRPr="00907A99" w:rsidRDefault="0079264E" w:rsidP="00E025B2">
      <w:pPr>
        <w:autoSpaceDE w:val="0"/>
        <w:autoSpaceDN w:val="0"/>
        <w:adjustRightInd w:val="0"/>
        <w:spacing w:after="0" w:line="240" w:lineRule="auto"/>
        <w:jc w:val="right"/>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 xml:space="preserve">i  </m:t>
            </m:r>
          </m:sub>
          <m:sup>
            <m:r>
              <w:rPr>
                <w:rFonts w:ascii="Cambria Math" w:hAnsi="Cambria Math" w:cs="Times New Roman"/>
                <w:sz w:val="24"/>
                <w:szCs w:val="24"/>
              </w:rPr>
              <m:t xml:space="preserve">*  </m:t>
            </m:r>
          </m:sup>
        </m:sSubSup>
        <m:r>
          <w:rPr>
            <w:rFonts w:ascii="Cambria Math" w:hAnsi="Cambria Math" w:cs="Times New Roman"/>
            <w:sz w:val="24"/>
            <w:szCs w:val="24"/>
          </w:rPr>
          <m:t>=0 caso contrário</m:t>
        </m:r>
      </m:oMath>
      <w:r w:rsidR="00E025B2" w:rsidRPr="00907A99">
        <w:rPr>
          <w:rFonts w:ascii="Times New Roman" w:eastAsiaTheme="minorEastAsia" w:hAnsi="Times New Roman" w:cs="Times New Roman"/>
          <w:sz w:val="24"/>
          <w:szCs w:val="24"/>
        </w:rPr>
        <w:t xml:space="preserve">                                            </w:t>
      </w:r>
      <w:r w:rsidR="00E025B2" w:rsidRPr="00907A99">
        <w:rPr>
          <w:rFonts w:ascii="Times New Roman" w:eastAsiaTheme="minorEastAsia" w:hAnsi="Times New Roman" w:cs="Times New Roman"/>
          <w:sz w:val="24"/>
          <w:szCs w:val="24"/>
        </w:rPr>
        <w:tab/>
        <w:t xml:space="preserve">(2) </w:t>
      </w:r>
    </w:p>
    <w:p w:rsidR="00E025B2" w:rsidRPr="00907A99" w:rsidRDefault="00E025B2" w:rsidP="00E025B2">
      <w:pPr>
        <w:autoSpaceDE w:val="0"/>
        <w:autoSpaceDN w:val="0"/>
        <w:adjustRightInd w:val="0"/>
        <w:spacing w:after="0" w:line="240" w:lineRule="auto"/>
        <w:jc w:val="both"/>
        <w:rPr>
          <w:rFonts w:ascii="Times New Roman" w:eastAsiaTheme="minorEastAsia" w:hAnsi="Times New Roman" w:cs="Times New Roman"/>
          <w:sz w:val="24"/>
          <w:szCs w:val="24"/>
        </w:rPr>
      </w:pPr>
    </w:p>
    <w:p w:rsidR="00E025B2" w:rsidRPr="00907A99" w:rsidRDefault="00E025B2" w:rsidP="00E025B2">
      <w:pPr>
        <w:autoSpaceDE w:val="0"/>
        <w:autoSpaceDN w:val="0"/>
        <w:adjustRightInd w:val="0"/>
        <w:spacing w:after="0" w:line="240" w:lineRule="auto"/>
        <w:jc w:val="both"/>
        <w:rPr>
          <w:rFonts w:ascii="Times New Roman" w:eastAsiaTheme="minorEastAsia" w:hAnsi="Times New Roman" w:cs="Times New Roman"/>
          <w:sz w:val="24"/>
          <w:szCs w:val="24"/>
        </w:rPr>
      </w:pPr>
      <w:r w:rsidRPr="00907A99">
        <w:rPr>
          <w:rFonts w:ascii="Times New Roman" w:eastAsiaTheme="minorEastAsia" w:hAnsi="Times New Roman" w:cs="Times New Roman"/>
          <w:sz w:val="24"/>
          <w:szCs w:val="24"/>
        </w:rPr>
        <w:t xml:space="preserve">Onde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 xml:space="preserve">i </m:t>
            </m:r>
          </m:sub>
        </m:sSub>
      </m:oMath>
      <w:r w:rsidRPr="00907A99">
        <w:rPr>
          <w:rFonts w:ascii="Times New Roman" w:eastAsiaTheme="minorEastAsia" w:hAnsi="Times New Roman" w:cs="Times New Roman"/>
          <w:sz w:val="24"/>
          <w:szCs w:val="24"/>
        </w:rPr>
        <w:t xml:space="preserve"> é o vetor composto pelos regressores da equação (1). </w:t>
      </w:r>
    </w:p>
    <w:p w:rsidR="00E025B2" w:rsidRPr="00907A99" w:rsidRDefault="00E025B2" w:rsidP="00E025B2">
      <w:pPr>
        <w:autoSpaceDE w:val="0"/>
        <w:autoSpaceDN w:val="0"/>
        <w:adjustRightInd w:val="0"/>
        <w:spacing w:after="0" w:line="240" w:lineRule="auto"/>
        <w:ind w:firstLine="708"/>
        <w:jc w:val="both"/>
        <w:rPr>
          <w:rFonts w:ascii="Times New Roman" w:hAnsi="Times New Roman" w:cs="Times New Roman"/>
          <w:sz w:val="24"/>
          <w:szCs w:val="24"/>
        </w:rPr>
      </w:pPr>
      <w:r w:rsidRPr="00907A99">
        <w:rPr>
          <w:rFonts w:ascii="Times New Roman" w:hAnsi="Times New Roman" w:cs="Times New Roman"/>
          <w:sz w:val="24"/>
          <w:szCs w:val="24"/>
        </w:rPr>
        <w:t>A equação (3) é a equação de salários que depende linearmente de um conjunto de características do mercado de trabalho e individuais:</w:t>
      </w:r>
    </w:p>
    <w:p w:rsidR="00E025B2" w:rsidRPr="00907A99" w:rsidRDefault="00E025B2" w:rsidP="00E025B2">
      <w:pPr>
        <w:autoSpaceDE w:val="0"/>
        <w:autoSpaceDN w:val="0"/>
        <w:adjustRightInd w:val="0"/>
        <w:spacing w:after="0" w:line="240" w:lineRule="auto"/>
        <w:jc w:val="both"/>
        <w:rPr>
          <w:rFonts w:ascii="Times New Roman" w:hAnsi="Times New Roman" w:cs="Times New Roman"/>
          <w:sz w:val="24"/>
          <w:szCs w:val="24"/>
        </w:rPr>
      </w:pPr>
    </w:p>
    <w:p w:rsidR="00E025B2" w:rsidRPr="00907A99" w:rsidRDefault="00E025B2" w:rsidP="00E025B2">
      <w:pPr>
        <w:autoSpaceDE w:val="0"/>
        <w:autoSpaceDN w:val="0"/>
        <w:adjustRightInd w:val="0"/>
        <w:spacing w:after="0" w:line="240" w:lineRule="auto"/>
        <w:jc w:val="right"/>
        <w:rPr>
          <w:rFonts w:ascii="Times New Roman" w:hAnsi="Times New Roman" w:cs="Times New Roman"/>
          <w:sz w:val="24"/>
          <w:szCs w:val="24"/>
        </w:rPr>
      </w:pPr>
      <m:oMath>
        <m:r>
          <w:rPr>
            <w:rFonts w:ascii="Cambria Math" w:hAnsi="Cambria Math" w:cs="Times New Roman"/>
            <w:sz w:val="24"/>
            <w:szCs w:val="24"/>
          </w:rPr>
          <m:t>renda= γ</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i</m:t>
            </m:r>
          </m:sub>
        </m:sSub>
      </m:oMath>
      <w:r w:rsidRPr="00907A99">
        <w:rPr>
          <w:rFonts w:ascii="Times New Roman" w:eastAsiaTheme="minorEastAsia" w:hAnsi="Times New Roman" w:cs="Times New Roman"/>
          <w:sz w:val="24"/>
          <w:szCs w:val="24"/>
        </w:rPr>
        <w:t xml:space="preserve">                                                    (3)</w:t>
      </w:r>
    </w:p>
    <w:p w:rsidR="00E025B2" w:rsidRPr="00907A99" w:rsidRDefault="00E025B2" w:rsidP="00E025B2">
      <w:pPr>
        <w:autoSpaceDE w:val="0"/>
        <w:autoSpaceDN w:val="0"/>
        <w:adjustRightInd w:val="0"/>
        <w:spacing w:after="0" w:line="240" w:lineRule="auto"/>
        <w:jc w:val="both"/>
        <w:rPr>
          <w:rFonts w:ascii="Times New Roman" w:hAnsi="Times New Roman" w:cs="Times New Roman"/>
          <w:sz w:val="24"/>
          <w:szCs w:val="24"/>
        </w:rPr>
      </w:pPr>
    </w:p>
    <w:p w:rsidR="00E025B2" w:rsidRPr="00907A99" w:rsidRDefault="00E025B2" w:rsidP="00E025B2">
      <w:pPr>
        <w:autoSpaceDE w:val="0"/>
        <w:autoSpaceDN w:val="0"/>
        <w:adjustRightInd w:val="0"/>
        <w:spacing w:after="0" w:line="240" w:lineRule="auto"/>
        <w:jc w:val="both"/>
        <w:rPr>
          <w:rFonts w:ascii="Times New Roman" w:hAnsi="Times New Roman" w:cs="Times New Roman"/>
          <w:sz w:val="24"/>
          <w:szCs w:val="24"/>
        </w:rPr>
      </w:pPr>
      <w:r w:rsidRPr="00907A99">
        <w:rPr>
          <w:rFonts w:ascii="Times New Roman" w:hAnsi="Times New Roman" w:cs="Times New Roman"/>
          <w:sz w:val="24"/>
          <w:szCs w:val="24"/>
        </w:rPr>
        <w:t xml:space="preserve">Sendo </w:t>
      </w:r>
      <w:r w:rsidRPr="00907A99">
        <w:rPr>
          <w:rFonts w:ascii="Times New Roman" w:hAnsi="Times New Roman" w:cs="Times New Roman"/>
          <w:i/>
          <w:sz w:val="24"/>
          <w:szCs w:val="24"/>
        </w:rPr>
        <w:t xml:space="preserve">H </w:t>
      </w:r>
      <w:r w:rsidRPr="00907A99">
        <w:rPr>
          <w:rFonts w:ascii="Times New Roman" w:hAnsi="Times New Roman" w:cs="Times New Roman"/>
          <w:sz w:val="24"/>
          <w:szCs w:val="24"/>
        </w:rPr>
        <w:t>um vetor que contém as características individuais dos trabalhadores, como educação (</w:t>
      </w:r>
      <w:proofErr w:type="spellStart"/>
      <w:r w:rsidRPr="00907A99">
        <w:rPr>
          <w:rFonts w:ascii="Times New Roman" w:hAnsi="Times New Roman" w:cs="Times New Roman"/>
          <w:sz w:val="24"/>
          <w:szCs w:val="24"/>
        </w:rPr>
        <w:t>educ</w:t>
      </w:r>
      <w:proofErr w:type="spellEnd"/>
      <w:r w:rsidRPr="00907A99">
        <w:rPr>
          <w:rFonts w:ascii="Times New Roman" w:hAnsi="Times New Roman" w:cs="Times New Roman"/>
          <w:sz w:val="24"/>
          <w:szCs w:val="24"/>
        </w:rPr>
        <w:t>), cor (branca), gênero, idade, localidade e a variável de interesse deste estudo que indica se o trabalhador começou a trabalhar antes dos 16 anos de idade</w:t>
      </w:r>
      <w:r w:rsidR="006665D7" w:rsidRPr="00907A99">
        <w:rPr>
          <w:rFonts w:ascii="Times New Roman" w:hAnsi="Times New Roman" w:cs="Times New Roman"/>
          <w:sz w:val="24"/>
          <w:szCs w:val="24"/>
        </w:rPr>
        <w:t xml:space="preserve"> (</w:t>
      </w:r>
      <w:proofErr w:type="spellStart"/>
      <w:r w:rsidR="006665D7" w:rsidRPr="00907A99">
        <w:rPr>
          <w:rFonts w:ascii="Times New Roman" w:hAnsi="Times New Roman" w:cs="Times New Roman"/>
          <w:b/>
          <w:sz w:val="24"/>
          <w:szCs w:val="24"/>
        </w:rPr>
        <w:t>T.infantil</w:t>
      </w:r>
      <w:proofErr w:type="spellEnd"/>
      <w:r w:rsidR="006665D7" w:rsidRPr="00907A99">
        <w:rPr>
          <w:rFonts w:ascii="Times New Roman" w:hAnsi="Times New Roman" w:cs="Times New Roman"/>
          <w:sz w:val="24"/>
          <w:szCs w:val="24"/>
        </w:rPr>
        <w:t>)</w:t>
      </w:r>
      <w:r w:rsidRPr="00907A99">
        <w:rPr>
          <w:rFonts w:ascii="Times New Roman" w:hAnsi="Times New Roman" w:cs="Times New Roman"/>
          <w:sz w:val="24"/>
          <w:szCs w:val="24"/>
        </w:rPr>
        <w:t>.</w:t>
      </w:r>
    </w:p>
    <w:p w:rsidR="00E025B2" w:rsidRPr="00907A99" w:rsidRDefault="00E025B2" w:rsidP="00E025B2">
      <w:pPr>
        <w:autoSpaceDE w:val="0"/>
        <w:autoSpaceDN w:val="0"/>
        <w:adjustRightInd w:val="0"/>
        <w:spacing w:after="0" w:line="240" w:lineRule="auto"/>
        <w:ind w:firstLine="708"/>
        <w:jc w:val="both"/>
        <w:rPr>
          <w:rFonts w:ascii="Times New Roman" w:hAnsi="Times New Roman" w:cs="Times New Roman"/>
          <w:sz w:val="24"/>
          <w:szCs w:val="24"/>
        </w:rPr>
      </w:pPr>
      <w:r w:rsidRPr="00907A99">
        <w:rPr>
          <w:rFonts w:ascii="Times New Roman" w:hAnsi="Times New Roman" w:cs="Times New Roman"/>
          <w:sz w:val="24"/>
          <w:szCs w:val="24"/>
        </w:rPr>
        <w:t>O viés de seleção amostral ocorre porque somente se observa a variável renda* que está descrita na equação (4) em vez de renda da equação (3).</w:t>
      </w:r>
    </w:p>
    <w:p w:rsidR="00E025B2" w:rsidRPr="00907A99" w:rsidRDefault="00E025B2" w:rsidP="00E025B2">
      <w:pPr>
        <w:autoSpaceDE w:val="0"/>
        <w:autoSpaceDN w:val="0"/>
        <w:adjustRightInd w:val="0"/>
        <w:spacing w:after="0" w:line="240" w:lineRule="auto"/>
        <w:jc w:val="both"/>
        <w:rPr>
          <w:rFonts w:ascii="Times New Roman" w:hAnsi="Times New Roman" w:cs="Times New Roman"/>
          <w:sz w:val="24"/>
          <w:szCs w:val="24"/>
        </w:rPr>
      </w:pPr>
    </w:p>
    <w:p w:rsidR="00E025B2" w:rsidRPr="00907A99" w:rsidRDefault="0079264E" w:rsidP="00E025B2">
      <w:pPr>
        <w:autoSpaceDE w:val="0"/>
        <w:autoSpaceDN w:val="0"/>
        <w:adjustRightInd w:val="0"/>
        <w:spacing w:after="0" w:line="240" w:lineRule="auto"/>
        <w:jc w:val="right"/>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renda</m:t>
            </m:r>
          </m:e>
          <m:sup>
            <m:r>
              <w:rPr>
                <w:rFonts w:ascii="Cambria Math" w:hAnsi="Cambria Math" w:cs="Times New Roman"/>
                <w:sz w:val="24"/>
                <w:szCs w:val="24"/>
              </w:rPr>
              <m:t>*</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 xml:space="preserve">renda se </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m:t>
                    </m:r>
                  </m:sup>
                </m:sSup>
                <m:r>
                  <w:rPr>
                    <w:rFonts w:ascii="Cambria Math" w:hAnsi="Cambria Math" w:cs="Times New Roman"/>
                    <w:sz w:val="24"/>
                    <w:szCs w:val="24"/>
                  </w:rPr>
                  <m:t>=1</m:t>
                </m:r>
              </m:e>
              <m:e>
                <m:r>
                  <w:rPr>
                    <w:rFonts w:ascii="Cambria Math" w:hAnsi="Cambria Math" w:cs="Times New Roman"/>
                    <w:sz w:val="24"/>
                    <w:szCs w:val="24"/>
                  </w:rPr>
                  <m:t xml:space="preserve">0 se </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m:t>
                    </m:r>
                  </m:sup>
                </m:sSup>
                <m:r>
                  <w:rPr>
                    <w:rFonts w:ascii="Cambria Math" w:hAnsi="Cambria Math" w:cs="Times New Roman"/>
                    <w:sz w:val="24"/>
                    <w:szCs w:val="24"/>
                  </w:rPr>
                  <m:t>=0</m:t>
                </m:r>
              </m:e>
            </m:eqArr>
          </m:e>
        </m:d>
      </m:oMath>
      <w:r w:rsidR="00E025B2" w:rsidRPr="00907A99">
        <w:rPr>
          <w:rFonts w:ascii="Times New Roman" w:eastAsiaTheme="minorEastAsia" w:hAnsi="Times New Roman" w:cs="Times New Roman"/>
          <w:sz w:val="24"/>
          <w:szCs w:val="24"/>
        </w:rPr>
        <w:tab/>
      </w:r>
      <w:r w:rsidR="00E025B2" w:rsidRPr="00907A99">
        <w:rPr>
          <w:rFonts w:ascii="Times New Roman" w:eastAsiaTheme="minorEastAsia" w:hAnsi="Times New Roman" w:cs="Times New Roman"/>
          <w:sz w:val="24"/>
          <w:szCs w:val="24"/>
        </w:rPr>
        <w:tab/>
      </w:r>
      <w:r w:rsidR="00E025B2" w:rsidRPr="00907A99">
        <w:rPr>
          <w:rFonts w:ascii="Times New Roman" w:eastAsiaTheme="minorEastAsia" w:hAnsi="Times New Roman" w:cs="Times New Roman"/>
          <w:sz w:val="24"/>
          <w:szCs w:val="24"/>
        </w:rPr>
        <w:tab/>
      </w:r>
      <w:r w:rsidR="00E025B2" w:rsidRPr="00907A99">
        <w:rPr>
          <w:rFonts w:ascii="Times New Roman" w:eastAsiaTheme="minorEastAsia" w:hAnsi="Times New Roman" w:cs="Times New Roman"/>
          <w:sz w:val="24"/>
          <w:szCs w:val="24"/>
        </w:rPr>
        <w:tab/>
        <w:t>(4)</w:t>
      </w:r>
    </w:p>
    <w:p w:rsidR="00E025B2" w:rsidRPr="00907A99" w:rsidRDefault="00E025B2" w:rsidP="00E025B2">
      <w:pPr>
        <w:autoSpaceDE w:val="0"/>
        <w:autoSpaceDN w:val="0"/>
        <w:adjustRightInd w:val="0"/>
        <w:spacing w:after="0" w:line="240" w:lineRule="auto"/>
        <w:jc w:val="both"/>
        <w:rPr>
          <w:rFonts w:ascii="Times New Roman" w:eastAsiaTheme="minorEastAsia" w:hAnsi="Times New Roman" w:cs="Times New Roman"/>
          <w:sz w:val="24"/>
          <w:szCs w:val="24"/>
        </w:rPr>
      </w:pPr>
    </w:p>
    <w:p w:rsidR="00E025B2" w:rsidRPr="00907A99" w:rsidRDefault="00E025B2" w:rsidP="00E025B2">
      <w:pPr>
        <w:autoSpaceDE w:val="0"/>
        <w:autoSpaceDN w:val="0"/>
        <w:adjustRightInd w:val="0"/>
        <w:spacing w:after="0" w:line="240" w:lineRule="auto"/>
        <w:jc w:val="right"/>
        <w:rPr>
          <w:rFonts w:ascii="Times New Roman" w:eastAsiaTheme="minorEastAsia" w:hAnsi="Times New Roman" w:cs="Times New Roman"/>
          <w:sz w:val="24"/>
          <w:szCs w:val="24"/>
        </w:rPr>
      </w:pPr>
      <m:oMath>
        <m:r>
          <w:rPr>
            <w:rFonts w:ascii="Cambria Math" w:eastAsiaTheme="minorEastAsia" w:hAnsi="Cambria Math" w:cs="Times New Roman"/>
            <w:sz w:val="24"/>
            <w:szCs w:val="24"/>
          </w:rPr>
          <m:t>E</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renda</m:t>
            </m:r>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=1</m:t>
            </m:r>
          </m:e>
        </m:d>
        <m:r>
          <w:rPr>
            <w:rFonts w:ascii="Cambria Math" w:eastAsiaTheme="minorEastAsia" w:hAnsi="Cambria Math" w:cs="Times New Roman"/>
            <w:sz w:val="24"/>
            <w:szCs w:val="24"/>
          </w:rPr>
          <m:t>=</m:t>
        </m:r>
        <m:r>
          <w:rPr>
            <w:rFonts w:ascii="Cambria Math" w:hAnsi="Cambria Math" w:cs="Times New Roman"/>
            <w:sz w:val="24"/>
            <w:szCs w:val="24"/>
          </w:rPr>
          <m:t>γ</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+E(</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m:t>
            </m:r>
          </m:sup>
        </m:sSup>
        <m:r>
          <w:rPr>
            <w:rFonts w:ascii="Cambria Math" w:hAnsi="Cambria Math" w:cs="Times New Roman"/>
            <w:sz w:val="24"/>
            <w:szCs w:val="24"/>
          </w:rPr>
          <m:t>=1)</m:t>
        </m:r>
      </m:oMath>
      <w:r w:rsidRPr="00907A99">
        <w:rPr>
          <w:rFonts w:ascii="Times New Roman" w:eastAsiaTheme="minorEastAsia" w:hAnsi="Times New Roman" w:cs="Times New Roman"/>
          <w:sz w:val="24"/>
          <w:szCs w:val="24"/>
        </w:rPr>
        <w:tab/>
      </w:r>
      <w:r w:rsidRPr="00907A99">
        <w:rPr>
          <w:rFonts w:ascii="Times New Roman" w:eastAsiaTheme="minorEastAsia" w:hAnsi="Times New Roman" w:cs="Times New Roman"/>
          <w:sz w:val="24"/>
          <w:szCs w:val="24"/>
        </w:rPr>
        <w:tab/>
      </w:r>
      <w:r w:rsidRPr="00907A99">
        <w:rPr>
          <w:rFonts w:ascii="Times New Roman" w:eastAsiaTheme="minorEastAsia" w:hAnsi="Times New Roman" w:cs="Times New Roman"/>
          <w:sz w:val="24"/>
          <w:szCs w:val="24"/>
        </w:rPr>
        <w:tab/>
      </w:r>
      <w:r w:rsidRPr="00907A99">
        <w:rPr>
          <w:rFonts w:ascii="Times New Roman" w:eastAsiaTheme="minorEastAsia" w:hAnsi="Times New Roman" w:cs="Times New Roman"/>
          <w:sz w:val="24"/>
          <w:szCs w:val="24"/>
        </w:rPr>
        <w:tab/>
        <w:t>(5)</w:t>
      </w:r>
    </w:p>
    <w:p w:rsidR="00E025B2" w:rsidRPr="00907A99" w:rsidRDefault="00E025B2" w:rsidP="00E025B2">
      <w:pPr>
        <w:autoSpaceDE w:val="0"/>
        <w:autoSpaceDN w:val="0"/>
        <w:adjustRightInd w:val="0"/>
        <w:spacing w:after="0" w:line="240" w:lineRule="auto"/>
        <w:jc w:val="right"/>
        <w:rPr>
          <w:rFonts w:ascii="Times New Roman" w:eastAsiaTheme="minorEastAsia" w:hAnsi="Times New Roman" w:cs="Times New Roman"/>
          <w:sz w:val="24"/>
          <w:szCs w:val="24"/>
        </w:rPr>
      </w:pPr>
    </w:p>
    <w:p w:rsidR="00E025B2" w:rsidRPr="00907A99" w:rsidRDefault="00E025B2" w:rsidP="00E025B2">
      <w:pPr>
        <w:autoSpaceDE w:val="0"/>
        <w:autoSpaceDN w:val="0"/>
        <w:adjustRightInd w:val="0"/>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.γ+E(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β)</m:t>
          </m:r>
        </m:oMath>
      </m:oMathPara>
    </w:p>
    <w:p w:rsidR="00E025B2" w:rsidRPr="00907A99" w:rsidRDefault="00E025B2" w:rsidP="00E025B2">
      <w:pPr>
        <w:autoSpaceDE w:val="0"/>
        <w:autoSpaceDN w:val="0"/>
        <w:adjustRightInd w:val="0"/>
        <w:spacing w:after="0" w:line="240" w:lineRule="auto"/>
        <w:jc w:val="both"/>
        <w:rPr>
          <w:rFonts w:ascii="Times New Roman" w:eastAsiaTheme="minorEastAsia" w:hAnsi="Times New Roman" w:cs="Times New Roman"/>
          <w:sz w:val="24"/>
          <w:szCs w:val="24"/>
        </w:rPr>
      </w:pPr>
    </w:p>
    <w:p w:rsidR="00E025B2" w:rsidRPr="00907A99" w:rsidRDefault="0079264E" w:rsidP="00E025B2">
      <w:pPr>
        <w:autoSpaceDE w:val="0"/>
        <w:autoSpaceDN w:val="0"/>
        <w:adjustRightInd w:val="0"/>
        <w:spacing w:after="0" w:line="24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.γ+μ(</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β)</m:t>
          </m:r>
        </m:oMath>
      </m:oMathPara>
    </w:p>
    <w:p w:rsidR="00E025B2" w:rsidRPr="00907A99" w:rsidRDefault="00E025B2" w:rsidP="00E025B2">
      <w:pPr>
        <w:autoSpaceDE w:val="0"/>
        <w:autoSpaceDN w:val="0"/>
        <w:adjustRightInd w:val="0"/>
        <w:spacing w:after="0" w:line="240" w:lineRule="auto"/>
        <w:ind w:firstLine="708"/>
        <w:jc w:val="both"/>
        <w:rPr>
          <w:rFonts w:ascii="Times New Roman" w:eastAsiaTheme="minorEastAsia" w:hAnsi="Times New Roman" w:cs="Times New Roman"/>
          <w:sz w:val="24"/>
          <w:szCs w:val="24"/>
        </w:rPr>
      </w:pPr>
    </w:p>
    <w:p w:rsidR="00E6024E" w:rsidRPr="00907A99" w:rsidRDefault="00E025B2" w:rsidP="005C1ED1">
      <w:pPr>
        <w:autoSpaceDE w:val="0"/>
        <w:autoSpaceDN w:val="0"/>
        <w:adjustRightInd w:val="0"/>
        <w:spacing w:after="0" w:line="240" w:lineRule="auto"/>
        <w:ind w:firstLine="708"/>
        <w:jc w:val="both"/>
        <w:rPr>
          <w:rFonts w:ascii="Times New Roman" w:eastAsiaTheme="minorEastAsia" w:hAnsi="Times New Roman" w:cs="Times New Roman"/>
          <w:sz w:val="24"/>
          <w:szCs w:val="24"/>
        </w:rPr>
      </w:pPr>
      <w:r w:rsidRPr="00907A99">
        <w:rPr>
          <w:rFonts w:ascii="Times New Roman" w:eastAsiaTheme="minorEastAsia" w:hAnsi="Times New Roman" w:cs="Times New Roman"/>
          <w:sz w:val="24"/>
          <w:szCs w:val="24"/>
        </w:rPr>
        <w:t xml:space="preserve">Este é o procedimento de </w:t>
      </w:r>
      <w:proofErr w:type="spellStart"/>
      <w:r w:rsidRPr="00907A99">
        <w:rPr>
          <w:rFonts w:ascii="Times New Roman" w:eastAsiaTheme="minorEastAsia" w:hAnsi="Times New Roman" w:cs="Times New Roman"/>
          <w:sz w:val="24"/>
          <w:szCs w:val="24"/>
        </w:rPr>
        <w:t>Heckit</w:t>
      </w:r>
      <w:proofErr w:type="spellEnd"/>
      <w:r w:rsidRPr="00907A99">
        <w:rPr>
          <w:rFonts w:ascii="Times New Roman" w:eastAsiaTheme="minorEastAsia" w:hAnsi="Times New Roman" w:cs="Times New Roman"/>
          <w:sz w:val="24"/>
          <w:szCs w:val="24"/>
        </w:rPr>
        <w:t xml:space="preserve">, introduzido por Heckman (1979), que pode ser utilizado para estimar os coeficientes </w:t>
      </w:r>
      <m:oMath>
        <m:r>
          <w:rPr>
            <w:rFonts w:ascii="Cambria Math" w:eastAsiaTheme="minorEastAsia" w:hAnsi="Cambria Math" w:cs="Times New Roman"/>
            <w:sz w:val="24"/>
            <w:szCs w:val="24"/>
          </w:rPr>
          <m:t>γ</m:t>
        </m:r>
      </m:oMath>
      <w:r w:rsidRPr="00907A99">
        <w:rPr>
          <w:rFonts w:ascii="Times New Roman" w:eastAsiaTheme="minorEastAsia" w:hAnsi="Times New Roman" w:cs="Times New Roman"/>
          <w:sz w:val="24"/>
          <w:szCs w:val="24"/>
        </w:rPr>
        <w:t xml:space="preserve"> de forma consistente. Vale ressaltar que os termos de erro da equação (1) e (3) possui uma distribuição normal.</w:t>
      </w:r>
    </w:p>
    <w:p w:rsidR="00E025B2" w:rsidRPr="00907A99" w:rsidRDefault="00E6024E" w:rsidP="00E025B2">
      <w:pPr>
        <w:autoSpaceDE w:val="0"/>
        <w:autoSpaceDN w:val="0"/>
        <w:adjustRightInd w:val="0"/>
        <w:spacing w:after="0" w:line="240" w:lineRule="auto"/>
        <w:ind w:firstLine="708"/>
        <w:jc w:val="both"/>
        <w:rPr>
          <w:rFonts w:ascii="Times New Roman" w:hAnsi="Times New Roman" w:cs="Times New Roman"/>
          <w:sz w:val="24"/>
          <w:szCs w:val="24"/>
        </w:rPr>
      </w:pPr>
      <w:r w:rsidRPr="00907A99">
        <w:rPr>
          <w:rFonts w:ascii="Times New Roman" w:eastAsiaTheme="minorEastAsia" w:hAnsi="Times New Roman" w:cs="Times New Roman"/>
          <w:b/>
          <w:sz w:val="24"/>
          <w:szCs w:val="24"/>
        </w:rPr>
        <w:lastRenderedPageBreak/>
        <w:t xml:space="preserve"> </w:t>
      </w:r>
      <w:r w:rsidR="00E025B2" w:rsidRPr="00907A99">
        <w:rPr>
          <w:rFonts w:ascii="Times New Roman" w:hAnsi="Times New Roman" w:cs="Times New Roman"/>
          <w:sz w:val="24"/>
          <w:szCs w:val="24"/>
        </w:rPr>
        <w:t xml:space="preserve">Regressões </w:t>
      </w:r>
      <w:proofErr w:type="spellStart"/>
      <w:r w:rsidR="00E025B2" w:rsidRPr="00907A99">
        <w:rPr>
          <w:rFonts w:ascii="Times New Roman" w:hAnsi="Times New Roman" w:cs="Times New Roman"/>
          <w:sz w:val="24"/>
          <w:szCs w:val="24"/>
        </w:rPr>
        <w:t>quantílicas</w:t>
      </w:r>
      <w:proofErr w:type="spellEnd"/>
      <w:r w:rsidR="00E025B2" w:rsidRPr="00907A99">
        <w:rPr>
          <w:rFonts w:ascii="Times New Roman" w:hAnsi="Times New Roman" w:cs="Times New Roman"/>
          <w:sz w:val="24"/>
          <w:szCs w:val="24"/>
        </w:rPr>
        <w:t xml:space="preserve"> são modelos cujo </w:t>
      </w:r>
      <w:proofErr w:type="spellStart"/>
      <w:r w:rsidR="00E025B2" w:rsidRPr="00907A99">
        <w:rPr>
          <w:rFonts w:ascii="Times New Roman" w:hAnsi="Times New Roman" w:cs="Times New Roman"/>
          <w:sz w:val="24"/>
          <w:szCs w:val="24"/>
        </w:rPr>
        <w:t>quantis</w:t>
      </w:r>
      <w:proofErr w:type="spellEnd"/>
      <w:r w:rsidR="00E025B2" w:rsidRPr="00907A99">
        <w:rPr>
          <w:rFonts w:ascii="Times New Roman" w:hAnsi="Times New Roman" w:cs="Times New Roman"/>
          <w:sz w:val="24"/>
          <w:szCs w:val="24"/>
        </w:rPr>
        <w:t xml:space="preserve"> distribuição condicional da variável explicada são definidos como função das </w:t>
      </w:r>
      <w:proofErr w:type="spellStart"/>
      <w:r w:rsidR="00E025B2" w:rsidRPr="00907A99">
        <w:rPr>
          <w:rFonts w:ascii="Times New Roman" w:hAnsi="Times New Roman" w:cs="Times New Roman"/>
          <w:sz w:val="24"/>
          <w:szCs w:val="24"/>
        </w:rPr>
        <w:t>covariadas</w:t>
      </w:r>
      <w:proofErr w:type="spellEnd"/>
      <w:r w:rsidR="00E025B2" w:rsidRPr="00907A99">
        <w:rPr>
          <w:rFonts w:ascii="Times New Roman" w:hAnsi="Times New Roman" w:cs="Times New Roman"/>
          <w:sz w:val="24"/>
          <w:szCs w:val="24"/>
        </w:rPr>
        <w:t xml:space="preserve">. Diferentemente da regressão de mínimos quadrados ordinários, a regressão </w:t>
      </w:r>
      <w:proofErr w:type="spellStart"/>
      <w:r w:rsidR="00E025B2" w:rsidRPr="00907A99">
        <w:rPr>
          <w:rFonts w:ascii="Times New Roman" w:hAnsi="Times New Roman" w:cs="Times New Roman"/>
          <w:sz w:val="24"/>
          <w:szCs w:val="24"/>
        </w:rPr>
        <w:t>quantílica</w:t>
      </w:r>
      <w:proofErr w:type="spellEnd"/>
      <w:r w:rsidR="00E025B2" w:rsidRPr="00907A99">
        <w:rPr>
          <w:rFonts w:ascii="Times New Roman" w:hAnsi="Times New Roman" w:cs="Times New Roman"/>
          <w:sz w:val="24"/>
          <w:szCs w:val="24"/>
        </w:rPr>
        <w:t xml:space="preserve"> permite a determinação da média condicional de uma variável aleatória como a renda</w:t>
      </w:r>
      <w:r w:rsidR="00E025B2" w:rsidRPr="00907A99">
        <w:rPr>
          <w:rFonts w:ascii="Times New Roman" w:hAnsi="Times New Roman" w:cs="Times New Roman"/>
          <w:i/>
          <w:sz w:val="24"/>
          <w:szCs w:val="24"/>
        </w:rPr>
        <w:t xml:space="preserve"> (</w:t>
      </w:r>
      <w:r w:rsidR="00E025B2" w:rsidRPr="00907A99">
        <w:rPr>
          <w:rFonts w:ascii="Times New Roman" w:hAnsi="Times New Roman" w:cs="Times New Roman"/>
          <w:sz w:val="24"/>
          <w:szCs w:val="24"/>
        </w:rPr>
        <w:t xml:space="preserve">equação </w:t>
      </w:r>
      <w:proofErr w:type="gramStart"/>
      <w:r w:rsidR="00E025B2" w:rsidRPr="00907A99">
        <w:rPr>
          <w:rFonts w:ascii="Times New Roman" w:hAnsi="Times New Roman" w:cs="Times New Roman"/>
          <w:sz w:val="24"/>
          <w:szCs w:val="24"/>
        </w:rPr>
        <w:t>1</w:t>
      </w:r>
      <w:proofErr w:type="gramEnd"/>
      <w:r w:rsidR="00E025B2" w:rsidRPr="00907A99">
        <w:rPr>
          <w:rFonts w:ascii="Times New Roman" w:hAnsi="Times New Roman" w:cs="Times New Roman"/>
          <w:sz w:val="24"/>
          <w:szCs w:val="24"/>
        </w:rPr>
        <w:t xml:space="preserve">) em qualquer </w:t>
      </w:r>
      <w:proofErr w:type="spellStart"/>
      <w:r w:rsidR="00E025B2" w:rsidRPr="00907A99">
        <w:rPr>
          <w:rFonts w:ascii="Times New Roman" w:hAnsi="Times New Roman" w:cs="Times New Roman"/>
          <w:sz w:val="24"/>
          <w:szCs w:val="24"/>
        </w:rPr>
        <w:t>quantil</w:t>
      </w:r>
      <w:proofErr w:type="spellEnd"/>
      <w:r w:rsidR="00E025B2" w:rsidRPr="00907A99">
        <w:rPr>
          <w:rFonts w:ascii="Times New Roman" w:hAnsi="Times New Roman" w:cs="Times New Roman"/>
          <w:sz w:val="24"/>
          <w:szCs w:val="24"/>
        </w:rPr>
        <w:t xml:space="preserve"> da função de distribuição condicional.</w:t>
      </w:r>
    </w:p>
    <w:p w:rsidR="00E025B2" w:rsidRPr="00907A99" w:rsidRDefault="00E025B2" w:rsidP="00E025B2">
      <w:pPr>
        <w:autoSpaceDE w:val="0"/>
        <w:autoSpaceDN w:val="0"/>
        <w:adjustRightInd w:val="0"/>
        <w:spacing w:after="0" w:line="240" w:lineRule="auto"/>
        <w:jc w:val="both"/>
        <w:rPr>
          <w:rFonts w:ascii="Times New Roman" w:eastAsiaTheme="minorEastAsia" w:hAnsi="Times New Roman" w:cs="Times New Roman"/>
          <w:sz w:val="24"/>
          <w:szCs w:val="24"/>
        </w:rPr>
      </w:pPr>
      <w:r w:rsidRPr="00907A99">
        <w:rPr>
          <w:rFonts w:ascii="Times New Roman" w:hAnsi="Times New Roman" w:cs="Times New Roman"/>
          <w:sz w:val="24"/>
          <w:szCs w:val="24"/>
        </w:rPr>
        <w:tab/>
        <w:t xml:space="preserve">No caso específico deste estudo, pode-se verificar se o impacto do trabalho infantil sobre o salário do indivíduo já adulto difere ao longo da distribuição dos salários. É possível, então, formalmente modificar a equação (5) para sustentar o arcabouço do </w:t>
      </w:r>
      <w:proofErr w:type="spellStart"/>
      <w:r w:rsidRPr="00907A99">
        <w:rPr>
          <w:rFonts w:ascii="Times New Roman" w:hAnsi="Times New Roman" w:cs="Times New Roman"/>
          <w:sz w:val="24"/>
          <w:szCs w:val="24"/>
        </w:rPr>
        <w:t>quantil</w:t>
      </w:r>
      <w:proofErr w:type="spellEnd"/>
      <w:r w:rsidRPr="00907A99">
        <w:rPr>
          <w:rFonts w:ascii="Times New Roman" w:hAnsi="Times New Roman" w:cs="Times New Roman"/>
          <w:sz w:val="24"/>
          <w:szCs w:val="24"/>
        </w:rPr>
        <w:t xml:space="preserve"> condicional </w:t>
      </w:r>
      <m:oMath>
        <m:r>
          <w:rPr>
            <w:rFonts w:ascii="Cambria Math" w:hAnsi="Cambria Math" w:cs="Times New Roman"/>
            <w:sz w:val="24"/>
            <w:szCs w:val="24"/>
          </w:rPr>
          <m:t>(τ</m:t>
        </m:r>
      </m:oMath>
      <w:r w:rsidRPr="00907A99">
        <w:rPr>
          <w:rFonts w:ascii="Times New Roman" w:eastAsiaTheme="minorEastAsia" w:hAnsi="Times New Roman" w:cs="Times New Roman"/>
          <w:sz w:val="24"/>
          <w:szCs w:val="24"/>
        </w:rPr>
        <w:t xml:space="preserve">), </w:t>
      </w:r>
      <w:r w:rsidRPr="00907A99">
        <w:rPr>
          <w:rStyle w:val="Refdenotaderodap"/>
          <w:rFonts w:ascii="Times New Roman" w:eastAsiaTheme="minorEastAsia" w:hAnsi="Times New Roman" w:cs="Times New Roman"/>
          <w:sz w:val="24"/>
          <w:szCs w:val="24"/>
        </w:rPr>
        <w:footnoteReference w:id="1"/>
      </w:r>
    </w:p>
    <w:p w:rsidR="00E025B2" w:rsidRPr="00907A99" w:rsidRDefault="00E025B2" w:rsidP="00E025B2">
      <w:pPr>
        <w:autoSpaceDE w:val="0"/>
        <w:autoSpaceDN w:val="0"/>
        <w:adjustRightInd w:val="0"/>
        <w:spacing w:after="0" w:line="240" w:lineRule="auto"/>
        <w:jc w:val="both"/>
        <w:rPr>
          <w:rFonts w:ascii="Times New Roman" w:eastAsiaTheme="minorEastAsia" w:hAnsi="Times New Roman" w:cs="Times New Roman"/>
          <w:sz w:val="24"/>
          <w:szCs w:val="24"/>
        </w:rPr>
      </w:pPr>
    </w:p>
    <w:p w:rsidR="00E025B2" w:rsidRPr="00907A99" w:rsidRDefault="0079264E" w:rsidP="00E025B2">
      <w:pPr>
        <w:autoSpaceDE w:val="0"/>
        <w:autoSpaceDN w:val="0"/>
        <w:adjustRightInd w:val="0"/>
        <w:spacing w:after="0" w:line="24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Quant</m:t>
              </m:r>
            </m:e>
            <m:sub>
              <m:r>
                <w:rPr>
                  <w:rFonts w:ascii="Cambria Math" w:eastAsiaTheme="minorEastAsia" w:hAnsi="Cambria Math" w:cs="Times New Roman"/>
                  <w:sz w:val="24"/>
                  <w:szCs w:val="24"/>
                </w:rPr>
                <m:t>τ</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renda</m:t>
                  </m:r>
                </m:e>
                <m:sub>
                  <m:r>
                    <w:rPr>
                      <w:rFonts w:ascii="Cambria Math" w:eastAsiaTheme="minorEastAsia" w:hAnsi="Cambria Math" w:cs="Times New Roman"/>
                      <w:sz w:val="24"/>
                      <w:szCs w:val="24"/>
                    </w:rPr>
                    <m:t>i</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=1</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τ</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quant</m:t>
              </m:r>
            </m:e>
            <m:sub>
              <m:r>
                <w:rPr>
                  <w:rFonts w:ascii="Cambria Math" w:eastAsiaTheme="minorEastAsia" w:hAnsi="Cambria Math" w:cs="Times New Roman"/>
                  <w:sz w:val="24"/>
                  <w:szCs w:val="24"/>
                </w:rPr>
                <m:t>τ</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=1)</m:t>
          </m:r>
        </m:oMath>
      </m:oMathPara>
    </w:p>
    <w:p w:rsidR="00E025B2" w:rsidRPr="00907A99" w:rsidRDefault="00E025B2" w:rsidP="00E025B2">
      <w:pPr>
        <w:autoSpaceDE w:val="0"/>
        <w:autoSpaceDN w:val="0"/>
        <w:adjustRightInd w:val="0"/>
        <w:spacing w:after="0" w:line="240" w:lineRule="auto"/>
        <w:jc w:val="both"/>
        <w:rPr>
          <w:rFonts w:ascii="Times New Roman" w:eastAsiaTheme="minorEastAsia" w:hAnsi="Times New Roman" w:cs="Times New Roman"/>
          <w:sz w:val="24"/>
          <w:szCs w:val="24"/>
        </w:rPr>
      </w:pPr>
    </w:p>
    <w:p w:rsidR="00E025B2" w:rsidRPr="00907A99" w:rsidRDefault="00E025B2" w:rsidP="00E025B2">
      <w:pPr>
        <w:autoSpaceDE w:val="0"/>
        <w:autoSpaceDN w:val="0"/>
        <w:adjustRightInd w:val="0"/>
        <w:spacing w:after="0" w:line="240" w:lineRule="auto"/>
        <w:jc w:val="right"/>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τ</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quant</m:t>
            </m:r>
          </m:e>
          <m:sub>
            <m:r>
              <w:rPr>
                <w:rFonts w:ascii="Cambria Math" w:eastAsiaTheme="minorEastAsia" w:hAnsi="Cambria Math" w:cs="Times New Roman"/>
                <w:sz w:val="24"/>
                <w:szCs w:val="24"/>
              </w:rPr>
              <m:t>τ</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=1)</m:t>
        </m:r>
      </m:oMath>
      <w:r w:rsidRPr="00907A99">
        <w:rPr>
          <w:rFonts w:ascii="Times New Roman" w:eastAsiaTheme="minorEastAsia" w:hAnsi="Times New Roman" w:cs="Times New Roman"/>
          <w:sz w:val="24"/>
          <w:szCs w:val="24"/>
        </w:rPr>
        <w:t xml:space="preserve"> </w:t>
      </w:r>
      <w:r w:rsidRPr="00907A99">
        <w:rPr>
          <w:rFonts w:ascii="Times New Roman" w:eastAsiaTheme="minorEastAsia" w:hAnsi="Times New Roman" w:cs="Times New Roman"/>
          <w:sz w:val="24"/>
          <w:szCs w:val="24"/>
        </w:rPr>
        <w:tab/>
      </w:r>
      <w:r w:rsidRPr="00907A99">
        <w:rPr>
          <w:rFonts w:ascii="Times New Roman" w:eastAsiaTheme="minorEastAsia" w:hAnsi="Times New Roman" w:cs="Times New Roman"/>
          <w:sz w:val="24"/>
          <w:szCs w:val="24"/>
        </w:rPr>
        <w:tab/>
      </w:r>
      <w:r w:rsidRPr="00907A99">
        <w:rPr>
          <w:rFonts w:ascii="Times New Roman" w:eastAsiaTheme="minorEastAsia" w:hAnsi="Times New Roman" w:cs="Times New Roman"/>
          <w:sz w:val="24"/>
          <w:szCs w:val="24"/>
        </w:rPr>
        <w:tab/>
      </w:r>
      <w:r w:rsidRPr="00907A99">
        <w:rPr>
          <w:rFonts w:ascii="Times New Roman" w:eastAsiaTheme="minorEastAsia" w:hAnsi="Times New Roman" w:cs="Times New Roman"/>
          <w:sz w:val="24"/>
          <w:szCs w:val="24"/>
        </w:rPr>
        <w:tab/>
      </w:r>
      <w:r w:rsidRPr="00907A99">
        <w:rPr>
          <w:rFonts w:ascii="Times New Roman" w:eastAsiaTheme="minorEastAsia" w:hAnsi="Times New Roman" w:cs="Times New Roman"/>
          <w:sz w:val="24"/>
          <w:szCs w:val="24"/>
        </w:rPr>
        <w:tab/>
        <w:t>(6)</w:t>
      </w:r>
    </w:p>
    <w:p w:rsidR="00E025B2" w:rsidRPr="00907A99" w:rsidRDefault="00E025B2" w:rsidP="00E025B2">
      <w:pPr>
        <w:autoSpaceDE w:val="0"/>
        <w:autoSpaceDN w:val="0"/>
        <w:adjustRightInd w:val="0"/>
        <w:spacing w:after="0" w:line="240" w:lineRule="auto"/>
        <w:jc w:val="both"/>
        <w:rPr>
          <w:rFonts w:ascii="Times New Roman" w:eastAsiaTheme="minorEastAsia" w:hAnsi="Times New Roman" w:cs="Times New Roman"/>
          <w:sz w:val="24"/>
          <w:szCs w:val="24"/>
        </w:rPr>
      </w:pPr>
    </w:p>
    <w:p w:rsidR="00E025B2" w:rsidRPr="00907A99" w:rsidRDefault="0079264E" w:rsidP="00E025B2">
      <w:pPr>
        <w:autoSpaceDE w:val="0"/>
        <w:autoSpaceDN w:val="0"/>
        <w:adjustRightInd w:val="0"/>
        <w:spacing w:after="0" w:line="240" w:lineRule="auto"/>
        <w:jc w:val="both"/>
        <w:rPr>
          <w:rFonts w:ascii="Times New Roman"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τ</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τ</m:t>
              </m:r>
            </m:sub>
          </m:sSub>
        </m:oMath>
      </m:oMathPara>
    </w:p>
    <w:p w:rsidR="00E025B2" w:rsidRPr="00907A99" w:rsidRDefault="00E025B2" w:rsidP="00E025B2">
      <w:pPr>
        <w:autoSpaceDE w:val="0"/>
        <w:autoSpaceDN w:val="0"/>
        <w:adjustRightInd w:val="0"/>
        <w:spacing w:after="0" w:line="240" w:lineRule="auto"/>
        <w:jc w:val="both"/>
        <w:rPr>
          <w:rFonts w:ascii="Times New Roman" w:hAnsi="Times New Roman" w:cs="Times New Roman"/>
          <w:sz w:val="24"/>
          <w:szCs w:val="24"/>
        </w:rPr>
      </w:pPr>
    </w:p>
    <w:p w:rsidR="00E025B2" w:rsidRPr="00907A99" w:rsidRDefault="00E025B2" w:rsidP="00E025B2">
      <w:pPr>
        <w:autoSpaceDE w:val="0"/>
        <w:autoSpaceDN w:val="0"/>
        <w:adjustRightInd w:val="0"/>
        <w:spacing w:after="0" w:line="240" w:lineRule="auto"/>
        <w:ind w:firstLine="708"/>
        <w:jc w:val="both"/>
        <w:rPr>
          <w:rFonts w:ascii="Times New Roman" w:eastAsiaTheme="minorEastAsia" w:hAnsi="Times New Roman" w:cs="Times New Roman"/>
          <w:sz w:val="24"/>
          <w:szCs w:val="24"/>
        </w:rPr>
      </w:pPr>
      <w:r w:rsidRPr="00907A99">
        <w:rPr>
          <w:rFonts w:ascii="Times New Roman" w:hAnsi="Times New Roman" w:cs="Times New Roman"/>
          <w:sz w:val="24"/>
          <w:szCs w:val="24"/>
        </w:rPr>
        <w:t xml:space="preserve">O termo </w:t>
      </w:r>
      <w:proofErr w:type="spellStart"/>
      <w:r w:rsidRPr="00907A99">
        <w:rPr>
          <w:rFonts w:ascii="Times New Roman" w:hAnsi="Times New Roman" w:cs="Times New Roman"/>
          <w:sz w:val="24"/>
          <w:szCs w:val="24"/>
        </w:rPr>
        <w:t>quantil</w:t>
      </w:r>
      <w:proofErr w:type="spellEnd"/>
      <w:r w:rsidRPr="00907A99">
        <w:rPr>
          <w:rFonts w:ascii="Times New Roman" w:hAnsi="Times New Roman" w:cs="Times New Roman"/>
          <w:sz w:val="24"/>
          <w:szCs w:val="24"/>
        </w:rPr>
        <w:t xml:space="preserve"> condicional da equação (6) não tem as mesmas propriedades do valor esperado dos termos de erros da equação (1) e (3), (</w:t>
      </w:r>
      <m:oMath>
        <m:r>
          <w:rPr>
            <w:rFonts w:ascii="Cambria Math" w:hAnsi="Cambria Math" w:cs="Times New Roman"/>
            <w:sz w:val="24"/>
            <w:szCs w:val="24"/>
          </w:rPr>
          <m:t>ε e u</m:t>
        </m:r>
        <w:proofErr w:type="gramStart"/>
        <m:r>
          <w:rPr>
            <w:rFonts w:ascii="Cambria Math" w:hAnsi="Cambria Math" w:cs="Times New Roman"/>
            <w:sz w:val="24"/>
            <w:szCs w:val="24"/>
          </w:rPr>
          <m:t xml:space="preserve"> )</m:t>
        </m:r>
      </m:oMath>
      <w:proofErr w:type="gramEnd"/>
      <w:r w:rsidRPr="00907A99">
        <w:rPr>
          <w:rFonts w:ascii="Times New Roman" w:eastAsiaTheme="minorEastAsia" w:hAnsi="Times New Roman" w:cs="Times New Roman"/>
          <w:sz w:val="24"/>
          <w:szCs w:val="24"/>
        </w:rPr>
        <w:t xml:space="preserve">. Esses termos de erro possuem uma distribuição normal bivariada, o termo de correção da equação (6) possui uma forma desconhecida. Por isso, Buchinsky (1998) propõe que esse termo de correção apresentado na equação (6) seja estimado através de um modelo </w:t>
      </w:r>
      <w:proofErr w:type="gramStart"/>
      <w:r w:rsidRPr="00907A99">
        <w:rPr>
          <w:rFonts w:ascii="Times New Roman" w:eastAsiaTheme="minorEastAsia" w:hAnsi="Times New Roman" w:cs="Times New Roman"/>
          <w:sz w:val="24"/>
          <w:szCs w:val="24"/>
        </w:rPr>
        <w:t>semi-paramétrico</w:t>
      </w:r>
      <w:proofErr w:type="gramEnd"/>
      <w:r w:rsidRPr="00907A99">
        <w:rPr>
          <w:rFonts w:ascii="Times New Roman" w:eastAsiaTheme="minorEastAsia" w:hAnsi="Times New Roman" w:cs="Times New Roman"/>
          <w:sz w:val="24"/>
          <w:szCs w:val="24"/>
        </w:rPr>
        <w:t>, discutido a seguir.</w:t>
      </w:r>
    </w:p>
    <w:p w:rsidR="00E025B2" w:rsidRPr="00907A99" w:rsidRDefault="005C1ED1" w:rsidP="00E025B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007828" w:rsidRPr="00907A99" w:rsidRDefault="00071F04" w:rsidP="00E025B2">
      <w:pPr>
        <w:autoSpaceDE w:val="0"/>
        <w:autoSpaceDN w:val="0"/>
        <w:adjustRightInd w:val="0"/>
        <w:spacing w:after="0" w:line="240" w:lineRule="auto"/>
        <w:jc w:val="both"/>
        <w:rPr>
          <w:rFonts w:ascii="Times New Roman" w:hAnsi="Times New Roman" w:cs="Times New Roman"/>
          <w:b/>
          <w:sz w:val="24"/>
          <w:szCs w:val="24"/>
        </w:rPr>
      </w:pPr>
      <w:r w:rsidRPr="00907A99">
        <w:rPr>
          <w:rFonts w:ascii="Times New Roman" w:hAnsi="Times New Roman" w:cs="Times New Roman"/>
          <w:b/>
          <w:sz w:val="24"/>
          <w:szCs w:val="24"/>
        </w:rPr>
        <w:t xml:space="preserve">Estimador </w:t>
      </w:r>
      <w:proofErr w:type="gramStart"/>
      <w:r w:rsidRPr="00907A99">
        <w:rPr>
          <w:rFonts w:ascii="Times New Roman" w:hAnsi="Times New Roman" w:cs="Times New Roman"/>
          <w:b/>
          <w:sz w:val="24"/>
          <w:szCs w:val="24"/>
        </w:rPr>
        <w:t>semi</w:t>
      </w:r>
      <w:r w:rsidR="00E025B2" w:rsidRPr="00907A99">
        <w:rPr>
          <w:rFonts w:ascii="Times New Roman" w:hAnsi="Times New Roman" w:cs="Times New Roman"/>
          <w:b/>
          <w:sz w:val="24"/>
          <w:szCs w:val="24"/>
        </w:rPr>
        <w:t>-</w:t>
      </w:r>
      <w:r w:rsidRPr="00907A99">
        <w:rPr>
          <w:rFonts w:ascii="Times New Roman" w:hAnsi="Times New Roman" w:cs="Times New Roman"/>
          <w:b/>
          <w:sz w:val="24"/>
          <w:szCs w:val="24"/>
        </w:rPr>
        <w:t>paramétrico</w:t>
      </w:r>
      <w:proofErr w:type="gramEnd"/>
      <w:r w:rsidRPr="00907A99">
        <w:rPr>
          <w:rFonts w:ascii="Times New Roman" w:hAnsi="Times New Roman" w:cs="Times New Roman"/>
          <w:b/>
          <w:sz w:val="24"/>
          <w:szCs w:val="24"/>
        </w:rPr>
        <w:t xml:space="preserve"> </w:t>
      </w:r>
    </w:p>
    <w:p w:rsidR="00071F04" w:rsidRPr="00907A99" w:rsidRDefault="00071F04" w:rsidP="003822A8">
      <w:pPr>
        <w:autoSpaceDE w:val="0"/>
        <w:autoSpaceDN w:val="0"/>
        <w:adjustRightInd w:val="0"/>
        <w:spacing w:after="0" w:line="240" w:lineRule="auto"/>
        <w:jc w:val="both"/>
        <w:rPr>
          <w:rFonts w:ascii="Times New Roman" w:hAnsi="Times New Roman" w:cs="Times New Roman"/>
          <w:sz w:val="24"/>
          <w:szCs w:val="24"/>
        </w:rPr>
      </w:pPr>
    </w:p>
    <w:p w:rsidR="00071F04" w:rsidRPr="00907A99" w:rsidRDefault="00071F04" w:rsidP="00112864">
      <w:pPr>
        <w:autoSpaceDE w:val="0"/>
        <w:autoSpaceDN w:val="0"/>
        <w:adjustRightInd w:val="0"/>
        <w:spacing w:after="0" w:line="240" w:lineRule="auto"/>
        <w:ind w:firstLine="708"/>
        <w:jc w:val="both"/>
        <w:rPr>
          <w:rFonts w:ascii="Times New Roman" w:hAnsi="Times New Roman" w:cs="Times New Roman"/>
          <w:sz w:val="24"/>
          <w:szCs w:val="24"/>
        </w:rPr>
      </w:pPr>
      <w:proofErr w:type="spellStart"/>
      <w:r w:rsidRPr="00907A99">
        <w:rPr>
          <w:rFonts w:ascii="Times New Roman" w:hAnsi="Times New Roman" w:cs="Times New Roman"/>
          <w:sz w:val="24"/>
          <w:szCs w:val="24"/>
        </w:rPr>
        <w:t>Buchinsky</w:t>
      </w:r>
      <w:proofErr w:type="spellEnd"/>
      <w:r w:rsidRPr="00907A99">
        <w:rPr>
          <w:rFonts w:ascii="Times New Roman" w:hAnsi="Times New Roman" w:cs="Times New Roman"/>
          <w:sz w:val="24"/>
          <w:szCs w:val="24"/>
        </w:rPr>
        <w:t xml:space="preserve"> (1998) </w:t>
      </w:r>
      <w:r w:rsidR="001061E5" w:rsidRPr="00907A99">
        <w:rPr>
          <w:rFonts w:ascii="Times New Roman" w:hAnsi="Times New Roman" w:cs="Times New Roman"/>
          <w:sz w:val="24"/>
          <w:szCs w:val="24"/>
        </w:rPr>
        <w:t xml:space="preserve">ao propor </w:t>
      </w:r>
      <w:r w:rsidRPr="00907A99">
        <w:rPr>
          <w:rFonts w:ascii="Times New Roman" w:hAnsi="Times New Roman" w:cs="Times New Roman"/>
          <w:sz w:val="24"/>
          <w:szCs w:val="24"/>
        </w:rPr>
        <w:t xml:space="preserve">que o termo de correção da equação (6) seja estimado por um modelo </w:t>
      </w:r>
      <w:proofErr w:type="spellStart"/>
      <w:r w:rsidRPr="00907A99">
        <w:rPr>
          <w:rFonts w:ascii="Times New Roman" w:hAnsi="Times New Roman" w:cs="Times New Roman"/>
          <w:sz w:val="24"/>
          <w:szCs w:val="24"/>
        </w:rPr>
        <w:t>semip</w:t>
      </w:r>
      <w:r w:rsidR="00377E71" w:rsidRPr="00907A99">
        <w:rPr>
          <w:rFonts w:ascii="Times New Roman" w:hAnsi="Times New Roman" w:cs="Times New Roman"/>
          <w:sz w:val="24"/>
          <w:szCs w:val="24"/>
        </w:rPr>
        <w:t>a</w:t>
      </w:r>
      <w:r w:rsidRPr="00907A99">
        <w:rPr>
          <w:rFonts w:ascii="Times New Roman" w:hAnsi="Times New Roman" w:cs="Times New Roman"/>
          <w:sz w:val="24"/>
          <w:szCs w:val="24"/>
        </w:rPr>
        <w:t>ramétrico</w:t>
      </w:r>
      <w:proofErr w:type="spellEnd"/>
      <w:proofErr w:type="gramStart"/>
      <w:r w:rsidR="001061E5" w:rsidRPr="00907A99">
        <w:rPr>
          <w:rFonts w:ascii="Times New Roman" w:hAnsi="Times New Roman" w:cs="Times New Roman"/>
          <w:sz w:val="24"/>
          <w:szCs w:val="24"/>
        </w:rPr>
        <w:t xml:space="preserve">, </w:t>
      </w:r>
      <w:r w:rsidR="00377E71" w:rsidRPr="00907A99">
        <w:rPr>
          <w:rFonts w:ascii="Times New Roman" w:hAnsi="Times New Roman" w:cs="Times New Roman"/>
          <w:sz w:val="24"/>
          <w:szCs w:val="24"/>
        </w:rPr>
        <w:t>aplica</w:t>
      </w:r>
      <w:proofErr w:type="gramEnd"/>
      <w:r w:rsidR="00377E71" w:rsidRPr="00907A99">
        <w:rPr>
          <w:rFonts w:ascii="Times New Roman" w:hAnsi="Times New Roman" w:cs="Times New Roman"/>
          <w:sz w:val="24"/>
          <w:szCs w:val="24"/>
        </w:rPr>
        <w:t xml:space="preserve"> o modelo de regressão </w:t>
      </w:r>
      <w:proofErr w:type="spellStart"/>
      <w:r w:rsidR="00377E71" w:rsidRPr="00907A99">
        <w:rPr>
          <w:rFonts w:ascii="Times New Roman" w:hAnsi="Times New Roman" w:cs="Times New Roman"/>
          <w:sz w:val="24"/>
          <w:szCs w:val="24"/>
        </w:rPr>
        <w:t>quantílica</w:t>
      </w:r>
      <w:proofErr w:type="spellEnd"/>
      <w:r w:rsidR="00377E71" w:rsidRPr="00907A99">
        <w:rPr>
          <w:rFonts w:ascii="Times New Roman" w:hAnsi="Times New Roman" w:cs="Times New Roman"/>
          <w:sz w:val="24"/>
          <w:szCs w:val="24"/>
        </w:rPr>
        <w:t xml:space="preserve"> para estudar a </w:t>
      </w:r>
      <w:r w:rsidR="00243DF3" w:rsidRPr="00907A99">
        <w:rPr>
          <w:rFonts w:ascii="Times New Roman" w:hAnsi="Times New Roman" w:cs="Times New Roman"/>
          <w:sz w:val="24"/>
          <w:szCs w:val="24"/>
        </w:rPr>
        <w:t xml:space="preserve">estrutura do salário </w:t>
      </w:r>
      <w:r w:rsidR="00BC67A5" w:rsidRPr="00907A99">
        <w:rPr>
          <w:rFonts w:ascii="Times New Roman" w:hAnsi="Times New Roman" w:cs="Times New Roman"/>
          <w:sz w:val="24"/>
          <w:szCs w:val="24"/>
        </w:rPr>
        <w:t>das mulheres</w:t>
      </w:r>
      <w:r w:rsidR="00377E71" w:rsidRPr="00907A99">
        <w:rPr>
          <w:rFonts w:ascii="Times New Roman" w:hAnsi="Times New Roman" w:cs="Times New Roman"/>
          <w:sz w:val="24"/>
          <w:szCs w:val="24"/>
        </w:rPr>
        <w:t xml:space="preserve"> nos Estados Unidos da América. Para estimar a equação de rendimento salarial foi necessário proceder </w:t>
      </w:r>
      <w:proofErr w:type="gramStart"/>
      <w:r w:rsidR="00377E71" w:rsidRPr="00907A99">
        <w:rPr>
          <w:rFonts w:ascii="Times New Roman" w:hAnsi="Times New Roman" w:cs="Times New Roman"/>
          <w:sz w:val="24"/>
          <w:szCs w:val="24"/>
        </w:rPr>
        <w:t>a</w:t>
      </w:r>
      <w:proofErr w:type="gramEnd"/>
      <w:r w:rsidR="00377E71" w:rsidRPr="00907A99">
        <w:rPr>
          <w:rFonts w:ascii="Times New Roman" w:hAnsi="Times New Roman" w:cs="Times New Roman"/>
          <w:sz w:val="24"/>
          <w:szCs w:val="24"/>
        </w:rPr>
        <w:t xml:space="preserve"> correção de seleção amostral. Dado que o </w:t>
      </w:r>
      <w:proofErr w:type="spellStart"/>
      <w:r w:rsidR="00377E71" w:rsidRPr="00907A99">
        <w:rPr>
          <w:rFonts w:ascii="Times New Roman" w:hAnsi="Times New Roman" w:cs="Times New Roman"/>
          <w:sz w:val="24"/>
          <w:szCs w:val="24"/>
        </w:rPr>
        <w:t>quantil</w:t>
      </w:r>
      <w:proofErr w:type="spellEnd"/>
      <w:r w:rsidR="00377E71" w:rsidRPr="00907A99">
        <w:rPr>
          <w:rFonts w:ascii="Times New Roman" w:hAnsi="Times New Roman" w:cs="Times New Roman"/>
          <w:sz w:val="24"/>
          <w:szCs w:val="24"/>
        </w:rPr>
        <w:t xml:space="preserve"> condicional do salário depende do termo de correção com forma desconhecida, </w:t>
      </w:r>
      <w:r w:rsidR="005C1ED1">
        <w:rPr>
          <w:rFonts w:ascii="Times New Roman" w:hAnsi="Times New Roman" w:cs="Times New Roman"/>
          <w:sz w:val="24"/>
          <w:szCs w:val="24"/>
        </w:rPr>
        <w:t xml:space="preserve">o autor </w:t>
      </w:r>
      <w:r w:rsidR="00377E71" w:rsidRPr="00907A99">
        <w:rPr>
          <w:rFonts w:ascii="Times New Roman" w:hAnsi="Times New Roman" w:cs="Times New Roman"/>
          <w:sz w:val="24"/>
          <w:szCs w:val="24"/>
        </w:rPr>
        <w:t>utilizou o estimador de dois estágio</w:t>
      </w:r>
      <w:r w:rsidR="00662CF3" w:rsidRPr="00907A99">
        <w:rPr>
          <w:rFonts w:ascii="Times New Roman" w:hAnsi="Times New Roman" w:cs="Times New Roman"/>
          <w:sz w:val="24"/>
          <w:szCs w:val="24"/>
        </w:rPr>
        <w:t>s</w:t>
      </w:r>
      <w:r w:rsidR="00377E71" w:rsidRPr="00907A99">
        <w:rPr>
          <w:rFonts w:ascii="Times New Roman" w:hAnsi="Times New Roman" w:cs="Times New Roman"/>
          <w:sz w:val="24"/>
          <w:szCs w:val="24"/>
        </w:rPr>
        <w:t xml:space="preserve"> </w:t>
      </w:r>
      <w:proofErr w:type="spellStart"/>
      <w:r w:rsidR="00377E71" w:rsidRPr="00907A99">
        <w:rPr>
          <w:rFonts w:ascii="Times New Roman" w:hAnsi="Times New Roman" w:cs="Times New Roman"/>
          <w:sz w:val="24"/>
          <w:szCs w:val="24"/>
        </w:rPr>
        <w:t>semiparamétrico</w:t>
      </w:r>
      <w:proofErr w:type="spellEnd"/>
      <w:r w:rsidR="00377E71" w:rsidRPr="00907A99">
        <w:rPr>
          <w:rFonts w:ascii="Times New Roman" w:hAnsi="Times New Roman" w:cs="Times New Roman"/>
          <w:sz w:val="24"/>
          <w:szCs w:val="24"/>
        </w:rPr>
        <w:t xml:space="preserve"> desenvolvido por </w:t>
      </w:r>
      <w:proofErr w:type="spellStart"/>
      <w:r w:rsidR="00377E71" w:rsidRPr="00907A99">
        <w:rPr>
          <w:rFonts w:ascii="Times New Roman" w:hAnsi="Times New Roman" w:cs="Times New Roman"/>
          <w:sz w:val="24"/>
          <w:szCs w:val="24"/>
        </w:rPr>
        <w:t>Newey</w:t>
      </w:r>
      <w:proofErr w:type="spellEnd"/>
      <w:r w:rsidR="00377E71" w:rsidRPr="00907A99">
        <w:rPr>
          <w:rFonts w:ascii="Times New Roman" w:hAnsi="Times New Roman" w:cs="Times New Roman"/>
          <w:sz w:val="24"/>
          <w:szCs w:val="24"/>
        </w:rPr>
        <w:t xml:space="preserve"> (1991).</w:t>
      </w:r>
    </w:p>
    <w:p w:rsidR="00BC67A5" w:rsidRPr="00907A99" w:rsidRDefault="00377E71" w:rsidP="005C1ED1">
      <w:pPr>
        <w:autoSpaceDE w:val="0"/>
        <w:autoSpaceDN w:val="0"/>
        <w:adjustRightInd w:val="0"/>
        <w:spacing w:after="0" w:line="240" w:lineRule="auto"/>
        <w:jc w:val="both"/>
        <w:rPr>
          <w:rFonts w:ascii="Times New Roman" w:hAnsi="Times New Roman" w:cs="Times New Roman"/>
          <w:sz w:val="24"/>
          <w:szCs w:val="24"/>
        </w:rPr>
      </w:pPr>
      <w:r w:rsidRPr="00907A99">
        <w:rPr>
          <w:rFonts w:ascii="Times New Roman" w:hAnsi="Times New Roman" w:cs="Times New Roman"/>
          <w:sz w:val="24"/>
          <w:szCs w:val="24"/>
        </w:rPr>
        <w:tab/>
      </w:r>
      <w:r w:rsidR="00BC67A5" w:rsidRPr="00907A99">
        <w:rPr>
          <w:rFonts w:ascii="Times New Roman" w:hAnsi="Times New Roman" w:cs="Times New Roman"/>
          <w:sz w:val="24"/>
          <w:szCs w:val="24"/>
        </w:rPr>
        <w:t xml:space="preserve">No presente estudo, a estratégia empírica adotada </w:t>
      </w:r>
      <w:r w:rsidR="001061E5" w:rsidRPr="00907A99">
        <w:rPr>
          <w:rFonts w:ascii="Times New Roman" w:hAnsi="Times New Roman" w:cs="Times New Roman"/>
          <w:sz w:val="24"/>
          <w:szCs w:val="24"/>
        </w:rPr>
        <w:t xml:space="preserve">é semelhante </w:t>
      </w:r>
      <w:proofErr w:type="gramStart"/>
      <w:r w:rsidR="001061E5" w:rsidRPr="00907A99">
        <w:rPr>
          <w:rFonts w:ascii="Times New Roman" w:hAnsi="Times New Roman" w:cs="Times New Roman"/>
          <w:sz w:val="24"/>
          <w:szCs w:val="24"/>
        </w:rPr>
        <w:t>a</w:t>
      </w:r>
      <w:proofErr w:type="gramEnd"/>
      <w:r w:rsidR="001061E5" w:rsidRPr="00907A99">
        <w:rPr>
          <w:rFonts w:ascii="Times New Roman" w:hAnsi="Times New Roman" w:cs="Times New Roman"/>
          <w:sz w:val="24"/>
          <w:szCs w:val="24"/>
        </w:rPr>
        <w:t xml:space="preserve"> utilizada por </w:t>
      </w:r>
      <w:r w:rsidR="005C1ED1">
        <w:rPr>
          <w:rFonts w:ascii="Times New Roman" w:hAnsi="Times New Roman" w:cs="Times New Roman"/>
          <w:sz w:val="24"/>
          <w:szCs w:val="24"/>
        </w:rPr>
        <w:t xml:space="preserve"> </w:t>
      </w:r>
      <w:proofErr w:type="spellStart"/>
      <w:r w:rsidR="005C1ED1">
        <w:rPr>
          <w:rFonts w:ascii="Times New Roman" w:hAnsi="Times New Roman" w:cs="Times New Roman"/>
          <w:sz w:val="24"/>
          <w:szCs w:val="24"/>
        </w:rPr>
        <w:t>Buchinsky</w:t>
      </w:r>
      <w:proofErr w:type="spellEnd"/>
      <w:r w:rsidR="005C1ED1">
        <w:rPr>
          <w:rFonts w:ascii="Times New Roman" w:hAnsi="Times New Roman" w:cs="Times New Roman"/>
          <w:sz w:val="24"/>
          <w:szCs w:val="24"/>
        </w:rPr>
        <w:t xml:space="preserve"> (1998). P</w:t>
      </w:r>
      <w:r w:rsidR="00BC67A5" w:rsidRPr="00907A99">
        <w:rPr>
          <w:rFonts w:ascii="Times New Roman" w:hAnsi="Times New Roman" w:cs="Times New Roman"/>
          <w:sz w:val="24"/>
          <w:szCs w:val="24"/>
        </w:rPr>
        <w:t>rimeiro estima</w:t>
      </w:r>
      <w:r w:rsidR="001061E5" w:rsidRPr="00907A99">
        <w:rPr>
          <w:rFonts w:ascii="Times New Roman" w:hAnsi="Times New Roman" w:cs="Times New Roman"/>
          <w:sz w:val="24"/>
          <w:szCs w:val="24"/>
        </w:rPr>
        <w:t>-se</w:t>
      </w:r>
      <w:r w:rsidR="00BC67A5" w:rsidRPr="00907A99">
        <w:rPr>
          <w:rFonts w:ascii="Times New Roman" w:hAnsi="Times New Roman" w:cs="Times New Roman"/>
          <w:sz w:val="24"/>
          <w:szCs w:val="24"/>
        </w:rPr>
        <w:t xml:space="preserve"> a equação de participação através de um modelo </w:t>
      </w:r>
      <w:proofErr w:type="spellStart"/>
      <w:r w:rsidR="00BC67A5" w:rsidRPr="00907A99">
        <w:rPr>
          <w:rFonts w:ascii="Times New Roman" w:hAnsi="Times New Roman" w:cs="Times New Roman"/>
          <w:sz w:val="24"/>
          <w:szCs w:val="24"/>
        </w:rPr>
        <w:t>semiparamétrico</w:t>
      </w:r>
      <w:proofErr w:type="spellEnd"/>
      <w:r w:rsidR="00BC67A5" w:rsidRPr="00907A99">
        <w:rPr>
          <w:rFonts w:ascii="Times New Roman" w:hAnsi="Times New Roman" w:cs="Times New Roman"/>
          <w:sz w:val="24"/>
          <w:szCs w:val="24"/>
        </w:rPr>
        <w:t xml:space="preserve"> e</w:t>
      </w:r>
      <w:r w:rsidR="005C1ED1">
        <w:rPr>
          <w:rFonts w:ascii="Times New Roman" w:hAnsi="Times New Roman" w:cs="Times New Roman"/>
          <w:sz w:val="24"/>
          <w:szCs w:val="24"/>
        </w:rPr>
        <w:t>,</w:t>
      </w:r>
      <w:r w:rsidR="00BC67A5" w:rsidRPr="00907A99">
        <w:rPr>
          <w:rFonts w:ascii="Times New Roman" w:hAnsi="Times New Roman" w:cs="Times New Roman"/>
          <w:sz w:val="24"/>
          <w:szCs w:val="24"/>
        </w:rPr>
        <w:t xml:space="preserve"> em seguida</w:t>
      </w:r>
      <w:r w:rsidR="005C1ED1">
        <w:rPr>
          <w:rFonts w:ascii="Times New Roman" w:hAnsi="Times New Roman" w:cs="Times New Roman"/>
          <w:sz w:val="24"/>
          <w:szCs w:val="24"/>
        </w:rPr>
        <w:t>,</w:t>
      </w:r>
      <w:r w:rsidR="00BC67A5" w:rsidRPr="00907A99">
        <w:rPr>
          <w:rFonts w:ascii="Times New Roman" w:hAnsi="Times New Roman" w:cs="Times New Roman"/>
          <w:sz w:val="24"/>
          <w:szCs w:val="24"/>
        </w:rPr>
        <w:t xml:space="preserve"> a equação de salários, adicionando o termo de correção obtido com o primeiro estágio (equação de participação), através de regressões </w:t>
      </w:r>
      <w:proofErr w:type="spellStart"/>
      <w:r w:rsidR="00BC67A5" w:rsidRPr="00907A99">
        <w:rPr>
          <w:rFonts w:ascii="Times New Roman" w:hAnsi="Times New Roman" w:cs="Times New Roman"/>
          <w:sz w:val="24"/>
          <w:szCs w:val="24"/>
        </w:rPr>
        <w:t>quantílicas</w:t>
      </w:r>
      <w:proofErr w:type="spellEnd"/>
      <w:r w:rsidR="00BC67A5" w:rsidRPr="00907A99">
        <w:rPr>
          <w:rFonts w:ascii="Times New Roman" w:hAnsi="Times New Roman" w:cs="Times New Roman"/>
          <w:sz w:val="24"/>
          <w:szCs w:val="24"/>
        </w:rPr>
        <w:t>.</w:t>
      </w:r>
    </w:p>
    <w:p w:rsidR="00523081" w:rsidRPr="00907A99" w:rsidRDefault="00BC67A5" w:rsidP="00E025B2">
      <w:pPr>
        <w:autoSpaceDE w:val="0"/>
        <w:autoSpaceDN w:val="0"/>
        <w:adjustRightInd w:val="0"/>
        <w:spacing w:after="0" w:line="240" w:lineRule="auto"/>
        <w:ind w:firstLine="708"/>
        <w:jc w:val="both"/>
        <w:rPr>
          <w:rFonts w:ascii="Times New Roman" w:eastAsiaTheme="minorEastAsia" w:hAnsi="Times New Roman" w:cs="Times New Roman"/>
          <w:sz w:val="24"/>
          <w:szCs w:val="24"/>
        </w:rPr>
      </w:pPr>
      <w:r w:rsidRPr="00907A99">
        <w:rPr>
          <w:rFonts w:ascii="Times New Roman" w:hAnsi="Times New Roman" w:cs="Times New Roman"/>
          <w:sz w:val="24"/>
          <w:szCs w:val="24"/>
        </w:rPr>
        <w:t xml:space="preserve"> </w:t>
      </w:r>
      <w:r w:rsidR="00E025B2" w:rsidRPr="00907A99">
        <w:rPr>
          <w:rFonts w:ascii="Times New Roman" w:hAnsi="Times New Roman" w:cs="Times New Roman"/>
          <w:sz w:val="24"/>
          <w:szCs w:val="24"/>
        </w:rPr>
        <w:t xml:space="preserve">De início, estima-se a equação de participação através de um modelo </w:t>
      </w:r>
      <w:proofErr w:type="spellStart"/>
      <w:r w:rsidR="00E025B2" w:rsidRPr="00907A99">
        <w:rPr>
          <w:rFonts w:ascii="Times New Roman" w:hAnsi="Times New Roman" w:cs="Times New Roman"/>
          <w:sz w:val="24"/>
          <w:szCs w:val="24"/>
        </w:rPr>
        <w:t>semiparamétrico</w:t>
      </w:r>
      <w:proofErr w:type="spellEnd"/>
      <w:r w:rsidR="00E025B2" w:rsidRPr="00907A99">
        <w:rPr>
          <w:rFonts w:ascii="Times New Roman" w:hAnsi="Times New Roman" w:cs="Times New Roman"/>
          <w:sz w:val="24"/>
          <w:szCs w:val="24"/>
        </w:rPr>
        <w:t xml:space="preserve"> e em seguida a equação de salários, adicionando o termo de correção obtido com o primeiro estágio (equação de participação), através de regressões </w:t>
      </w:r>
      <w:proofErr w:type="spellStart"/>
      <w:r w:rsidR="00E025B2" w:rsidRPr="00907A99">
        <w:rPr>
          <w:rFonts w:ascii="Times New Roman" w:hAnsi="Times New Roman" w:cs="Times New Roman"/>
          <w:sz w:val="24"/>
          <w:szCs w:val="24"/>
        </w:rPr>
        <w:t>quantílicas</w:t>
      </w:r>
      <w:proofErr w:type="spellEnd"/>
      <w:r w:rsidR="00E025B2" w:rsidRPr="00907A99">
        <w:rPr>
          <w:rFonts w:ascii="Times New Roman" w:hAnsi="Times New Roman" w:cs="Times New Roman"/>
          <w:sz w:val="24"/>
          <w:szCs w:val="24"/>
        </w:rPr>
        <w:t xml:space="preserve">. Neste primeiro estágio, a estimação não tem como hipótese a pré-distribuição especificada para os termos de erro </w:t>
      </w:r>
      <m:oMath>
        <m:d>
          <m:dPr>
            <m:ctrlPr>
              <w:rPr>
                <w:rFonts w:ascii="Cambria Math" w:hAnsi="Cambria Math" w:cs="Times New Roman"/>
                <w:i/>
                <w:sz w:val="24"/>
                <w:szCs w:val="24"/>
              </w:rPr>
            </m:ctrlPr>
          </m:dPr>
          <m:e>
            <m:r>
              <w:rPr>
                <w:rFonts w:ascii="Cambria Math" w:hAnsi="Cambria Math" w:cs="Times New Roman"/>
                <w:sz w:val="24"/>
                <w:szCs w:val="24"/>
              </w:rPr>
              <m:t>ε, u</m:t>
            </m:r>
          </m:e>
        </m:d>
      </m:oMath>
      <w:r w:rsidR="00E025B2" w:rsidRPr="00907A99">
        <w:rPr>
          <w:rFonts w:ascii="Times New Roman" w:eastAsiaTheme="minorEastAsia" w:hAnsi="Times New Roman" w:cs="Times New Roman"/>
          <w:sz w:val="24"/>
          <w:szCs w:val="24"/>
        </w:rPr>
        <w:t xml:space="preserve">, ou seja, relaxa-se a hipótese gaussiana do termo de erro. Um polinômio que permite efetuar a interpolação de Hermite é utilizado para estimar a função de distribuição desconhecida do erro. </w:t>
      </w:r>
      <w:r w:rsidR="00523081" w:rsidRPr="00907A99">
        <w:rPr>
          <w:rFonts w:ascii="Times New Roman" w:eastAsiaTheme="minorEastAsia" w:hAnsi="Times New Roman" w:cs="Times New Roman"/>
          <w:sz w:val="24"/>
          <w:szCs w:val="24"/>
        </w:rPr>
        <w:t xml:space="preserve">Este primeiro estágio está baseado em </w:t>
      </w:r>
      <w:proofErr w:type="spellStart"/>
      <w:r w:rsidR="00523081" w:rsidRPr="00907A99">
        <w:rPr>
          <w:rFonts w:ascii="Times New Roman" w:eastAsiaTheme="minorEastAsia" w:hAnsi="Times New Roman" w:cs="Times New Roman"/>
          <w:sz w:val="24"/>
          <w:szCs w:val="24"/>
        </w:rPr>
        <w:t>Gallant</w:t>
      </w:r>
      <w:proofErr w:type="spellEnd"/>
      <w:r w:rsidR="00523081" w:rsidRPr="00907A99">
        <w:rPr>
          <w:rFonts w:ascii="Times New Roman" w:eastAsiaTheme="minorEastAsia" w:hAnsi="Times New Roman" w:cs="Times New Roman"/>
          <w:sz w:val="24"/>
          <w:szCs w:val="24"/>
        </w:rPr>
        <w:t xml:space="preserve"> e</w:t>
      </w:r>
      <w:proofErr w:type="gramStart"/>
      <w:r w:rsidR="00523081" w:rsidRPr="00907A99">
        <w:rPr>
          <w:rFonts w:ascii="Times New Roman" w:eastAsiaTheme="minorEastAsia" w:hAnsi="Times New Roman" w:cs="Times New Roman"/>
          <w:sz w:val="24"/>
          <w:szCs w:val="24"/>
        </w:rPr>
        <w:t xml:space="preserve">  </w:t>
      </w:r>
      <w:proofErr w:type="spellStart"/>
      <w:proofErr w:type="gramEnd"/>
      <w:r w:rsidR="00523081" w:rsidRPr="00907A99">
        <w:rPr>
          <w:rFonts w:ascii="Times New Roman" w:eastAsiaTheme="minorEastAsia" w:hAnsi="Times New Roman" w:cs="Times New Roman"/>
          <w:sz w:val="24"/>
          <w:szCs w:val="24"/>
        </w:rPr>
        <w:t>Nychka</w:t>
      </w:r>
      <w:proofErr w:type="spellEnd"/>
      <w:r w:rsidR="00523081" w:rsidRPr="00907A99">
        <w:rPr>
          <w:rFonts w:ascii="Times New Roman" w:eastAsiaTheme="minorEastAsia" w:hAnsi="Times New Roman" w:cs="Times New Roman"/>
          <w:sz w:val="24"/>
          <w:szCs w:val="24"/>
        </w:rPr>
        <w:t xml:space="preserve"> (1987).</w:t>
      </w:r>
    </w:p>
    <w:p w:rsidR="00E025B2" w:rsidRPr="00907A99" w:rsidRDefault="00E025B2" w:rsidP="00E025B2">
      <w:pPr>
        <w:autoSpaceDE w:val="0"/>
        <w:autoSpaceDN w:val="0"/>
        <w:adjustRightInd w:val="0"/>
        <w:spacing w:after="0" w:line="240" w:lineRule="auto"/>
        <w:ind w:firstLine="708"/>
        <w:jc w:val="both"/>
        <w:rPr>
          <w:rFonts w:ascii="Times New Roman" w:eastAsiaTheme="minorEastAsia" w:hAnsi="Times New Roman" w:cs="Times New Roman"/>
          <w:sz w:val="24"/>
          <w:szCs w:val="24"/>
        </w:rPr>
      </w:pPr>
      <w:r w:rsidRPr="00907A99">
        <w:rPr>
          <w:rFonts w:ascii="Times New Roman" w:eastAsiaTheme="minorEastAsia" w:hAnsi="Times New Roman" w:cs="Times New Roman"/>
          <w:sz w:val="24"/>
          <w:szCs w:val="24"/>
        </w:rPr>
        <w:t xml:space="preserve">A variável dependente desse modelo assume valor igual a um se o indivíduo tem ocupação e zero caso contrário. Os </w:t>
      </w:r>
      <w:proofErr w:type="spellStart"/>
      <w:r w:rsidRPr="00907A99">
        <w:rPr>
          <w:rFonts w:ascii="Times New Roman" w:eastAsiaTheme="minorEastAsia" w:hAnsi="Times New Roman" w:cs="Times New Roman"/>
          <w:sz w:val="24"/>
          <w:szCs w:val="24"/>
        </w:rPr>
        <w:t>regressores</w:t>
      </w:r>
      <w:proofErr w:type="spellEnd"/>
      <w:r w:rsidRPr="00907A99">
        <w:rPr>
          <w:rFonts w:ascii="Times New Roman" w:eastAsiaTheme="minorEastAsia" w:hAnsi="Times New Roman" w:cs="Times New Roman"/>
          <w:sz w:val="24"/>
          <w:szCs w:val="24"/>
        </w:rPr>
        <w:t xml:space="preserve"> são os mesmos da equação de salários, idade, gênero, educação, número de pessoas na família, localização regional do domicílio.</w:t>
      </w:r>
    </w:p>
    <w:p w:rsidR="00E025B2" w:rsidRPr="00907A99" w:rsidRDefault="00E025B2" w:rsidP="00E025B2">
      <w:pPr>
        <w:autoSpaceDE w:val="0"/>
        <w:autoSpaceDN w:val="0"/>
        <w:adjustRightInd w:val="0"/>
        <w:spacing w:after="0" w:line="240" w:lineRule="auto"/>
        <w:jc w:val="both"/>
        <w:rPr>
          <w:rFonts w:ascii="Times New Roman" w:hAnsi="Times New Roman" w:cs="Times New Roman"/>
          <w:sz w:val="24"/>
          <w:szCs w:val="24"/>
        </w:rPr>
      </w:pPr>
      <w:r w:rsidRPr="00907A99">
        <w:rPr>
          <w:rFonts w:ascii="Times New Roman" w:hAnsi="Times New Roman" w:cs="Times New Roman"/>
          <w:sz w:val="24"/>
          <w:szCs w:val="24"/>
        </w:rPr>
        <w:tab/>
        <w:t xml:space="preserve">No segundo estágio, estima-se o parâmetro </w:t>
      </w:r>
      <m:oMath>
        <m:r>
          <w:rPr>
            <w:rFonts w:ascii="Cambria Math" w:hAnsi="Cambria Math" w:cs="Times New Roman"/>
            <w:sz w:val="24"/>
            <w:szCs w:val="24"/>
          </w:rPr>
          <m:t>γ</m:t>
        </m:r>
      </m:oMath>
      <w:r w:rsidRPr="00907A99">
        <w:rPr>
          <w:rFonts w:ascii="Times New Roman" w:hAnsi="Times New Roman" w:cs="Times New Roman"/>
          <w:sz w:val="24"/>
          <w:szCs w:val="24"/>
        </w:rPr>
        <w:t xml:space="preserve"> através regressão quantílica, da seguinte forma: </w:t>
      </w:r>
    </w:p>
    <w:p w:rsidR="00E025B2" w:rsidRPr="00907A99" w:rsidRDefault="00E025B2" w:rsidP="00E025B2">
      <w:pPr>
        <w:autoSpaceDE w:val="0"/>
        <w:autoSpaceDN w:val="0"/>
        <w:adjustRightInd w:val="0"/>
        <w:spacing w:after="0" w:line="240" w:lineRule="auto"/>
        <w:jc w:val="both"/>
        <w:rPr>
          <w:rFonts w:ascii="Times New Roman" w:hAnsi="Times New Roman" w:cs="Times New Roman"/>
          <w:sz w:val="24"/>
          <w:szCs w:val="24"/>
        </w:rPr>
      </w:pPr>
    </w:p>
    <w:p w:rsidR="0074515B" w:rsidRPr="0074515B" w:rsidRDefault="0079264E" w:rsidP="0074515B">
      <w:pPr>
        <w:autoSpaceDE w:val="0"/>
        <w:autoSpaceDN w:val="0"/>
        <w:adjustRightInd w:val="0"/>
        <w:spacing w:after="0" w:line="240" w:lineRule="auto"/>
        <w:jc w:val="right"/>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quant</m:t>
            </m:r>
          </m:e>
          <m:sub>
            <m:r>
              <w:rPr>
                <w:rFonts w:ascii="Cambria Math" w:hAnsi="Cambria Math" w:cs="Times New Roman"/>
                <w:sz w:val="24"/>
                <w:szCs w:val="24"/>
              </w:rPr>
              <m:t>τ</m:t>
            </m:r>
          </m:sub>
        </m:sSub>
        <m:r>
          <w:rPr>
            <w:rFonts w:ascii="Cambria Math" w:hAnsi="Cambria Math" w:cs="Times New Roman"/>
            <w:sz w:val="24"/>
            <w:szCs w:val="24"/>
          </w:rPr>
          <m:t xml:space="preserve">renda= </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τ</m:t>
            </m:r>
          </m:sub>
        </m:sSub>
        <m:sSub>
          <m:sSubPr>
            <m:ctrlPr>
              <w:rPr>
                <w:rFonts w:ascii="Cambria Math" w:hAnsi="Cambria Math" w:cs="Times New Roman"/>
                <w:i/>
                <w:sz w:val="24"/>
                <w:szCs w:val="24"/>
              </w:rPr>
            </m:ctrlPr>
          </m:sSubPr>
          <m:e>
            <m:r>
              <w:rPr>
                <w:rFonts w:ascii="Cambria Math" w:hAnsi="Cambria Math" w:cs="Times New Roman"/>
                <w:sz w:val="24"/>
                <w:szCs w:val="24"/>
              </w:rPr>
              <m:t>(1, educ, tra</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inf</m:t>
                </m:r>
              </m:sub>
            </m:sSub>
            <m:r>
              <w:rPr>
                <w:rFonts w:ascii="Cambria Math" w:hAnsi="Cambria Math" w:cs="Times New Roman"/>
                <w:sz w:val="24"/>
                <w:szCs w:val="24"/>
              </w:rPr>
              <m:t>,branca, idade,idade2,nord, norte,sul,  coeste+ μ(ϑ))</m:t>
            </m:r>
          </m:e>
          <m:sub>
            <m:r>
              <w:rPr>
                <w:rFonts w:ascii="Cambria Math" w:hAnsi="Cambria Math" w:cs="Times New Roman"/>
                <w:sz w:val="24"/>
                <w:szCs w:val="24"/>
              </w:rPr>
              <m:t xml:space="preserve">i   </m:t>
            </m:r>
          </m:sub>
        </m:sSub>
      </m:oMath>
      <w:r w:rsidR="00E025B2" w:rsidRPr="00907A99">
        <w:rPr>
          <w:rFonts w:ascii="Times New Roman" w:eastAsiaTheme="minorEastAsia" w:hAnsi="Times New Roman" w:cs="Times New Roman"/>
          <w:sz w:val="24"/>
          <w:szCs w:val="24"/>
        </w:rPr>
        <w:t xml:space="preserve">                                                                                                                  (7)</w:t>
      </w:r>
    </w:p>
    <w:p w:rsidR="0074515B" w:rsidRDefault="0074515B" w:rsidP="0074515B">
      <w:pPr>
        <w:autoSpaceDE w:val="0"/>
        <w:autoSpaceDN w:val="0"/>
        <w:adjustRightInd w:val="0"/>
        <w:spacing w:after="0" w:line="240" w:lineRule="auto"/>
        <w:ind w:firstLine="708"/>
        <w:jc w:val="both"/>
        <w:rPr>
          <w:rFonts w:ascii="Times New Roman" w:eastAsiaTheme="minorEastAsia" w:hAnsi="Times New Roman" w:cs="Times New Roman"/>
          <w:b/>
          <w:sz w:val="24"/>
          <w:szCs w:val="24"/>
        </w:rPr>
      </w:pPr>
    </w:p>
    <w:p w:rsidR="0074515B" w:rsidRPr="003C5693" w:rsidRDefault="003C5693" w:rsidP="003C5693">
      <w:pPr>
        <w:autoSpaceDE w:val="0"/>
        <w:autoSpaceDN w:val="0"/>
        <w:adjustRightInd w:val="0"/>
        <w:spacing w:after="0" w:line="24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Na equação a</w:t>
      </w:r>
      <w:r w:rsidR="0074515B" w:rsidRPr="003C5693">
        <w:rPr>
          <w:rFonts w:ascii="Times New Roman" w:eastAsiaTheme="minorEastAsia" w:hAnsi="Times New Roman" w:cs="Times New Roman"/>
          <w:sz w:val="24"/>
          <w:szCs w:val="24"/>
        </w:rPr>
        <w:t xml:space="preserve">cima temos </w:t>
      </w:r>
      <m:oMath>
        <m:r>
          <w:rPr>
            <w:rFonts w:ascii="Cambria Math" w:hAnsi="Cambria Math" w:cs="Times New Roman"/>
            <w:sz w:val="24"/>
            <w:szCs w:val="24"/>
          </w:rPr>
          <m:t xml:space="preserve"> μ(ϑ</m:t>
        </m:r>
        <w:proofErr w:type="gramStart"/>
        <m:r>
          <w:rPr>
            <w:rFonts w:ascii="Cambria Math" w:hAnsi="Cambria Math" w:cs="Times New Roman"/>
            <w:sz w:val="24"/>
            <w:szCs w:val="24"/>
          </w:rPr>
          <m:t>)</m:t>
        </m:r>
      </m:oMath>
      <w:r w:rsidR="0074515B" w:rsidRPr="003C5693">
        <w:rPr>
          <w:rFonts w:ascii="Times New Roman" w:eastAsiaTheme="minorEastAsia" w:hAnsi="Times New Roman" w:cs="Times New Roman"/>
          <w:sz w:val="24"/>
          <w:szCs w:val="24"/>
        </w:rPr>
        <w:t xml:space="preserve"> ,</w:t>
      </w:r>
      <w:proofErr w:type="gramEnd"/>
      <w:r w:rsidR="0074515B" w:rsidRPr="003C5693">
        <w:rPr>
          <w:rFonts w:ascii="Times New Roman" w:eastAsiaTheme="minorEastAsia" w:hAnsi="Times New Roman" w:cs="Times New Roman"/>
          <w:sz w:val="24"/>
          <w:szCs w:val="24"/>
        </w:rPr>
        <w:t xml:space="preserve"> que é o termo de seleção que foi estimado de forma semi-param</w:t>
      </w:r>
      <w:r>
        <w:rPr>
          <w:rFonts w:ascii="Times New Roman" w:eastAsiaTheme="minorEastAsia" w:hAnsi="Times New Roman" w:cs="Times New Roman"/>
          <w:sz w:val="24"/>
          <w:szCs w:val="24"/>
        </w:rPr>
        <w:t>étrica no primeiro estágio.</w:t>
      </w:r>
    </w:p>
    <w:p w:rsidR="0074515B" w:rsidRPr="003C5693" w:rsidRDefault="0074515B" w:rsidP="0074515B">
      <w:pPr>
        <w:autoSpaceDE w:val="0"/>
        <w:autoSpaceDN w:val="0"/>
        <w:adjustRightInd w:val="0"/>
        <w:spacing w:after="0" w:line="240" w:lineRule="auto"/>
        <w:ind w:firstLine="708"/>
        <w:jc w:val="both"/>
        <w:rPr>
          <w:rFonts w:ascii="Times New Roman" w:eastAsiaTheme="minorEastAsia" w:hAnsi="Times New Roman" w:cs="Times New Roman"/>
          <w:sz w:val="24"/>
          <w:szCs w:val="24"/>
        </w:rPr>
      </w:pPr>
    </w:p>
    <w:p w:rsidR="0074515B" w:rsidRDefault="003C5693" w:rsidP="0074515B">
      <w:pPr>
        <w:autoSpaceDE w:val="0"/>
        <w:autoSpaceDN w:val="0"/>
        <w:adjustRightInd w:val="0"/>
        <w:spacing w:after="0" w:line="240" w:lineRule="auto"/>
        <w:ind w:firstLine="708"/>
        <w:jc w:val="both"/>
        <w:rPr>
          <w:rFonts w:ascii="Times New Roman" w:eastAsiaTheme="minorEastAsia" w:hAnsi="Times New Roman" w:cs="Times New Roman"/>
          <w:b/>
          <w:sz w:val="24"/>
          <w:szCs w:val="24"/>
        </w:rPr>
      </w:pPr>
      <m:oMath>
        <m:r>
          <w:rPr>
            <w:rFonts w:ascii="Cambria Math" w:hAnsi="Cambria Math" w:cs="Times New Roman"/>
            <w:sz w:val="24"/>
            <w:szCs w:val="24"/>
          </w:rPr>
          <m:t xml:space="preserve"> μ</m:t>
        </m:r>
        <m:d>
          <m:dPr>
            <m:ctrlPr>
              <w:rPr>
                <w:rFonts w:ascii="Cambria Math" w:hAnsi="Cambria Math" w:cs="Times New Roman"/>
                <w:i/>
                <w:sz w:val="24"/>
                <w:szCs w:val="24"/>
              </w:rPr>
            </m:ctrlPr>
          </m:dPr>
          <m:e>
            <m:r>
              <w:rPr>
                <w:rFonts w:ascii="Cambria Math" w:hAnsi="Cambria Math" w:cs="Times New Roman"/>
                <w:sz w:val="24"/>
                <w:szCs w:val="24"/>
              </w:rPr>
              <m:t>ϑ</m:t>
            </m:r>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3</m:t>
            </m:r>
          </m:sup>
          <m:e>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j</m:t>
                </m:r>
              </m:sub>
            </m:sSub>
            <m:sSup>
              <m:sSupPr>
                <m:ctrlPr>
                  <w:rPr>
                    <w:rFonts w:ascii="Cambria Math" w:hAnsi="Cambria Math" w:cs="Times New Roman"/>
                    <w:i/>
                    <w:sz w:val="24"/>
                    <w:szCs w:val="24"/>
                  </w:rPr>
                </m:ctrlPr>
              </m:sSupPr>
              <m:e>
                <m:r>
                  <w:rPr>
                    <w:rFonts w:ascii="Cambria Math" w:hAnsi="Cambria Math" w:cs="Times New Roman"/>
                    <w:sz w:val="24"/>
                    <w:szCs w:val="24"/>
                  </w:rPr>
                  <m:t>ϑ</m:t>
                </m:r>
              </m:e>
              <m:sup>
                <m:r>
                  <w:rPr>
                    <w:rFonts w:ascii="Cambria Math" w:hAnsi="Cambria Math" w:cs="Times New Roman"/>
                    <w:sz w:val="24"/>
                    <w:szCs w:val="24"/>
                  </w:rPr>
                  <m:t>j-1</m:t>
                </m:r>
              </m:sup>
            </m:sSup>
          </m:e>
        </m:nary>
      </m:oMath>
      <w:r w:rsidR="0074515B" w:rsidRPr="003C5693">
        <w:rPr>
          <w:rFonts w:ascii="Times New Roman" w:eastAsiaTheme="minorEastAsia" w:hAnsi="Times New Roman" w:cs="Times New Roman"/>
          <w:sz w:val="24"/>
          <w:szCs w:val="24"/>
        </w:rPr>
        <w:t xml:space="preserve">, sendo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ϑ</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 xml:space="preserve">i </m:t>
            </m:r>
          </m:sub>
          <m:sup>
            <m:r>
              <w:rPr>
                <w:rFonts w:ascii="Cambria Math" w:eastAsiaTheme="minorEastAsia" w:hAnsi="Cambria Math" w:cs="Times New Roman"/>
                <w:sz w:val="24"/>
                <w:szCs w:val="24"/>
              </w:rPr>
              <m:t xml:space="preserve">' </m:t>
            </m:r>
          </m:sup>
        </m:sSub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semiparamétrico</m:t>
            </m:r>
          </m:sub>
        </m:sSub>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roofErr w:type="gramStart"/>
      <w:r>
        <w:rPr>
          <w:rFonts w:ascii="Times New Roman" w:eastAsiaTheme="minorEastAsia" w:hAnsi="Times New Roman" w:cs="Times New Roman"/>
          <w:sz w:val="24"/>
          <w:szCs w:val="24"/>
        </w:rPr>
        <w:t xml:space="preserve">    </w:t>
      </w:r>
      <w:proofErr w:type="gramEnd"/>
      <w:r>
        <w:rPr>
          <w:rFonts w:ascii="Times New Roman" w:eastAsiaTheme="minorEastAsia" w:hAnsi="Times New Roman" w:cs="Times New Roman"/>
          <w:sz w:val="24"/>
          <w:szCs w:val="24"/>
        </w:rPr>
        <w:t>(8)</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74515B" w:rsidRDefault="0074515B" w:rsidP="00E025B2">
      <w:pPr>
        <w:autoSpaceDE w:val="0"/>
        <w:autoSpaceDN w:val="0"/>
        <w:adjustRightInd w:val="0"/>
        <w:spacing w:after="0" w:line="240" w:lineRule="auto"/>
        <w:jc w:val="both"/>
        <w:rPr>
          <w:rFonts w:ascii="Times New Roman" w:eastAsiaTheme="minorEastAsia" w:hAnsi="Times New Roman" w:cs="Times New Roman"/>
          <w:b/>
          <w:sz w:val="24"/>
          <w:szCs w:val="24"/>
        </w:rPr>
      </w:pPr>
    </w:p>
    <w:p w:rsidR="0074515B" w:rsidRDefault="0074515B" w:rsidP="00E025B2">
      <w:pPr>
        <w:autoSpaceDE w:val="0"/>
        <w:autoSpaceDN w:val="0"/>
        <w:adjustRightInd w:val="0"/>
        <w:spacing w:after="0" w:line="240" w:lineRule="auto"/>
        <w:jc w:val="both"/>
        <w:rPr>
          <w:rFonts w:ascii="Times New Roman" w:eastAsiaTheme="minorEastAsia" w:hAnsi="Times New Roman" w:cs="Times New Roman"/>
          <w:b/>
          <w:sz w:val="24"/>
          <w:szCs w:val="24"/>
        </w:rPr>
      </w:pPr>
    </w:p>
    <w:p w:rsidR="0074515B" w:rsidRDefault="0074515B" w:rsidP="00E025B2">
      <w:pPr>
        <w:autoSpaceDE w:val="0"/>
        <w:autoSpaceDN w:val="0"/>
        <w:adjustRightInd w:val="0"/>
        <w:spacing w:after="0" w:line="240" w:lineRule="auto"/>
        <w:jc w:val="both"/>
        <w:rPr>
          <w:rFonts w:ascii="Times New Roman" w:eastAsiaTheme="minorEastAsia" w:hAnsi="Times New Roman" w:cs="Times New Roman"/>
          <w:b/>
          <w:sz w:val="24"/>
          <w:szCs w:val="24"/>
        </w:rPr>
      </w:pPr>
      <w:bookmarkStart w:id="0" w:name="_GoBack"/>
      <w:bookmarkEnd w:id="0"/>
    </w:p>
    <w:p w:rsidR="00E025B2" w:rsidRDefault="00E025B2" w:rsidP="00E025B2">
      <w:pPr>
        <w:autoSpaceDE w:val="0"/>
        <w:autoSpaceDN w:val="0"/>
        <w:adjustRightInd w:val="0"/>
        <w:spacing w:after="0" w:line="240" w:lineRule="auto"/>
        <w:jc w:val="both"/>
        <w:rPr>
          <w:rFonts w:ascii="Times New Roman" w:eastAsiaTheme="minorEastAsia" w:hAnsi="Times New Roman" w:cs="Times New Roman"/>
          <w:b/>
          <w:sz w:val="24"/>
          <w:szCs w:val="24"/>
        </w:rPr>
      </w:pPr>
      <w:r w:rsidRPr="00907A99">
        <w:rPr>
          <w:rFonts w:ascii="Times New Roman" w:eastAsiaTheme="minorEastAsia" w:hAnsi="Times New Roman" w:cs="Times New Roman"/>
          <w:b/>
          <w:sz w:val="24"/>
          <w:szCs w:val="24"/>
        </w:rPr>
        <w:t>3. Dados e estatísticas descritivas</w:t>
      </w:r>
    </w:p>
    <w:p w:rsidR="00E025B2" w:rsidRPr="00907A99" w:rsidRDefault="00E025B2" w:rsidP="00E025B2">
      <w:pPr>
        <w:autoSpaceDE w:val="0"/>
        <w:autoSpaceDN w:val="0"/>
        <w:adjustRightInd w:val="0"/>
        <w:spacing w:after="0" w:line="240" w:lineRule="auto"/>
        <w:jc w:val="both"/>
        <w:rPr>
          <w:rFonts w:ascii="Times New Roman" w:eastAsiaTheme="minorEastAsia" w:hAnsi="Times New Roman" w:cs="Times New Roman"/>
          <w:sz w:val="24"/>
          <w:szCs w:val="24"/>
        </w:rPr>
      </w:pPr>
    </w:p>
    <w:p w:rsidR="007301F6" w:rsidRPr="00907A99" w:rsidRDefault="00E025B2" w:rsidP="00E025B2">
      <w:pPr>
        <w:autoSpaceDE w:val="0"/>
        <w:autoSpaceDN w:val="0"/>
        <w:adjustRightInd w:val="0"/>
        <w:spacing w:after="0" w:line="240" w:lineRule="auto"/>
        <w:ind w:firstLine="708"/>
        <w:jc w:val="both"/>
        <w:rPr>
          <w:rFonts w:ascii="Times New Roman" w:hAnsi="Times New Roman" w:cs="Times New Roman"/>
          <w:sz w:val="24"/>
          <w:szCs w:val="24"/>
        </w:rPr>
      </w:pPr>
      <w:r w:rsidRPr="00907A99">
        <w:rPr>
          <w:rFonts w:ascii="Times New Roman" w:hAnsi="Times New Roman" w:cs="Times New Roman"/>
          <w:sz w:val="24"/>
          <w:szCs w:val="24"/>
        </w:rPr>
        <w:t xml:space="preserve">As estimativas </w:t>
      </w:r>
      <w:r w:rsidR="005C1ED1">
        <w:rPr>
          <w:rFonts w:ascii="Times New Roman" w:hAnsi="Times New Roman" w:cs="Times New Roman"/>
          <w:sz w:val="24"/>
          <w:szCs w:val="24"/>
        </w:rPr>
        <w:t>o</w:t>
      </w:r>
      <w:r w:rsidR="004A313D" w:rsidRPr="00907A99">
        <w:rPr>
          <w:rFonts w:ascii="Times New Roman" w:hAnsi="Times New Roman" w:cs="Times New Roman"/>
          <w:sz w:val="24"/>
          <w:szCs w:val="24"/>
        </w:rPr>
        <w:t xml:space="preserve">btidas neste trabalho </w:t>
      </w:r>
      <w:r w:rsidRPr="00907A99">
        <w:rPr>
          <w:rFonts w:ascii="Times New Roman" w:hAnsi="Times New Roman" w:cs="Times New Roman"/>
          <w:sz w:val="24"/>
          <w:szCs w:val="24"/>
        </w:rPr>
        <w:t>são baseadas em u</w:t>
      </w:r>
      <w:r w:rsidR="007301F6" w:rsidRPr="00907A99">
        <w:rPr>
          <w:rFonts w:ascii="Times New Roman" w:hAnsi="Times New Roman" w:cs="Times New Roman"/>
          <w:sz w:val="24"/>
          <w:szCs w:val="24"/>
        </w:rPr>
        <w:t>ma amostra da PNAD/IBGE de 2009</w:t>
      </w:r>
      <w:r w:rsidRPr="00907A99">
        <w:rPr>
          <w:rFonts w:ascii="Times New Roman" w:hAnsi="Times New Roman" w:cs="Times New Roman"/>
          <w:sz w:val="24"/>
          <w:szCs w:val="24"/>
        </w:rPr>
        <w:t xml:space="preserve"> contendo 32.787 observações </w:t>
      </w:r>
      <w:r w:rsidR="004A313D" w:rsidRPr="00907A99">
        <w:rPr>
          <w:rFonts w:ascii="Times New Roman" w:hAnsi="Times New Roman" w:cs="Times New Roman"/>
          <w:sz w:val="24"/>
          <w:szCs w:val="24"/>
        </w:rPr>
        <w:t xml:space="preserve">referentes </w:t>
      </w:r>
      <w:proofErr w:type="gramStart"/>
      <w:r w:rsidR="004A313D" w:rsidRPr="00907A99">
        <w:rPr>
          <w:rFonts w:ascii="Times New Roman" w:hAnsi="Times New Roman" w:cs="Times New Roman"/>
          <w:sz w:val="24"/>
          <w:szCs w:val="24"/>
        </w:rPr>
        <w:t>a</w:t>
      </w:r>
      <w:r w:rsidRPr="00907A99">
        <w:rPr>
          <w:rFonts w:ascii="Times New Roman" w:hAnsi="Times New Roman" w:cs="Times New Roman"/>
          <w:sz w:val="24"/>
          <w:szCs w:val="24"/>
        </w:rPr>
        <w:t xml:space="preserve"> adultos</w:t>
      </w:r>
      <w:proofErr w:type="gramEnd"/>
      <w:r w:rsidRPr="00907A99">
        <w:rPr>
          <w:rFonts w:ascii="Times New Roman" w:hAnsi="Times New Roman" w:cs="Times New Roman"/>
          <w:sz w:val="24"/>
          <w:szCs w:val="24"/>
        </w:rPr>
        <w:t xml:space="preserve"> com idade entre 20 e 65 anos que resid</w:t>
      </w:r>
      <w:r w:rsidR="005C1ED1">
        <w:rPr>
          <w:rFonts w:ascii="Times New Roman" w:hAnsi="Times New Roman" w:cs="Times New Roman"/>
          <w:sz w:val="24"/>
          <w:szCs w:val="24"/>
        </w:rPr>
        <w:t>i</w:t>
      </w:r>
      <w:r w:rsidRPr="00907A99">
        <w:rPr>
          <w:rFonts w:ascii="Times New Roman" w:hAnsi="Times New Roman" w:cs="Times New Roman"/>
          <w:sz w:val="24"/>
          <w:szCs w:val="24"/>
        </w:rPr>
        <w:t>am no meio rural do Brasil.</w:t>
      </w:r>
      <w:r w:rsidR="007301F6" w:rsidRPr="00907A99">
        <w:rPr>
          <w:rFonts w:ascii="Times New Roman" w:hAnsi="Times New Roman" w:cs="Times New Roman"/>
          <w:sz w:val="24"/>
          <w:szCs w:val="24"/>
        </w:rPr>
        <w:t xml:space="preserve"> </w:t>
      </w:r>
      <w:r w:rsidR="004A313D" w:rsidRPr="00907A99">
        <w:rPr>
          <w:rFonts w:ascii="Times New Roman" w:hAnsi="Times New Roman" w:cs="Times New Roman"/>
          <w:sz w:val="24"/>
          <w:szCs w:val="24"/>
        </w:rPr>
        <w:t xml:space="preserve">Tal amostra inclui tanto ocupados como indivíduos não-ocupados. </w:t>
      </w:r>
      <w:r w:rsidRPr="00907A99">
        <w:rPr>
          <w:rFonts w:ascii="Times New Roman" w:hAnsi="Times New Roman" w:cs="Times New Roman"/>
          <w:sz w:val="24"/>
          <w:szCs w:val="24"/>
        </w:rPr>
        <w:t xml:space="preserve">A tabela 1 apresenta a média do salário para um indivíduo da amostra utilizada para diferentes níveis de idade, por gênero, cor e grupos de escolaridade. </w:t>
      </w:r>
    </w:p>
    <w:p w:rsidR="00E025B2" w:rsidRPr="00907A99" w:rsidRDefault="00E025B2" w:rsidP="00E025B2">
      <w:pPr>
        <w:autoSpaceDE w:val="0"/>
        <w:autoSpaceDN w:val="0"/>
        <w:adjustRightInd w:val="0"/>
        <w:spacing w:after="0" w:line="240" w:lineRule="auto"/>
        <w:ind w:firstLine="708"/>
        <w:jc w:val="both"/>
        <w:rPr>
          <w:rFonts w:ascii="Times New Roman" w:hAnsi="Times New Roman" w:cs="Times New Roman"/>
          <w:sz w:val="24"/>
          <w:szCs w:val="24"/>
        </w:rPr>
      </w:pPr>
      <w:r w:rsidRPr="00907A99">
        <w:rPr>
          <w:rFonts w:ascii="Times New Roman" w:hAnsi="Times New Roman" w:cs="Times New Roman"/>
          <w:sz w:val="24"/>
          <w:szCs w:val="24"/>
        </w:rPr>
        <w:t xml:space="preserve">De forma geral, os números da tabela conformam bem com as expectativas e com o que é conhecido a respeito do mercado de trabalho brasileiro. Especificamente, primeiro, note-se que os valores apresentados na referida tabela confirmam que a existência de uma relação de “U”invertido para o salário médio de acordo com a idade (salários mais altos para indivíduos de meia idade). Também como esperado, os homens apresentam média salarial acima daquela observado para as mulheres, o mesmo acontecendo com indivíduos de cor branca em relação àqueles de outra cor. Por fim, nota-se também que os salários crescem </w:t>
      </w:r>
      <w:proofErr w:type="spellStart"/>
      <w:r w:rsidRPr="00907A99">
        <w:rPr>
          <w:rFonts w:ascii="Times New Roman" w:hAnsi="Times New Roman" w:cs="Times New Roman"/>
          <w:sz w:val="24"/>
          <w:szCs w:val="24"/>
        </w:rPr>
        <w:t>monotônicamente</w:t>
      </w:r>
      <w:proofErr w:type="spellEnd"/>
      <w:r w:rsidRPr="00907A99">
        <w:rPr>
          <w:rFonts w:ascii="Times New Roman" w:hAnsi="Times New Roman" w:cs="Times New Roman"/>
          <w:sz w:val="24"/>
          <w:szCs w:val="24"/>
        </w:rPr>
        <w:t xml:space="preserve"> com os níveis de escolaridade apresentados.</w:t>
      </w:r>
      <w:r w:rsidR="005C1ED1">
        <w:rPr>
          <w:rFonts w:ascii="Times New Roman" w:hAnsi="Times New Roman" w:cs="Times New Roman"/>
          <w:sz w:val="24"/>
          <w:szCs w:val="24"/>
        </w:rPr>
        <w:t xml:space="preserve"> </w:t>
      </w:r>
    </w:p>
    <w:p w:rsidR="00E025B2" w:rsidRPr="00907A99" w:rsidRDefault="00E025B2" w:rsidP="00C0593D">
      <w:pPr>
        <w:autoSpaceDE w:val="0"/>
        <w:autoSpaceDN w:val="0"/>
        <w:adjustRightInd w:val="0"/>
        <w:spacing w:after="0" w:line="240" w:lineRule="auto"/>
        <w:jc w:val="both"/>
        <w:rPr>
          <w:rFonts w:ascii="Times New Roman" w:hAnsi="Times New Roman" w:cs="Times New Roman"/>
          <w:sz w:val="24"/>
          <w:szCs w:val="24"/>
        </w:rPr>
      </w:pPr>
      <w:r w:rsidRPr="00907A99">
        <w:rPr>
          <w:rFonts w:ascii="Times New Roman" w:hAnsi="Times New Roman" w:cs="Times New Roman"/>
          <w:sz w:val="24"/>
          <w:szCs w:val="24"/>
        </w:rPr>
        <w:tab/>
      </w:r>
    </w:p>
    <w:p w:rsidR="00E025B2" w:rsidRPr="00907A99" w:rsidRDefault="00E025B2" w:rsidP="00E025B2">
      <w:pPr>
        <w:autoSpaceDE w:val="0"/>
        <w:autoSpaceDN w:val="0"/>
        <w:adjustRightInd w:val="0"/>
        <w:spacing w:after="0" w:line="240" w:lineRule="auto"/>
        <w:jc w:val="both"/>
        <w:rPr>
          <w:rFonts w:ascii="Times New Roman" w:hAnsi="Times New Roman" w:cs="Times New Roman"/>
          <w:b/>
          <w:sz w:val="24"/>
          <w:szCs w:val="24"/>
        </w:rPr>
      </w:pPr>
      <w:r w:rsidRPr="00907A99">
        <w:rPr>
          <w:rFonts w:ascii="Times New Roman" w:hAnsi="Times New Roman" w:cs="Times New Roman"/>
          <w:b/>
          <w:sz w:val="24"/>
          <w:szCs w:val="24"/>
        </w:rPr>
        <w:t xml:space="preserve">                   Tabela 1 - Média da remuneração para os diferentes grupos de idade,   </w:t>
      </w:r>
    </w:p>
    <w:p w:rsidR="00E025B2" w:rsidRPr="00907A99" w:rsidRDefault="00E025B2" w:rsidP="00E025B2">
      <w:pPr>
        <w:autoSpaceDE w:val="0"/>
        <w:autoSpaceDN w:val="0"/>
        <w:adjustRightInd w:val="0"/>
        <w:spacing w:after="0" w:line="240" w:lineRule="auto"/>
        <w:jc w:val="both"/>
        <w:rPr>
          <w:rFonts w:ascii="Times New Roman" w:hAnsi="Times New Roman" w:cs="Times New Roman"/>
          <w:b/>
          <w:sz w:val="24"/>
          <w:szCs w:val="24"/>
        </w:rPr>
      </w:pPr>
      <w:r w:rsidRPr="00907A99">
        <w:rPr>
          <w:rFonts w:ascii="Times New Roman" w:hAnsi="Times New Roman" w:cs="Times New Roman"/>
          <w:b/>
          <w:sz w:val="24"/>
          <w:szCs w:val="24"/>
        </w:rPr>
        <w:t xml:space="preserve">                    </w:t>
      </w:r>
      <w:proofErr w:type="gramStart"/>
      <w:r w:rsidRPr="00907A99">
        <w:rPr>
          <w:rFonts w:ascii="Times New Roman" w:hAnsi="Times New Roman" w:cs="Times New Roman"/>
          <w:b/>
          <w:sz w:val="24"/>
          <w:szCs w:val="24"/>
        </w:rPr>
        <w:t>sexo</w:t>
      </w:r>
      <w:proofErr w:type="gramEnd"/>
      <w:r w:rsidRPr="00907A99">
        <w:rPr>
          <w:rFonts w:ascii="Times New Roman" w:hAnsi="Times New Roman" w:cs="Times New Roman"/>
          <w:b/>
          <w:sz w:val="24"/>
          <w:szCs w:val="24"/>
        </w:rPr>
        <w:t>, escolaridade e gênero - Meio rural brasileiro – 2009.</w:t>
      </w:r>
    </w:p>
    <w:tbl>
      <w:tblPr>
        <w:tblW w:w="6804" w:type="dxa"/>
        <w:tblInd w:w="1204" w:type="dxa"/>
        <w:tblCellMar>
          <w:left w:w="70" w:type="dxa"/>
          <w:right w:w="70" w:type="dxa"/>
        </w:tblCellMar>
        <w:tblLook w:val="04A0"/>
      </w:tblPr>
      <w:tblGrid>
        <w:gridCol w:w="1716"/>
        <w:gridCol w:w="2600"/>
        <w:gridCol w:w="2488"/>
      </w:tblGrid>
      <w:tr w:rsidR="00907A99" w:rsidRPr="00907A99" w:rsidTr="007301F6">
        <w:trPr>
          <w:trHeight w:val="300"/>
        </w:trPr>
        <w:tc>
          <w:tcPr>
            <w:tcW w:w="1716" w:type="dxa"/>
            <w:tcBorders>
              <w:top w:val="single" w:sz="4" w:space="0" w:color="auto"/>
              <w:bottom w:val="single" w:sz="4" w:space="0" w:color="auto"/>
            </w:tcBorders>
            <w:shd w:val="clear" w:color="auto" w:fill="auto"/>
            <w:noWrap/>
            <w:vAlign w:val="bottom"/>
            <w:hideMark/>
          </w:tcPr>
          <w:p w:rsidR="00E025B2" w:rsidRPr="00907A99" w:rsidRDefault="00E025B2" w:rsidP="007301F6">
            <w:pPr>
              <w:spacing w:after="0" w:line="240" w:lineRule="auto"/>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Variáveis</w:t>
            </w:r>
          </w:p>
        </w:tc>
        <w:tc>
          <w:tcPr>
            <w:tcW w:w="2600" w:type="dxa"/>
            <w:tcBorders>
              <w:top w:val="single" w:sz="4" w:space="0" w:color="auto"/>
              <w:bottom w:val="single" w:sz="4" w:space="0" w:color="auto"/>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Categorias</w:t>
            </w:r>
          </w:p>
        </w:tc>
        <w:tc>
          <w:tcPr>
            <w:tcW w:w="2488" w:type="dxa"/>
            <w:tcBorders>
              <w:top w:val="single" w:sz="4" w:space="0" w:color="auto"/>
              <w:bottom w:val="single" w:sz="4" w:space="0" w:color="auto"/>
            </w:tcBorders>
            <w:shd w:val="clear" w:color="auto" w:fill="auto"/>
            <w:noWrap/>
            <w:vAlign w:val="center"/>
            <w:hideMark/>
          </w:tcPr>
          <w:p w:rsidR="00E025B2" w:rsidRPr="00907A99" w:rsidRDefault="00E025B2" w:rsidP="007301F6">
            <w:pPr>
              <w:spacing w:after="0" w:line="240" w:lineRule="auto"/>
              <w:jc w:val="center"/>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Média do salário-hora (R$)</w:t>
            </w:r>
          </w:p>
        </w:tc>
      </w:tr>
      <w:tr w:rsidR="00907A99" w:rsidRPr="00907A99" w:rsidTr="007301F6">
        <w:trPr>
          <w:trHeight w:val="300"/>
        </w:trPr>
        <w:tc>
          <w:tcPr>
            <w:tcW w:w="1716" w:type="dxa"/>
            <w:vMerge w:val="restart"/>
            <w:tcBorders>
              <w:top w:val="nil"/>
              <w:bottom w:val="nil"/>
              <w:right w:val="nil"/>
            </w:tcBorders>
            <w:shd w:val="clear" w:color="auto" w:fill="auto"/>
            <w:noWrap/>
            <w:vAlign w:val="center"/>
            <w:hideMark/>
          </w:tcPr>
          <w:p w:rsidR="00E025B2" w:rsidRPr="00907A99" w:rsidRDefault="00E025B2" w:rsidP="007301F6">
            <w:pPr>
              <w:spacing w:after="0" w:line="240" w:lineRule="auto"/>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Idade</w:t>
            </w:r>
          </w:p>
        </w:tc>
        <w:tc>
          <w:tcPr>
            <w:tcW w:w="2600"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20 a 30 anos</w:t>
            </w:r>
          </w:p>
        </w:tc>
        <w:tc>
          <w:tcPr>
            <w:tcW w:w="2488" w:type="dxa"/>
            <w:tcBorders>
              <w:top w:val="nil"/>
              <w:left w:val="nil"/>
              <w:bottom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6,58</w:t>
            </w:r>
          </w:p>
        </w:tc>
      </w:tr>
      <w:tr w:rsidR="00907A99" w:rsidRPr="00907A99" w:rsidTr="007301F6">
        <w:trPr>
          <w:trHeight w:val="300"/>
        </w:trPr>
        <w:tc>
          <w:tcPr>
            <w:tcW w:w="1716" w:type="dxa"/>
            <w:vMerge/>
            <w:tcBorders>
              <w:top w:val="nil"/>
              <w:bottom w:val="nil"/>
              <w:right w:val="nil"/>
            </w:tcBorders>
            <w:vAlign w:val="center"/>
            <w:hideMark/>
          </w:tcPr>
          <w:p w:rsidR="00E025B2" w:rsidRPr="00907A99" w:rsidRDefault="00E025B2" w:rsidP="007301F6">
            <w:pPr>
              <w:spacing w:after="0" w:line="240" w:lineRule="auto"/>
              <w:rPr>
                <w:rFonts w:ascii="Times New Roman" w:eastAsia="Times New Roman" w:hAnsi="Times New Roman" w:cs="Times New Roman"/>
                <w:b/>
                <w:lang w:eastAsia="pt-BR"/>
              </w:rPr>
            </w:pPr>
          </w:p>
        </w:tc>
        <w:tc>
          <w:tcPr>
            <w:tcW w:w="2600"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31 a 40 anos</w:t>
            </w:r>
          </w:p>
        </w:tc>
        <w:tc>
          <w:tcPr>
            <w:tcW w:w="2488" w:type="dxa"/>
            <w:tcBorders>
              <w:top w:val="nil"/>
              <w:left w:val="nil"/>
              <w:bottom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8,26</w:t>
            </w:r>
          </w:p>
        </w:tc>
      </w:tr>
      <w:tr w:rsidR="00907A99" w:rsidRPr="00907A99" w:rsidTr="007301F6">
        <w:trPr>
          <w:trHeight w:val="300"/>
        </w:trPr>
        <w:tc>
          <w:tcPr>
            <w:tcW w:w="1716" w:type="dxa"/>
            <w:vMerge/>
            <w:tcBorders>
              <w:top w:val="nil"/>
              <w:bottom w:val="nil"/>
              <w:right w:val="nil"/>
            </w:tcBorders>
            <w:vAlign w:val="center"/>
            <w:hideMark/>
          </w:tcPr>
          <w:p w:rsidR="00E025B2" w:rsidRPr="00907A99" w:rsidRDefault="00E025B2" w:rsidP="007301F6">
            <w:pPr>
              <w:spacing w:after="0" w:line="240" w:lineRule="auto"/>
              <w:rPr>
                <w:rFonts w:ascii="Times New Roman" w:eastAsia="Times New Roman" w:hAnsi="Times New Roman" w:cs="Times New Roman"/>
                <w:b/>
                <w:lang w:eastAsia="pt-BR"/>
              </w:rPr>
            </w:pPr>
          </w:p>
        </w:tc>
        <w:tc>
          <w:tcPr>
            <w:tcW w:w="2600"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41 a 50 anos</w:t>
            </w:r>
          </w:p>
        </w:tc>
        <w:tc>
          <w:tcPr>
            <w:tcW w:w="2488" w:type="dxa"/>
            <w:tcBorders>
              <w:top w:val="nil"/>
              <w:left w:val="nil"/>
              <w:bottom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9,37</w:t>
            </w:r>
          </w:p>
        </w:tc>
      </w:tr>
      <w:tr w:rsidR="00907A99" w:rsidRPr="00907A99" w:rsidTr="007301F6">
        <w:trPr>
          <w:trHeight w:val="300"/>
        </w:trPr>
        <w:tc>
          <w:tcPr>
            <w:tcW w:w="1716" w:type="dxa"/>
            <w:vMerge/>
            <w:tcBorders>
              <w:top w:val="nil"/>
              <w:bottom w:val="nil"/>
              <w:right w:val="nil"/>
            </w:tcBorders>
            <w:vAlign w:val="center"/>
            <w:hideMark/>
          </w:tcPr>
          <w:p w:rsidR="00E025B2" w:rsidRPr="00907A99" w:rsidRDefault="00E025B2" w:rsidP="007301F6">
            <w:pPr>
              <w:spacing w:after="0" w:line="240" w:lineRule="auto"/>
              <w:rPr>
                <w:rFonts w:ascii="Times New Roman" w:eastAsia="Times New Roman" w:hAnsi="Times New Roman" w:cs="Times New Roman"/>
                <w:b/>
                <w:lang w:eastAsia="pt-BR"/>
              </w:rPr>
            </w:pPr>
          </w:p>
        </w:tc>
        <w:tc>
          <w:tcPr>
            <w:tcW w:w="2600"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51 a 60 anos</w:t>
            </w:r>
          </w:p>
        </w:tc>
        <w:tc>
          <w:tcPr>
            <w:tcW w:w="2488" w:type="dxa"/>
            <w:tcBorders>
              <w:top w:val="nil"/>
              <w:left w:val="nil"/>
              <w:bottom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8,11</w:t>
            </w:r>
          </w:p>
        </w:tc>
      </w:tr>
      <w:tr w:rsidR="00907A99" w:rsidRPr="00907A99" w:rsidTr="007301F6">
        <w:trPr>
          <w:trHeight w:val="300"/>
        </w:trPr>
        <w:tc>
          <w:tcPr>
            <w:tcW w:w="1716" w:type="dxa"/>
            <w:vMerge/>
            <w:tcBorders>
              <w:top w:val="nil"/>
              <w:bottom w:val="nil"/>
              <w:right w:val="nil"/>
            </w:tcBorders>
            <w:vAlign w:val="center"/>
            <w:hideMark/>
          </w:tcPr>
          <w:p w:rsidR="00E025B2" w:rsidRPr="00907A99" w:rsidRDefault="00E025B2" w:rsidP="007301F6">
            <w:pPr>
              <w:spacing w:after="0" w:line="240" w:lineRule="auto"/>
              <w:rPr>
                <w:rFonts w:ascii="Times New Roman" w:eastAsia="Times New Roman" w:hAnsi="Times New Roman" w:cs="Times New Roman"/>
                <w:b/>
                <w:lang w:eastAsia="pt-BR"/>
              </w:rPr>
            </w:pPr>
          </w:p>
        </w:tc>
        <w:tc>
          <w:tcPr>
            <w:tcW w:w="2600"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61 a 65</w:t>
            </w:r>
          </w:p>
        </w:tc>
        <w:tc>
          <w:tcPr>
            <w:tcW w:w="2488" w:type="dxa"/>
            <w:tcBorders>
              <w:top w:val="nil"/>
              <w:left w:val="nil"/>
              <w:bottom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6,66</w:t>
            </w:r>
          </w:p>
        </w:tc>
      </w:tr>
      <w:tr w:rsidR="00907A99" w:rsidRPr="00907A99" w:rsidTr="007301F6">
        <w:trPr>
          <w:trHeight w:val="300"/>
        </w:trPr>
        <w:tc>
          <w:tcPr>
            <w:tcW w:w="1716" w:type="dxa"/>
            <w:tcBorders>
              <w:top w:val="single" w:sz="4" w:space="0" w:color="auto"/>
              <w:bottom w:val="nil"/>
              <w:right w:val="nil"/>
            </w:tcBorders>
            <w:shd w:val="clear" w:color="auto" w:fill="auto"/>
            <w:noWrap/>
            <w:vAlign w:val="bottom"/>
            <w:hideMark/>
          </w:tcPr>
          <w:p w:rsidR="00E025B2" w:rsidRPr="00907A99" w:rsidRDefault="00E025B2" w:rsidP="007301F6">
            <w:pPr>
              <w:spacing w:after="0" w:line="240" w:lineRule="auto"/>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Sexo</w:t>
            </w:r>
          </w:p>
        </w:tc>
        <w:tc>
          <w:tcPr>
            <w:tcW w:w="2600" w:type="dxa"/>
            <w:tcBorders>
              <w:top w:val="single" w:sz="4" w:space="0" w:color="auto"/>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Homem</w:t>
            </w:r>
          </w:p>
        </w:tc>
        <w:tc>
          <w:tcPr>
            <w:tcW w:w="2488" w:type="dxa"/>
            <w:tcBorders>
              <w:top w:val="single" w:sz="4" w:space="0" w:color="auto"/>
              <w:left w:val="nil"/>
              <w:bottom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9,59</w:t>
            </w:r>
          </w:p>
        </w:tc>
      </w:tr>
      <w:tr w:rsidR="00907A99" w:rsidRPr="00907A99" w:rsidTr="007301F6">
        <w:trPr>
          <w:trHeight w:val="300"/>
        </w:trPr>
        <w:tc>
          <w:tcPr>
            <w:tcW w:w="1716" w:type="dxa"/>
            <w:tcBorders>
              <w:top w:val="nil"/>
              <w:bottom w:val="nil"/>
              <w:right w:val="nil"/>
            </w:tcBorders>
            <w:shd w:val="clear" w:color="auto" w:fill="auto"/>
            <w:noWrap/>
            <w:vAlign w:val="bottom"/>
            <w:hideMark/>
          </w:tcPr>
          <w:p w:rsidR="00E025B2" w:rsidRPr="00907A99" w:rsidRDefault="00E025B2" w:rsidP="007301F6">
            <w:pPr>
              <w:spacing w:after="0" w:line="240" w:lineRule="auto"/>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 </w:t>
            </w:r>
          </w:p>
        </w:tc>
        <w:tc>
          <w:tcPr>
            <w:tcW w:w="2600"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Mulher</w:t>
            </w:r>
          </w:p>
        </w:tc>
        <w:tc>
          <w:tcPr>
            <w:tcW w:w="2488" w:type="dxa"/>
            <w:tcBorders>
              <w:top w:val="nil"/>
              <w:left w:val="nil"/>
              <w:bottom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5,22</w:t>
            </w:r>
          </w:p>
        </w:tc>
      </w:tr>
      <w:tr w:rsidR="00907A99" w:rsidRPr="00907A99" w:rsidTr="007301F6">
        <w:trPr>
          <w:trHeight w:val="300"/>
        </w:trPr>
        <w:tc>
          <w:tcPr>
            <w:tcW w:w="1716" w:type="dxa"/>
            <w:tcBorders>
              <w:top w:val="single" w:sz="4" w:space="0" w:color="auto"/>
              <w:bottom w:val="nil"/>
              <w:right w:val="nil"/>
            </w:tcBorders>
            <w:shd w:val="clear" w:color="auto" w:fill="auto"/>
            <w:noWrap/>
            <w:vAlign w:val="bottom"/>
            <w:hideMark/>
          </w:tcPr>
          <w:p w:rsidR="00E025B2" w:rsidRPr="00907A99" w:rsidRDefault="00E025B2" w:rsidP="007301F6">
            <w:pPr>
              <w:spacing w:after="0" w:line="240" w:lineRule="auto"/>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Cor</w:t>
            </w:r>
          </w:p>
        </w:tc>
        <w:tc>
          <w:tcPr>
            <w:tcW w:w="2600" w:type="dxa"/>
            <w:tcBorders>
              <w:top w:val="single" w:sz="4" w:space="0" w:color="auto"/>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Branca</w:t>
            </w:r>
          </w:p>
        </w:tc>
        <w:tc>
          <w:tcPr>
            <w:tcW w:w="2488" w:type="dxa"/>
            <w:tcBorders>
              <w:top w:val="single" w:sz="4" w:space="0" w:color="auto"/>
              <w:left w:val="nil"/>
              <w:bottom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10,88</w:t>
            </w:r>
          </w:p>
        </w:tc>
      </w:tr>
      <w:tr w:rsidR="00907A99" w:rsidRPr="00907A99" w:rsidTr="007301F6">
        <w:trPr>
          <w:trHeight w:val="300"/>
        </w:trPr>
        <w:tc>
          <w:tcPr>
            <w:tcW w:w="1716" w:type="dxa"/>
            <w:tcBorders>
              <w:top w:val="nil"/>
              <w:bottom w:val="nil"/>
              <w:right w:val="nil"/>
            </w:tcBorders>
            <w:shd w:val="clear" w:color="auto" w:fill="auto"/>
            <w:noWrap/>
            <w:vAlign w:val="bottom"/>
            <w:hideMark/>
          </w:tcPr>
          <w:p w:rsidR="00E025B2" w:rsidRPr="00907A99" w:rsidRDefault="00E025B2" w:rsidP="007301F6">
            <w:pPr>
              <w:spacing w:after="0" w:line="240" w:lineRule="auto"/>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 </w:t>
            </w:r>
          </w:p>
        </w:tc>
        <w:tc>
          <w:tcPr>
            <w:tcW w:w="2600"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Não branca</w:t>
            </w:r>
          </w:p>
        </w:tc>
        <w:tc>
          <w:tcPr>
            <w:tcW w:w="2488" w:type="dxa"/>
            <w:tcBorders>
              <w:top w:val="nil"/>
              <w:left w:val="nil"/>
              <w:bottom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6,55</w:t>
            </w:r>
          </w:p>
        </w:tc>
      </w:tr>
      <w:tr w:rsidR="00907A99" w:rsidRPr="00907A99" w:rsidTr="007301F6">
        <w:trPr>
          <w:trHeight w:val="300"/>
        </w:trPr>
        <w:tc>
          <w:tcPr>
            <w:tcW w:w="1716" w:type="dxa"/>
            <w:tcBorders>
              <w:top w:val="single" w:sz="4" w:space="0" w:color="auto"/>
              <w:bottom w:val="nil"/>
              <w:right w:val="nil"/>
            </w:tcBorders>
            <w:shd w:val="clear" w:color="auto" w:fill="auto"/>
            <w:noWrap/>
            <w:vAlign w:val="bottom"/>
            <w:hideMark/>
          </w:tcPr>
          <w:p w:rsidR="00E025B2" w:rsidRPr="00907A99" w:rsidRDefault="00E025B2" w:rsidP="007301F6">
            <w:pPr>
              <w:spacing w:after="0" w:line="240" w:lineRule="auto"/>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 </w:t>
            </w:r>
          </w:p>
        </w:tc>
        <w:tc>
          <w:tcPr>
            <w:tcW w:w="2600" w:type="dxa"/>
            <w:tcBorders>
              <w:top w:val="single" w:sz="4" w:space="0" w:color="auto"/>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 xml:space="preserve">Menos de </w:t>
            </w:r>
            <w:proofErr w:type="gramStart"/>
            <w:r w:rsidRPr="00907A99">
              <w:rPr>
                <w:rFonts w:ascii="Times New Roman" w:eastAsia="Times New Roman" w:hAnsi="Times New Roman" w:cs="Times New Roman"/>
                <w:lang w:eastAsia="pt-BR"/>
              </w:rPr>
              <w:t>4</w:t>
            </w:r>
            <w:proofErr w:type="gramEnd"/>
          </w:p>
        </w:tc>
        <w:tc>
          <w:tcPr>
            <w:tcW w:w="2488" w:type="dxa"/>
            <w:tcBorders>
              <w:top w:val="single" w:sz="4" w:space="0" w:color="auto"/>
              <w:left w:val="nil"/>
              <w:bottom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5,88</w:t>
            </w:r>
          </w:p>
        </w:tc>
      </w:tr>
      <w:tr w:rsidR="00907A99" w:rsidRPr="00907A99" w:rsidTr="007301F6">
        <w:trPr>
          <w:trHeight w:val="300"/>
        </w:trPr>
        <w:tc>
          <w:tcPr>
            <w:tcW w:w="1716" w:type="dxa"/>
            <w:tcBorders>
              <w:top w:val="nil"/>
              <w:bottom w:val="nil"/>
              <w:right w:val="nil"/>
            </w:tcBorders>
            <w:shd w:val="clear" w:color="auto" w:fill="auto"/>
            <w:noWrap/>
            <w:vAlign w:val="bottom"/>
            <w:hideMark/>
          </w:tcPr>
          <w:p w:rsidR="00E025B2" w:rsidRPr="00907A99" w:rsidRDefault="00E025B2" w:rsidP="007301F6">
            <w:pPr>
              <w:spacing w:after="0" w:line="240" w:lineRule="auto"/>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 </w:t>
            </w:r>
          </w:p>
        </w:tc>
        <w:tc>
          <w:tcPr>
            <w:tcW w:w="2600"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5 a 7 anos</w:t>
            </w:r>
          </w:p>
        </w:tc>
        <w:tc>
          <w:tcPr>
            <w:tcW w:w="2488" w:type="dxa"/>
            <w:tcBorders>
              <w:top w:val="nil"/>
              <w:left w:val="nil"/>
              <w:bottom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8,08</w:t>
            </w:r>
          </w:p>
        </w:tc>
      </w:tr>
      <w:tr w:rsidR="00907A99" w:rsidRPr="00907A99" w:rsidTr="007301F6">
        <w:trPr>
          <w:trHeight w:val="300"/>
        </w:trPr>
        <w:tc>
          <w:tcPr>
            <w:tcW w:w="1716" w:type="dxa"/>
            <w:tcBorders>
              <w:top w:val="nil"/>
              <w:bottom w:val="nil"/>
              <w:right w:val="nil"/>
            </w:tcBorders>
            <w:shd w:val="clear" w:color="auto" w:fill="auto"/>
            <w:noWrap/>
            <w:vAlign w:val="bottom"/>
            <w:hideMark/>
          </w:tcPr>
          <w:p w:rsidR="00E025B2" w:rsidRPr="00907A99" w:rsidRDefault="00E025B2" w:rsidP="007301F6">
            <w:pPr>
              <w:spacing w:after="0" w:line="240" w:lineRule="auto"/>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Anos de estudo</w:t>
            </w:r>
          </w:p>
        </w:tc>
        <w:tc>
          <w:tcPr>
            <w:tcW w:w="2600"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8 a 10</w:t>
            </w:r>
          </w:p>
        </w:tc>
        <w:tc>
          <w:tcPr>
            <w:tcW w:w="2488" w:type="dxa"/>
            <w:tcBorders>
              <w:top w:val="nil"/>
              <w:left w:val="nil"/>
              <w:bottom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9,01</w:t>
            </w:r>
          </w:p>
        </w:tc>
      </w:tr>
      <w:tr w:rsidR="00907A99" w:rsidRPr="00907A99" w:rsidTr="007301F6">
        <w:trPr>
          <w:trHeight w:val="300"/>
        </w:trPr>
        <w:tc>
          <w:tcPr>
            <w:tcW w:w="1716" w:type="dxa"/>
            <w:tcBorders>
              <w:top w:val="nil"/>
              <w:right w:val="nil"/>
            </w:tcBorders>
            <w:shd w:val="clear" w:color="auto" w:fill="auto"/>
            <w:noWrap/>
            <w:vAlign w:val="bottom"/>
            <w:hideMark/>
          </w:tcPr>
          <w:p w:rsidR="00E025B2" w:rsidRPr="00907A99" w:rsidRDefault="00E025B2" w:rsidP="007301F6">
            <w:pPr>
              <w:spacing w:after="0" w:line="240" w:lineRule="auto"/>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 </w:t>
            </w:r>
          </w:p>
        </w:tc>
        <w:tc>
          <w:tcPr>
            <w:tcW w:w="2600" w:type="dxa"/>
            <w:tcBorders>
              <w:top w:val="nil"/>
              <w:left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11 a 14</w:t>
            </w:r>
          </w:p>
        </w:tc>
        <w:tc>
          <w:tcPr>
            <w:tcW w:w="2488" w:type="dxa"/>
            <w:tcBorders>
              <w:top w:val="nil"/>
              <w:lef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12,71</w:t>
            </w:r>
          </w:p>
        </w:tc>
      </w:tr>
      <w:tr w:rsidR="00907A99" w:rsidRPr="00907A99" w:rsidTr="007301F6">
        <w:trPr>
          <w:trHeight w:val="300"/>
        </w:trPr>
        <w:tc>
          <w:tcPr>
            <w:tcW w:w="1716" w:type="dxa"/>
            <w:tcBorders>
              <w:top w:val="nil"/>
              <w:bottom w:val="single" w:sz="4" w:space="0" w:color="auto"/>
              <w:right w:val="nil"/>
            </w:tcBorders>
            <w:shd w:val="clear" w:color="auto" w:fill="auto"/>
            <w:noWrap/>
            <w:vAlign w:val="bottom"/>
            <w:hideMark/>
          </w:tcPr>
          <w:p w:rsidR="00E025B2" w:rsidRPr="00907A99" w:rsidRDefault="00E025B2" w:rsidP="007301F6">
            <w:pPr>
              <w:spacing w:after="0" w:line="240" w:lineRule="auto"/>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 </w:t>
            </w:r>
          </w:p>
        </w:tc>
        <w:tc>
          <w:tcPr>
            <w:tcW w:w="2600" w:type="dxa"/>
            <w:tcBorders>
              <w:top w:val="nil"/>
              <w:left w:val="nil"/>
              <w:bottom w:val="single" w:sz="4" w:space="0" w:color="auto"/>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15 ou mais</w:t>
            </w:r>
          </w:p>
        </w:tc>
        <w:tc>
          <w:tcPr>
            <w:tcW w:w="2488" w:type="dxa"/>
            <w:tcBorders>
              <w:top w:val="nil"/>
              <w:left w:val="nil"/>
              <w:bottom w:val="single" w:sz="4" w:space="0" w:color="auto"/>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25,38</w:t>
            </w:r>
          </w:p>
        </w:tc>
      </w:tr>
    </w:tbl>
    <w:p w:rsidR="00E025B2" w:rsidRPr="00907A99" w:rsidRDefault="00E025B2" w:rsidP="00E025B2">
      <w:pPr>
        <w:autoSpaceDE w:val="0"/>
        <w:autoSpaceDN w:val="0"/>
        <w:adjustRightInd w:val="0"/>
        <w:spacing w:after="0" w:line="240" w:lineRule="auto"/>
        <w:jc w:val="both"/>
        <w:rPr>
          <w:rFonts w:ascii="Times New Roman" w:hAnsi="Times New Roman" w:cs="Times New Roman"/>
          <w:sz w:val="20"/>
          <w:szCs w:val="24"/>
        </w:rPr>
      </w:pPr>
      <w:r w:rsidRPr="00907A99">
        <w:rPr>
          <w:rFonts w:ascii="Times New Roman" w:hAnsi="Times New Roman" w:cs="Times New Roman"/>
          <w:sz w:val="20"/>
          <w:szCs w:val="24"/>
        </w:rPr>
        <w:t xml:space="preserve">   </w:t>
      </w:r>
      <w:r w:rsidR="005C1ED1">
        <w:rPr>
          <w:rFonts w:ascii="Times New Roman" w:hAnsi="Times New Roman" w:cs="Times New Roman"/>
          <w:sz w:val="20"/>
          <w:szCs w:val="24"/>
        </w:rPr>
        <w:t xml:space="preserve">                     Fonte: cálcu</w:t>
      </w:r>
      <w:r w:rsidRPr="00907A99">
        <w:rPr>
          <w:rFonts w:ascii="Times New Roman" w:hAnsi="Times New Roman" w:cs="Times New Roman"/>
          <w:sz w:val="20"/>
          <w:szCs w:val="24"/>
        </w:rPr>
        <w:t>los dos autores a part</w:t>
      </w:r>
      <w:r w:rsidR="005C1ED1">
        <w:rPr>
          <w:rFonts w:ascii="Times New Roman" w:hAnsi="Times New Roman" w:cs="Times New Roman"/>
          <w:sz w:val="20"/>
          <w:szCs w:val="24"/>
        </w:rPr>
        <w:t xml:space="preserve">ir dos </w:t>
      </w:r>
      <w:proofErr w:type="spellStart"/>
      <w:r w:rsidR="005C1ED1">
        <w:rPr>
          <w:rFonts w:ascii="Times New Roman" w:hAnsi="Times New Roman" w:cs="Times New Roman"/>
          <w:sz w:val="20"/>
          <w:szCs w:val="24"/>
        </w:rPr>
        <w:t>microdados</w:t>
      </w:r>
      <w:proofErr w:type="spellEnd"/>
      <w:r w:rsidR="005C1ED1">
        <w:rPr>
          <w:rFonts w:ascii="Times New Roman" w:hAnsi="Times New Roman" w:cs="Times New Roman"/>
          <w:sz w:val="20"/>
          <w:szCs w:val="24"/>
        </w:rPr>
        <w:t xml:space="preserve"> da PNAD 2009.</w:t>
      </w:r>
    </w:p>
    <w:p w:rsidR="00E025B2" w:rsidRPr="00907A99" w:rsidRDefault="00E025B2" w:rsidP="00E025B2">
      <w:pPr>
        <w:autoSpaceDE w:val="0"/>
        <w:autoSpaceDN w:val="0"/>
        <w:adjustRightInd w:val="0"/>
        <w:spacing w:after="0" w:line="240" w:lineRule="auto"/>
        <w:ind w:firstLine="708"/>
        <w:jc w:val="both"/>
        <w:rPr>
          <w:rFonts w:ascii="Times New Roman" w:hAnsi="Times New Roman" w:cs="Times New Roman"/>
          <w:sz w:val="24"/>
          <w:szCs w:val="24"/>
        </w:rPr>
      </w:pPr>
    </w:p>
    <w:p w:rsidR="00E025B2" w:rsidRPr="00907A99" w:rsidRDefault="00E025B2" w:rsidP="00E025B2">
      <w:pPr>
        <w:autoSpaceDE w:val="0"/>
        <w:autoSpaceDN w:val="0"/>
        <w:adjustRightInd w:val="0"/>
        <w:spacing w:after="0" w:line="240" w:lineRule="auto"/>
        <w:ind w:firstLine="708"/>
        <w:jc w:val="both"/>
        <w:rPr>
          <w:rFonts w:ascii="Times New Roman" w:hAnsi="Times New Roman" w:cs="Times New Roman"/>
          <w:sz w:val="24"/>
          <w:szCs w:val="24"/>
        </w:rPr>
      </w:pPr>
      <w:r w:rsidRPr="00907A99">
        <w:rPr>
          <w:rFonts w:ascii="Times New Roman" w:hAnsi="Times New Roman" w:cs="Times New Roman"/>
          <w:sz w:val="24"/>
          <w:szCs w:val="24"/>
        </w:rPr>
        <w:t xml:space="preserve">A tabela 2, a seguir, apresenta as principais estatísticas descritivas da amostra como um todo e para diferentes grupos de acordo com a idade de início da vida laboral. Com </w:t>
      </w:r>
      <w:r w:rsidRPr="00907A99">
        <w:rPr>
          <w:rFonts w:ascii="Times New Roman" w:hAnsi="Times New Roman" w:cs="Times New Roman"/>
          <w:sz w:val="24"/>
          <w:szCs w:val="24"/>
        </w:rPr>
        <w:lastRenderedPageBreak/>
        <w:t xml:space="preserve">relação às características individuais para toda a amostra dos trabalhadores (primeira coluna da referida tabela), percebe-se que </w:t>
      </w:r>
      <w:r w:rsidR="005C1ED1">
        <w:rPr>
          <w:rFonts w:ascii="Times New Roman" w:hAnsi="Times New Roman" w:cs="Times New Roman"/>
          <w:sz w:val="24"/>
          <w:szCs w:val="24"/>
        </w:rPr>
        <w:t>este conjunto de indivíduos é composto</w:t>
      </w:r>
      <w:r w:rsidRPr="00907A99">
        <w:rPr>
          <w:rFonts w:ascii="Times New Roman" w:hAnsi="Times New Roman" w:cs="Times New Roman"/>
          <w:sz w:val="24"/>
          <w:szCs w:val="24"/>
        </w:rPr>
        <w:t xml:space="preserve"> por pessoas com uma média de 39 anos de idade e que recebem um salário médio de cerca de R$ 7,9 por hora trabalhada. Esses trabalhadores possuíam em média </w:t>
      </w:r>
      <w:proofErr w:type="gramStart"/>
      <w:r w:rsidRPr="00907A99">
        <w:rPr>
          <w:rFonts w:ascii="Times New Roman" w:hAnsi="Times New Roman" w:cs="Times New Roman"/>
          <w:sz w:val="24"/>
          <w:szCs w:val="24"/>
        </w:rPr>
        <w:t>4</w:t>
      </w:r>
      <w:proofErr w:type="gramEnd"/>
      <w:r w:rsidRPr="00907A99">
        <w:rPr>
          <w:rFonts w:ascii="Times New Roman" w:hAnsi="Times New Roman" w:cs="Times New Roman"/>
          <w:sz w:val="24"/>
          <w:szCs w:val="24"/>
        </w:rPr>
        <w:t xml:space="preserve"> anos de estudo e são em sua maioria (63%) de cor não branca e t</w:t>
      </w:r>
      <w:r w:rsidR="005C1ED1">
        <w:rPr>
          <w:rFonts w:ascii="Times New Roman" w:hAnsi="Times New Roman" w:cs="Times New Roman"/>
          <w:sz w:val="24"/>
          <w:szCs w:val="24"/>
        </w:rPr>
        <w:t>endo</w:t>
      </w:r>
      <w:r w:rsidRPr="00907A99">
        <w:rPr>
          <w:rFonts w:ascii="Times New Roman" w:hAnsi="Times New Roman" w:cs="Times New Roman"/>
          <w:sz w:val="24"/>
          <w:szCs w:val="24"/>
        </w:rPr>
        <w:t xml:space="preserve"> o Nordeste do país como região de residência preponderante.</w:t>
      </w:r>
    </w:p>
    <w:p w:rsidR="00E025B2" w:rsidRPr="00907A99" w:rsidRDefault="00E025B2" w:rsidP="00E025B2">
      <w:pPr>
        <w:autoSpaceDE w:val="0"/>
        <w:autoSpaceDN w:val="0"/>
        <w:adjustRightInd w:val="0"/>
        <w:spacing w:after="0" w:line="240" w:lineRule="auto"/>
        <w:ind w:firstLine="708"/>
        <w:jc w:val="both"/>
        <w:rPr>
          <w:rFonts w:ascii="Times New Roman" w:hAnsi="Times New Roman" w:cs="Times New Roman"/>
          <w:sz w:val="24"/>
          <w:szCs w:val="24"/>
        </w:rPr>
      </w:pPr>
      <w:r w:rsidRPr="00907A99">
        <w:rPr>
          <w:rFonts w:ascii="Times New Roman" w:hAnsi="Times New Roman" w:cs="Times New Roman"/>
          <w:sz w:val="24"/>
          <w:szCs w:val="24"/>
        </w:rPr>
        <w:t>Ainda na mesma tabela 2, é possível observar as estatísticas descritivas para quatro subconjuntos da amostra, de acordo com as faixas etárias em que os indivíduos começaram a trabalhar. Neste sentido, nota-se que, medida pelo salário-hora, a média da remuneração aumenta conforme aumenta a idade em que a pessoa começou a trabalhar, um movimento consistente com o menor (maior) nível educacional daqueles que entram mais precocemente (tardiamente) no mercado de trabalho.</w:t>
      </w:r>
    </w:p>
    <w:p w:rsidR="00E025B2" w:rsidRPr="00907A99" w:rsidRDefault="00E025B2" w:rsidP="00E025B2">
      <w:pPr>
        <w:autoSpaceDE w:val="0"/>
        <w:autoSpaceDN w:val="0"/>
        <w:adjustRightInd w:val="0"/>
        <w:spacing w:after="0" w:line="240" w:lineRule="auto"/>
        <w:ind w:firstLine="708"/>
        <w:jc w:val="both"/>
        <w:rPr>
          <w:rFonts w:ascii="Times New Roman" w:hAnsi="Times New Roman" w:cs="Times New Roman"/>
          <w:sz w:val="24"/>
          <w:szCs w:val="24"/>
        </w:rPr>
      </w:pPr>
      <w:r w:rsidRPr="00907A99">
        <w:rPr>
          <w:rFonts w:ascii="Times New Roman" w:hAnsi="Times New Roman" w:cs="Times New Roman"/>
          <w:sz w:val="24"/>
          <w:szCs w:val="24"/>
        </w:rPr>
        <w:t xml:space="preserve">Nota-se, além disto, uma clara diferenciação por gênero no que diz respeito à faixa etária que os indivíduos começaram a trabalhar: quanto mais precoce o início da atividade </w:t>
      </w:r>
      <w:proofErr w:type="spellStart"/>
      <w:r w:rsidRPr="00907A99">
        <w:rPr>
          <w:rFonts w:ascii="Times New Roman" w:hAnsi="Times New Roman" w:cs="Times New Roman"/>
          <w:sz w:val="24"/>
          <w:szCs w:val="24"/>
        </w:rPr>
        <w:t>laborial</w:t>
      </w:r>
      <w:proofErr w:type="spellEnd"/>
      <w:r w:rsidRPr="00907A99">
        <w:rPr>
          <w:rFonts w:ascii="Times New Roman" w:hAnsi="Times New Roman" w:cs="Times New Roman"/>
          <w:sz w:val="24"/>
          <w:szCs w:val="24"/>
        </w:rPr>
        <w:t>, mais forte a presença de indivíduos do sexo masculino. Por fim, parece haver uma clara diminuição da presença de indivíduos residentes da região Sul do país à medida que são considerados trabalhadores com entrada mais tardia no mercado de trabalho, ou seja, tal região se destaca, sobretudo, no contingente de trabalhadores com entrada mais precoce no mercado de trabalho.</w:t>
      </w:r>
    </w:p>
    <w:p w:rsidR="00E025B2" w:rsidRPr="00907A99" w:rsidRDefault="00E025B2" w:rsidP="00E025B2">
      <w:pPr>
        <w:autoSpaceDE w:val="0"/>
        <w:autoSpaceDN w:val="0"/>
        <w:adjustRightInd w:val="0"/>
        <w:spacing w:after="0" w:line="240" w:lineRule="auto"/>
        <w:jc w:val="both"/>
        <w:rPr>
          <w:rFonts w:ascii="Times New Roman" w:hAnsi="Times New Roman" w:cs="Times New Roman"/>
          <w:sz w:val="24"/>
          <w:szCs w:val="24"/>
        </w:rPr>
      </w:pPr>
    </w:p>
    <w:p w:rsidR="00E025B2" w:rsidRPr="00907A99" w:rsidRDefault="00E025B2" w:rsidP="00E025B2">
      <w:pPr>
        <w:autoSpaceDE w:val="0"/>
        <w:autoSpaceDN w:val="0"/>
        <w:adjustRightInd w:val="0"/>
        <w:spacing w:after="0" w:line="240" w:lineRule="auto"/>
        <w:jc w:val="both"/>
        <w:rPr>
          <w:rFonts w:ascii="Times New Roman" w:hAnsi="Times New Roman" w:cs="Times New Roman"/>
          <w:b/>
          <w:sz w:val="24"/>
          <w:szCs w:val="24"/>
        </w:rPr>
      </w:pPr>
      <w:r w:rsidRPr="00907A99">
        <w:rPr>
          <w:rFonts w:ascii="Times New Roman" w:hAnsi="Times New Roman" w:cs="Times New Roman"/>
          <w:b/>
          <w:sz w:val="24"/>
          <w:szCs w:val="24"/>
        </w:rPr>
        <w:t>Tabela 2- Estatísticas descritivas para amostra de todos os adultos com mais de 20 anos de idade – Meio Rural Brasileiro – 2009.</w:t>
      </w:r>
    </w:p>
    <w:tbl>
      <w:tblPr>
        <w:tblW w:w="9360" w:type="dxa"/>
        <w:tblInd w:w="55" w:type="dxa"/>
        <w:tblCellMar>
          <w:left w:w="70" w:type="dxa"/>
          <w:right w:w="70" w:type="dxa"/>
        </w:tblCellMar>
        <w:tblLook w:val="04A0"/>
      </w:tblPr>
      <w:tblGrid>
        <w:gridCol w:w="3134"/>
        <w:gridCol w:w="1146"/>
        <w:gridCol w:w="1539"/>
        <w:gridCol w:w="1102"/>
        <w:gridCol w:w="1139"/>
        <w:gridCol w:w="1300"/>
      </w:tblGrid>
      <w:tr w:rsidR="00907A99" w:rsidRPr="00907A99" w:rsidTr="007301F6">
        <w:trPr>
          <w:trHeight w:val="300"/>
        </w:trPr>
        <w:tc>
          <w:tcPr>
            <w:tcW w:w="3134" w:type="dxa"/>
            <w:tcBorders>
              <w:top w:val="single" w:sz="4" w:space="0" w:color="auto"/>
              <w:right w:val="nil"/>
            </w:tcBorders>
            <w:shd w:val="clear" w:color="auto" w:fill="auto"/>
            <w:noWrap/>
            <w:vAlign w:val="bottom"/>
            <w:hideMark/>
          </w:tcPr>
          <w:p w:rsidR="00E025B2" w:rsidRPr="00907A99" w:rsidRDefault="00E025B2" w:rsidP="007301F6">
            <w:pPr>
              <w:spacing w:after="0" w:line="240" w:lineRule="auto"/>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 </w:t>
            </w:r>
          </w:p>
        </w:tc>
        <w:tc>
          <w:tcPr>
            <w:tcW w:w="6226" w:type="dxa"/>
            <w:gridSpan w:val="5"/>
            <w:tcBorders>
              <w:top w:val="single" w:sz="4" w:space="0" w:color="auto"/>
              <w:left w:val="nil"/>
            </w:tcBorders>
            <w:shd w:val="clear" w:color="auto" w:fill="auto"/>
            <w:noWrap/>
            <w:vAlign w:val="center"/>
            <w:hideMark/>
          </w:tcPr>
          <w:p w:rsidR="00E025B2" w:rsidRPr="00907A99" w:rsidRDefault="00E025B2" w:rsidP="007301F6">
            <w:pPr>
              <w:spacing w:after="0" w:line="240" w:lineRule="auto"/>
              <w:jc w:val="center"/>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Indivíduo Começou a Trabalhar</w:t>
            </w:r>
          </w:p>
        </w:tc>
      </w:tr>
      <w:tr w:rsidR="00907A99" w:rsidRPr="00907A99" w:rsidTr="007301F6">
        <w:trPr>
          <w:trHeight w:val="600"/>
        </w:trPr>
        <w:tc>
          <w:tcPr>
            <w:tcW w:w="3134" w:type="dxa"/>
            <w:tcBorders>
              <w:top w:val="nil"/>
              <w:bottom w:val="single" w:sz="4" w:space="0" w:color="auto"/>
              <w:right w:val="single" w:sz="4" w:space="0" w:color="auto"/>
            </w:tcBorders>
            <w:shd w:val="clear" w:color="auto" w:fill="auto"/>
            <w:noWrap/>
            <w:vAlign w:val="bottom"/>
            <w:hideMark/>
          </w:tcPr>
          <w:p w:rsidR="00E025B2" w:rsidRPr="00907A99" w:rsidRDefault="00E025B2" w:rsidP="007301F6">
            <w:pPr>
              <w:spacing w:after="0" w:line="240" w:lineRule="auto"/>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Variáveis</w:t>
            </w:r>
          </w:p>
        </w:tc>
        <w:tc>
          <w:tcPr>
            <w:tcW w:w="1146" w:type="dxa"/>
            <w:tcBorders>
              <w:top w:val="nil"/>
              <w:left w:val="nil"/>
              <w:bottom w:val="single" w:sz="4" w:space="0" w:color="auto"/>
            </w:tcBorders>
            <w:shd w:val="clear" w:color="auto" w:fill="auto"/>
            <w:vAlign w:val="center"/>
            <w:hideMark/>
          </w:tcPr>
          <w:p w:rsidR="00E025B2" w:rsidRPr="00907A99" w:rsidRDefault="00E025B2" w:rsidP="007301F6">
            <w:pPr>
              <w:spacing w:after="0" w:line="240" w:lineRule="auto"/>
              <w:jc w:val="center"/>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Toda amostra</w:t>
            </w:r>
          </w:p>
        </w:tc>
        <w:tc>
          <w:tcPr>
            <w:tcW w:w="1539" w:type="dxa"/>
            <w:tcBorders>
              <w:top w:val="nil"/>
              <w:bottom w:val="single" w:sz="4" w:space="0" w:color="auto"/>
            </w:tcBorders>
            <w:shd w:val="clear" w:color="auto" w:fill="auto"/>
            <w:vAlign w:val="center"/>
            <w:hideMark/>
          </w:tcPr>
          <w:p w:rsidR="00E025B2" w:rsidRPr="00907A99" w:rsidRDefault="00E025B2" w:rsidP="007301F6">
            <w:pPr>
              <w:spacing w:after="0" w:line="240" w:lineRule="auto"/>
              <w:jc w:val="center"/>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Antes dos 16 anos</w:t>
            </w:r>
          </w:p>
        </w:tc>
        <w:tc>
          <w:tcPr>
            <w:tcW w:w="1102" w:type="dxa"/>
            <w:tcBorders>
              <w:top w:val="nil"/>
              <w:bottom w:val="single" w:sz="4" w:space="0" w:color="auto"/>
            </w:tcBorders>
            <w:shd w:val="clear" w:color="auto" w:fill="auto"/>
            <w:vAlign w:val="center"/>
            <w:hideMark/>
          </w:tcPr>
          <w:p w:rsidR="00E025B2" w:rsidRPr="00907A99" w:rsidRDefault="00E025B2" w:rsidP="007301F6">
            <w:pPr>
              <w:spacing w:after="0" w:line="240" w:lineRule="auto"/>
              <w:jc w:val="center"/>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Entre 10 e 14 anos</w:t>
            </w:r>
          </w:p>
        </w:tc>
        <w:tc>
          <w:tcPr>
            <w:tcW w:w="1139" w:type="dxa"/>
            <w:tcBorders>
              <w:top w:val="nil"/>
              <w:bottom w:val="single" w:sz="4" w:space="0" w:color="auto"/>
            </w:tcBorders>
            <w:shd w:val="clear" w:color="auto" w:fill="auto"/>
            <w:vAlign w:val="center"/>
            <w:hideMark/>
          </w:tcPr>
          <w:p w:rsidR="00E025B2" w:rsidRPr="00907A99" w:rsidRDefault="00E025B2" w:rsidP="007301F6">
            <w:pPr>
              <w:spacing w:after="0" w:line="240" w:lineRule="auto"/>
              <w:jc w:val="center"/>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 xml:space="preserve">Após 16 anos </w:t>
            </w:r>
          </w:p>
        </w:tc>
        <w:tc>
          <w:tcPr>
            <w:tcW w:w="1300" w:type="dxa"/>
            <w:tcBorders>
              <w:top w:val="nil"/>
              <w:bottom w:val="single" w:sz="4" w:space="0" w:color="auto"/>
            </w:tcBorders>
            <w:shd w:val="clear" w:color="auto" w:fill="auto"/>
            <w:vAlign w:val="center"/>
            <w:hideMark/>
          </w:tcPr>
          <w:p w:rsidR="00E025B2" w:rsidRPr="00907A99" w:rsidRDefault="00E025B2" w:rsidP="007301F6">
            <w:pPr>
              <w:spacing w:after="0" w:line="240" w:lineRule="auto"/>
              <w:jc w:val="center"/>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 xml:space="preserve">Após 19 anos </w:t>
            </w:r>
          </w:p>
        </w:tc>
      </w:tr>
      <w:tr w:rsidR="00907A99" w:rsidRPr="00907A99" w:rsidTr="007301F6">
        <w:trPr>
          <w:trHeight w:val="300"/>
        </w:trPr>
        <w:tc>
          <w:tcPr>
            <w:tcW w:w="3134" w:type="dxa"/>
            <w:tcBorders>
              <w:top w:val="nil"/>
              <w:bottom w:val="nil"/>
              <w:right w:val="single" w:sz="4" w:space="0" w:color="auto"/>
            </w:tcBorders>
            <w:shd w:val="clear" w:color="auto" w:fill="auto"/>
            <w:noWrap/>
            <w:vAlign w:val="bottom"/>
            <w:hideMark/>
          </w:tcPr>
          <w:p w:rsidR="00E025B2" w:rsidRPr="00907A99" w:rsidRDefault="00E025B2" w:rsidP="007301F6">
            <w:pPr>
              <w:spacing w:after="0" w:line="240" w:lineRule="auto"/>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Salário (R$ por hora)</w:t>
            </w:r>
          </w:p>
        </w:tc>
        <w:tc>
          <w:tcPr>
            <w:tcW w:w="1146"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7,89</w:t>
            </w:r>
          </w:p>
        </w:tc>
        <w:tc>
          <w:tcPr>
            <w:tcW w:w="1539"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7,42</w:t>
            </w:r>
          </w:p>
        </w:tc>
        <w:tc>
          <w:tcPr>
            <w:tcW w:w="1102"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7,21</w:t>
            </w:r>
          </w:p>
        </w:tc>
        <w:tc>
          <w:tcPr>
            <w:tcW w:w="1139"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12,93</w:t>
            </w:r>
          </w:p>
        </w:tc>
        <w:tc>
          <w:tcPr>
            <w:tcW w:w="1300" w:type="dxa"/>
            <w:tcBorders>
              <w:top w:val="nil"/>
              <w:left w:val="nil"/>
              <w:bottom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12,31</w:t>
            </w:r>
          </w:p>
        </w:tc>
      </w:tr>
      <w:tr w:rsidR="00907A99" w:rsidRPr="00907A99" w:rsidTr="007301F6">
        <w:trPr>
          <w:trHeight w:val="300"/>
        </w:trPr>
        <w:tc>
          <w:tcPr>
            <w:tcW w:w="3134" w:type="dxa"/>
            <w:tcBorders>
              <w:top w:val="nil"/>
              <w:bottom w:val="nil"/>
              <w:right w:val="single" w:sz="4" w:space="0" w:color="auto"/>
            </w:tcBorders>
            <w:shd w:val="clear" w:color="auto" w:fill="auto"/>
            <w:noWrap/>
            <w:vAlign w:val="bottom"/>
            <w:hideMark/>
          </w:tcPr>
          <w:p w:rsidR="00E025B2" w:rsidRPr="00907A99" w:rsidRDefault="00E025B2" w:rsidP="007301F6">
            <w:pPr>
              <w:spacing w:after="0" w:line="240" w:lineRule="auto"/>
              <w:rPr>
                <w:rFonts w:ascii="Times New Roman" w:eastAsia="Times New Roman" w:hAnsi="Times New Roman" w:cs="Times New Roman"/>
                <w:b/>
                <w:lang w:eastAsia="pt-BR"/>
              </w:rPr>
            </w:pPr>
          </w:p>
          <w:p w:rsidR="00E025B2" w:rsidRPr="00907A99" w:rsidRDefault="00E025B2" w:rsidP="007301F6">
            <w:pPr>
              <w:spacing w:after="0" w:line="240" w:lineRule="auto"/>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Nível educacional (anos)</w:t>
            </w:r>
          </w:p>
        </w:tc>
        <w:tc>
          <w:tcPr>
            <w:tcW w:w="1146"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4,66</w:t>
            </w:r>
          </w:p>
        </w:tc>
        <w:tc>
          <w:tcPr>
            <w:tcW w:w="1539"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4,37</w:t>
            </w:r>
          </w:p>
        </w:tc>
        <w:tc>
          <w:tcPr>
            <w:tcW w:w="1102"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4,34</w:t>
            </w:r>
          </w:p>
        </w:tc>
        <w:tc>
          <w:tcPr>
            <w:tcW w:w="1139"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5,53</w:t>
            </w:r>
          </w:p>
        </w:tc>
        <w:tc>
          <w:tcPr>
            <w:tcW w:w="1300" w:type="dxa"/>
            <w:tcBorders>
              <w:top w:val="nil"/>
              <w:left w:val="nil"/>
              <w:bottom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5,85</w:t>
            </w:r>
          </w:p>
        </w:tc>
      </w:tr>
      <w:tr w:rsidR="00907A99" w:rsidRPr="00907A99" w:rsidTr="007301F6">
        <w:trPr>
          <w:trHeight w:val="300"/>
        </w:trPr>
        <w:tc>
          <w:tcPr>
            <w:tcW w:w="3134" w:type="dxa"/>
            <w:tcBorders>
              <w:top w:val="nil"/>
              <w:bottom w:val="nil"/>
              <w:right w:val="single" w:sz="4" w:space="0" w:color="auto"/>
            </w:tcBorders>
            <w:shd w:val="clear" w:color="auto" w:fill="auto"/>
            <w:noWrap/>
            <w:vAlign w:val="bottom"/>
            <w:hideMark/>
          </w:tcPr>
          <w:p w:rsidR="00E025B2" w:rsidRPr="00907A99" w:rsidRDefault="00E025B2" w:rsidP="007301F6">
            <w:pPr>
              <w:spacing w:after="0" w:line="240" w:lineRule="auto"/>
              <w:rPr>
                <w:rFonts w:ascii="Times New Roman" w:eastAsia="Times New Roman" w:hAnsi="Times New Roman" w:cs="Times New Roman"/>
                <w:b/>
                <w:lang w:eastAsia="pt-BR"/>
              </w:rPr>
            </w:pPr>
          </w:p>
          <w:p w:rsidR="00E025B2" w:rsidRPr="00907A99" w:rsidRDefault="00E025B2" w:rsidP="007301F6">
            <w:pPr>
              <w:spacing w:after="0" w:line="240" w:lineRule="auto"/>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Número de pessoas na família</w:t>
            </w:r>
          </w:p>
        </w:tc>
        <w:tc>
          <w:tcPr>
            <w:tcW w:w="1146"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4,14</w:t>
            </w:r>
          </w:p>
        </w:tc>
        <w:tc>
          <w:tcPr>
            <w:tcW w:w="1539"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4,13</w:t>
            </w:r>
          </w:p>
        </w:tc>
        <w:tc>
          <w:tcPr>
            <w:tcW w:w="1102"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4,19</w:t>
            </w:r>
          </w:p>
        </w:tc>
        <w:tc>
          <w:tcPr>
            <w:tcW w:w="1139"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4,15</w:t>
            </w:r>
          </w:p>
        </w:tc>
        <w:tc>
          <w:tcPr>
            <w:tcW w:w="1300" w:type="dxa"/>
            <w:tcBorders>
              <w:top w:val="nil"/>
              <w:left w:val="nil"/>
              <w:bottom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4,19</w:t>
            </w:r>
          </w:p>
        </w:tc>
      </w:tr>
      <w:tr w:rsidR="00907A99" w:rsidRPr="00907A99" w:rsidTr="007301F6">
        <w:trPr>
          <w:trHeight w:val="300"/>
        </w:trPr>
        <w:tc>
          <w:tcPr>
            <w:tcW w:w="3134" w:type="dxa"/>
            <w:tcBorders>
              <w:top w:val="nil"/>
              <w:bottom w:val="nil"/>
              <w:right w:val="single" w:sz="4" w:space="0" w:color="auto"/>
            </w:tcBorders>
            <w:shd w:val="clear" w:color="auto" w:fill="auto"/>
            <w:noWrap/>
            <w:vAlign w:val="bottom"/>
            <w:hideMark/>
          </w:tcPr>
          <w:p w:rsidR="00E025B2" w:rsidRPr="00907A99" w:rsidRDefault="00E025B2" w:rsidP="007301F6">
            <w:pPr>
              <w:spacing w:after="0" w:line="240" w:lineRule="auto"/>
              <w:rPr>
                <w:rFonts w:ascii="Times New Roman" w:eastAsia="Times New Roman" w:hAnsi="Times New Roman" w:cs="Times New Roman"/>
                <w:b/>
                <w:lang w:eastAsia="pt-BR"/>
              </w:rPr>
            </w:pPr>
          </w:p>
          <w:p w:rsidR="00E025B2" w:rsidRPr="00907A99" w:rsidRDefault="00E025B2" w:rsidP="007301F6">
            <w:pPr>
              <w:spacing w:after="0" w:line="240" w:lineRule="auto"/>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Idade (anos)</w:t>
            </w:r>
          </w:p>
        </w:tc>
        <w:tc>
          <w:tcPr>
            <w:tcW w:w="1146"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39,0</w:t>
            </w:r>
          </w:p>
        </w:tc>
        <w:tc>
          <w:tcPr>
            <w:tcW w:w="1539"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39,0</w:t>
            </w:r>
          </w:p>
        </w:tc>
        <w:tc>
          <w:tcPr>
            <w:tcW w:w="1102"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38,7</w:t>
            </w:r>
          </w:p>
        </w:tc>
        <w:tc>
          <w:tcPr>
            <w:tcW w:w="1139"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37,7</w:t>
            </w:r>
          </w:p>
        </w:tc>
        <w:tc>
          <w:tcPr>
            <w:tcW w:w="1300" w:type="dxa"/>
            <w:tcBorders>
              <w:top w:val="nil"/>
              <w:left w:val="nil"/>
              <w:bottom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38,0</w:t>
            </w:r>
          </w:p>
        </w:tc>
      </w:tr>
      <w:tr w:rsidR="00907A99" w:rsidRPr="00907A99" w:rsidTr="007301F6">
        <w:trPr>
          <w:trHeight w:val="300"/>
        </w:trPr>
        <w:tc>
          <w:tcPr>
            <w:tcW w:w="3134" w:type="dxa"/>
            <w:tcBorders>
              <w:top w:val="nil"/>
              <w:bottom w:val="nil"/>
              <w:right w:val="single" w:sz="4" w:space="0" w:color="auto"/>
            </w:tcBorders>
            <w:shd w:val="clear" w:color="auto" w:fill="auto"/>
            <w:noWrap/>
            <w:vAlign w:val="bottom"/>
            <w:hideMark/>
          </w:tcPr>
          <w:p w:rsidR="00E025B2" w:rsidRPr="00907A99" w:rsidRDefault="00E025B2" w:rsidP="007301F6">
            <w:pPr>
              <w:spacing w:after="0" w:line="240" w:lineRule="auto"/>
              <w:rPr>
                <w:rFonts w:ascii="Times New Roman" w:eastAsia="Times New Roman" w:hAnsi="Times New Roman" w:cs="Times New Roman"/>
                <w:b/>
                <w:lang w:eastAsia="pt-BR"/>
              </w:rPr>
            </w:pPr>
          </w:p>
          <w:p w:rsidR="00E025B2" w:rsidRPr="00907A99" w:rsidRDefault="00E025B2" w:rsidP="007301F6">
            <w:pPr>
              <w:spacing w:after="0" w:line="240" w:lineRule="auto"/>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Sexo Masculino (%)</w:t>
            </w:r>
          </w:p>
        </w:tc>
        <w:tc>
          <w:tcPr>
            <w:tcW w:w="1146"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52,0</w:t>
            </w:r>
          </w:p>
        </w:tc>
        <w:tc>
          <w:tcPr>
            <w:tcW w:w="1539"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61,0</w:t>
            </w:r>
          </w:p>
        </w:tc>
        <w:tc>
          <w:tcPr>
            <w:tcW w:w="1102"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61,0</w:t>
            </w:r>
          </w:p>
        </w:tc>
        <w:tc>
          <w:tcPr>
            <w:tcW w:w="1139"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29,0</w:t>
            </w:r>
          </w:p>
        </w:tc>
        <w:tc>
          <w:tcPr>
            <w:tcW w:w="1300" w:type="dxa"/>
            <w:tcBorders>
              <w:top w:val="nil"/>
              <w:left w:val="nil"/>
              <w:bottom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18,0</w:t>
            </w:r>
          </w:p>
        </w:tc>
      </w:tr>
      <w:tr w:rsidR="00907A99" w:rsidRPr="00907A99" w:rsidTr="007301F6">
        <w:trPr>
          <w:trHeight w:val="300"/>
        </w:trPr>
        <w:tc>
          <w:tcPr>
            <w:tcW w:w="3134" w:type="dxa"/>
            <w:tcBorders>
              <w:top w:val="nil"/>
              <w:bottom w:val="nil"/>
              <w:right w:val="single" w:sz="4" w:space="0" w:color="auto"/>
            </w:tcBorders>
            <w:shd w:val="clear" w:color="auto" w:fill="auto"/>
            <w:noWrap/>
            <w:vAlign w:val="bottom"/>
            <w:hideMark/>
          </w:tcPr>
          <w:p w:rsidR="00E025B2" w:rsidRPr="00907A99" w:rsidRDefault="00E025B2" w:rsidP="007301F6">
            <w:pPr>
              <w:spacing w:after="0" w:line="240" w:lineRule="auto"/>
              <w:rPr>
                <w:rFonts w:ascii="Times New Roman" w:eastAsia="Times New Roman" w:hAnsi="Times New Roman" w:cs="Times New Roman"/>
                <w:b/>
                <w:lang w:eastAsia="pt-BR"/>
              </w:rPr>
            </w:pPr>
          </w:p>
          <w:p w:rsidR="00E025B2" w:rsidRPr="00907A99" w:rsidRDefault="00E025B2" w:rsidP="007301F6">
            <w:pPr>
              <w:spacing w:after="0" w:line="240" w:lineRule="auto"/>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Cor branca (%)</w:t>
            </w:r>
          </w:p>
        </w:tc>
        <w:tc>
          <w:tcPr>
            <w:tcW w:w="1146"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37,0</w:t>
            </w:r>
          </w:p>
        </w:tc>
        <w:tc>
          <w:tcPr>
            <w:tcW w:w="1539"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37,0</w:t>
            </w:r>
          </w:p>
        </w:tc>
        <w:tc>
          <w:tcPr>
            <w:tcW w:w="1102"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37,0</w:t>
            </w:r>
          </w:p>
        </w:tc>
        <w:tc>
          <w:tcPr>
            <w:tcW w:w="1139"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37,0</w:t>
            </w:r>
          </w:p>
        </w:tc>
        <w:tc>
          <w:tcPr>
            <w:tcW w:w="1300" w:type="dxa"/>
            <w:tcBorders>
              <w:top w:val="nil"/>
              <w:left w:val="nil"/>
              <w:bottom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37,0</w:t>
            </w:r>
          </w:p>
        </w:tc>
      </w:tr>
      <w:tr w:rsidR="00907A99" w:rsidRPr="00907A99" w:rsidTr="007301F6">
        <w:trPr>
          <w:trHeight w:val="300"/>
        </w:trPr>
        <w:tc>
          <w:tcPr>
            <w:tcW w:w="3134" w:type="dxa"/>
            <w:tcBorders>
              <w:top w:val="nil"/>
              <w:bottom w:val="nil"/>
              <w:right w:val="single" w:sz="4" w:space="0" w:color="auto"/>
            </w:tcBorders>
            <w:shd w:val="clear" w:color="auto" w:fill="auto"/>
            <w:noWrap/>
            <w:vAlign w:val="bottom"/>
            <w:hideMark/>
          </w:tcPr>
          <w:p w:rsidR="00E025B2" w:rsidRPr="00907A99" w:rsidRDefault="00E025B2" w:rsidP="007301F6">
            <w:pPr>
              <w:spacing w:after="0" w:line="240" w:lineRule="auto"/>
              <w:rPr>
                <w:rFonts w:ascii="Times New Roman" w:eastAsia="Times New Roman" w:hAnsi="Times New Roman" w:cs="Times New Roman"/>
                <w:b/>
                <w:lang w:eastAsia="pt-BR"/>
              </w:rPr>
            </w:pPr>
          </w:p>
          <w:p w:rsidR="00E025B2" w:rsidRPr="00907A99" w:rsidRDefault="00E025B2" w:rsidP="007301F6">
            <w:pPr>
              <w:spacing w:after="0" w:line="240" w:lineRule="auto"/>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Norte (%)</w:t>
            </w:r>
          </w:p>
        </w:tc>
        <w:tc>
          <w:tcPr>
            <w:tcW w:w="1146"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16,9</w:t>
            </w:r>
          </w:p>
        </w:tc>
        <w:tc>
          <w:tcPr>
            <w:tcW w:w="1539"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17,0</w:t>
            </w:r>
          </w:p>
        </w:tc>
        <w:tc>
          <w:tcPr>
            <w:tcW w:w="1102"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16,0</w:t>
            </w:r>
          </w:p>
        </w:tc>
        <w:tc>
          <w:tcPr>
            <w:tcW w:w="1139"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17,0</w:t>
            </w:r>
          </w:p>
        </w:tc>
        <w:tc>
          <w:tcPr>
            <w:tcW w:w="1300" w:type="dxa"/>
            <w:tcBorders>
              <w:top w:val="nil"/>
              <w:left w:val="nil"/>
              <w:bottom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16,0</w:t>
            </w:r>
          </w:p>
        </w:tc>
      </w:tr>
      <w:tr w:rsidR="00907A99" w:rsidRPr="00907A99" w:rsidTr="007301F6">
        <w:trPr>
          <w:trHeight w:val="300"/>
        </w:trPr>
        <w:tc>
          <w:tcPr>
            <w:tcW w:w="3134" w:type="dxa"/>
            <w:tcBorders>
              <w:top w:val="nil"/>
              <w:bottom w:val="nil"/>
              <w:right w:val="single" w:sz="4" w:space="0" w:color="auto"/>
            </w:tcBorders>
            <w:shd w:val="clear" w:color="auto" w:fill="auto"/>
            <w:noWrap/>
            <w:vAlign w:val="bottom"/>
            <w:hideMark/>
          </w:tcPr>
          <w:p w:rsidR="00E025B2" w:rsidRPr="00907A99" w:rsidRDefault="00E025B2" w:rsidP="007301F6">
            <w:pPr>
              <w:spacing w:after="0" w:line="240" w:lineRule="auto"/>
              <w:rPr>
                <w:rFonts w:ascii="Times New Roman" w:eastAsia="Times New Roman" w:hAnsi="Times New Roman" w:cs="Times New Roman"/>
                <w:b/>
                <w:lang w:eastAsia="pt-BR"/>
              </w:rPr>
            </w:pPr>
          </w:p>
          <w:p w:rsidR="00E025B2" w:rsidRPr="00907A99" w:rsidRDefault="00E025B2" w:rsidP="007301F6">
            <w:pPr>
              <w:spacing w:after="0" w:line="240" w:lineRule="auto"/>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Nordeste (%)</w:t>
            </w:r>
          </w:p>
        </w:tc>
        <w:tc>
          <w:tcPr>
            <w:tcW w:w="1146"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42,8</w:t>
            </w:r>
          </w:p>
        </w:tc>
        <w:tc>
          <w:tcPr>
            <w:tcW w:w="1539"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42,0</w:t>
            </w:r>
          </w:p>
        </w:tc>
        <w:tc>
          <w:tcPr>
            <w:tcW w:w="1102"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44,0</w:t>
            </w:r>
          </w:p>
        </w:tc>
        <w:tc>
          <w:tcPr>
            <w:tcW w:w="1139"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43,0</w:t>
            </w:r>
          </w:p>
        </w:tc>
        <w:tc>
          <w:tcPr>
            <w:tcW w:w="1300" w:type="dxa"/>
            <w:tcBorders>
              <w:top w:val="nil"/>
              <w:left w:val="nil"/>
              <w:bottom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44,0</w:t>
            </w:r>
          </w:p>
        </w:tc>
      </w:tr>
      <w:tr w:rsidR="00907A99" w:rsidRPr="00907A99" w:rsidTr="007301F6">
        <w:trPr>
          <w:trHeight w:val="300"/>
        </w:trPr>
        <w:tc>
          <w:tcPr>
            <w:tcW w:w="3134" w:type="dxa"/>
            <w:tcBorders>
              <w:top w:val="nil"/>
              <w:bottom w:val="nil"/>
              <w:right w:val="single" w:sz="4" w:space="0" w:color="auto"/>
            </w:tcBorders>
            <w:shd w:val="clear" w:color="auto" w:fill="auto"/>
            <w:noWrap/>
            <w:vAlign w:val="bottom"/>
            <w:hideMark/>
          </w:tcPr>
          <w:p w:rsidR="00E025B2" w:rsidRPr="00907A99" w:rsidRDefault="00E025B2" w:rsidP="007301F6">
            <w:pPr>
              <w:spacing w:after="0" w:line="240" w:lineRule="auto"/>
              <w:rPr>
                <w:rFonts w:ascii="Times New Roman" w:eastAsia="Times New Roman" w:hAnsi="Times New Roman" w:cs="Times New Roman"/>
                <w:b/>
                <w:lang w:eastAsia="pt-BR"/>
              </w:rPr>
            </w:pPr>
          </w:p>
          <w:p w:rsidR="00E025B2" w:rsidRPr="00907A99" w:rsidRDefault="00E025B2" w:rsidP="007301F6">
            <w:pPr>
              <w:spacing w:after="0" w:line="240" w:lineRule="auto"/>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Sul (%)</w:t>
            </w:r>
          </w:p>
        </w:tc>
        <w:tc>
          <w:tcPr>
            <w:tcW w:w="1146"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15,0</w:t>
            </w:r>
          </w:p>
        </w:tc>
        <w:tc>
          <w:tcPr>
            <w:tcW w:w="1539"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15,0</w:t>
            </w:r>
          </w:p>
        </w:tc>
        <w:tc>
          <w:tcPr>
            <w:tcW w:w="1102"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15,0</w:t>
            </w:r>
          </w:p>
        </w:tc>
        <w:tc>
          <w:tcPr>
            <w:tcW w:w="1139"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12,0</w:t>
            </w:r>
          </w:p>
        </w:tc>
        <w:tc>
          <w:tcPr>
            <w:tcW w:w="1300" w:type="dxa"/>
            <w:tcBorders>
              <w:top w:val="nil"/>
              <w:left w:val="nil"/>
              <w:bottom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11,0</w:t>
            </w:r>
          </w:p>
        </w:tc>
      </w:tr>
      <w:tr w:rsidR="00907A99" w:rsidRPr="00907A99" w:rsidTr="007301F6">
        <w:trPr>
          <w:trHeight w:val="300"/>
        </w:trPr>
        <w:tc>
          <w:tcPr>
            <w:tcW w:w="3134" w:type="dxa"/>
            <w:tcBorders>
              <w:top w:val="nil"/>
              <w:bottom w:val="nil"/>
              <w:right w:val="single" w:sz="4" w:space="0" w:color="auto"/>
            </w:tcBorders>
            <w:shd w:val="clear" w:color="auto" w:fill="auto"/>
            <w:noWrap/>
            <w:vAlign w:val="bottom"/>
            <w:hideMark/>
          </w:tcPr>
          <w:p w:rsidR="00E025B2" w:rsidRPr="00907A99" w:rsidRDefault="007301F6" w:rsidP="007301F6">
            <w:pPr>
              <w:spacing w:after="0" w:line="240" w:lineRule="auto"/>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 xml:space="preserve"> </w:t>
            </w:r>
          </w:p>
          <w:p w:rsidR="00E025B2" w:rsidRPr="00907A99" w:rsidRDefault="00E025B2" w:rsidP="007301F6">
            <w:pPr>
              <w:spacing w:after="0" w:line="240" w:lineRule="auto"/>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Sudeste (%)</w:t>
            </w:r>
          </w:p>
        </w:tc>
        <w:tc>
          <w:tcPr>
            <w:tcW w:w="1146"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16,3</w:t>
            </w:r>
          </w:p>
        </w:tc>
        <w:tc>
          <w:tcPr>
            <w:tcW w:w="1539"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15,0</w:t>
            </w:r>
          </w:p>
        </w:tc>
        <w:tc>
          <w:tcPr>
            <w:tcW w:w="1102"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15,0</w:t>
            </w:r>
          </w:p>
        </w:tc>
        <w:tc>
          <w:tcPr>
            <w:tcW w:w="1139" w:type="dxa"/>
            <w:tcBorders>
              <w:top w:val="nil"/>
              <w:left w:val="nil"/>
              <w:bottom w:val="nil"/>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18,0</w:t>
            </w:r>
          </w:p>
        </w:tc>
        <w:tc>
          <w:tcPr>
            <w:tcW w:w="1300" w:type="dxa"/>
            <w:tcBorders>
              <w:top w:val="nil"/>
              <w:left w:val="nil"/>
              <w:bottom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17,0</w:t>
            </w:r>
          </w:p>
        </w:tc>
      </w:tr>
      <w:tr w:rsidR="00907A99" w:rsidRPr="00907A99" w:rsidTr="007301F6">
        <w:trPr>
          <w:trHeight w:val="300"/>
        </w:trPr>
        <w:tc>
          <w:tcPr>
            <w:tcW w:w="3134" w:type="dxa"/>
            <w:tcBorders>
              <w:top w:val="nil"/>
              <w:bottom w:val="single" w:sz="4" w:space="0" w:color="auto"/>
              <w:right w:val="single" w:sz="4" w:space="0" w:color="auto"/>
            </w:tcBorders>
            <w:shd w:val="clear" w:color="auto" w:fill="auto"/>
            <w:noWrap/>
            <w:vAlign w:val="bottom"/>
            <w:hideMark/>
          </w:tcPr>
          <w:p w:rsidR="00E025B2" w:rsidRPr="00907A99" w:rsidRDefault="00E025B2" w:rsidP="007301F6">
            <w:pPr>
              <w:spacing w:after="0" w:line="240" w:lineRule="auto"/>
              <w:rPr>
                <w:rFonts w:ascii="Times New Roman" w:eastAsia="Times New Roman" w:hAnsi="Times New Roman" w:cs="Times New Roman"/>
                <w:b/>
                <w:lang w:eastAsia="pt-BR"/>
              </w:rPr>
            </w:pPr>
          </w:p>
          <w:p w:rsidR="00E025B2" w:rsidRPr="00907A99" w:rsidRDefault="00E025B2" w:rsidP="007301F6">
            <w:pPr>
              <w:spacing w:after="0" w:line="240" w:lineRule="auto"/>
              <w:rPr>
                <w:rFonts w:ascii="Times New Roman" w:eastAsia="Times New Roman" w:hAnsi="Times New Roman" w:cs="Times New Roman"/>
                <w:b/>
                <w:lang w:eastAsia="pt-BR"/>
              </w:rPr>
            </w:pPr>
            <w:r w:rsidRPr="00907A99">
              <w:rPr>
                <w:rFonts w:ascii="Times New Roman" w:eastAsia="Times New Roman" w:hAnsi="Times New Roman" w:cs="Times New Roman"/>
                <w:b/>
                <w:lang w:eastAsia="pt-BR"/>
              </w:rPr>
              <w:t>Centro Oeste (%)</w:t>
            </w:r>
          </w:p>
        </w:tc>
        <w:tc>
          <w:tcPr>
            <w:tcW w:w="1146" w:type="dxa"/>
            <w:tcBorders>
              <w:top w:val="nil"/>
              <w:left w:val="nil"/>
              <w:bottom w:val="single" w:sz="4" w:space="0" w:color="auto"/>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8,8</w:t>
            </w:r>
          </w:p>
        </w:tc>
        <w:tc>
          <w:tcPr>
            <w:tcW w:w="1539" w:type="dxa"/>
            <w:tcBorders>
              <w:top w:val="nil"/>
              <w:left w:val="nil"/>
              <w:bottom w:val="single" w:sz="4" w:space="0" w:color="auto"/>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8,0</w:t>
            </w:r>
          </w:p>
        </w:tc>
        <w:tc>
          <w:tcPr>
            <w:tcW w:w="1102" w:type="dxa"/>
            <w:tcBorders>
              <w:top w:val="nil"/>
              <w:left w:val="nil"/>
              <w:bottom w:val="single" w:sz="4" w:space="0" w:color="auto"/>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8,1</w:t>
            </w:r>
          </w:p>
        </w:tc>
        <w:tc>
          <w:tcPr>
            <w:tcW w:w="1139" w:type="dxa"/>
            <w:tcBorders>
              <w:top w:val="nil"/>
              <w:left w:val="nil"/>
              <w:bottom w:val="single" w:sz="4" w:space="0" w:color="auto"/>
              <w:right w:val="nil"/>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8,9</w:t>
            </w:r>
          </w:p>
        </w:tc>
        <w:tc>
          <w:tcPr>
            <w:tcW w:w="1300" w:type="dxa"/>
            <w:tcBorders>
              <w:top w:val="nil"/>
              <w:left w:val="nil"/>
              <w:bottom w:val="single" w:sz="4" w:space="0" w:color="auto"/>
            </w:tcBorders>
            <w:shd w:val="clear" w:color="auto" w:fill="auto"/>
            <w:noWrap/>
            <w:vAlign w:val="bottom"/>
            <w:hideMark/>
          </w:tcPr>
          <w:p w:rsidR="00E025B2" w:rsidRPr="00907A99" w:rsidRDefault="00E025B2" w:rsidP="007301F6">
            <w:pPr>
              <w:spacing w:after="0" w:line="240" w:lineRule="auto"/>
              <w:jc w:val="center"/>
              <w:rPr>
                <w:rFonts w:ascii="Times New Roman" w:eastAsia="Times New Roman" w:hAnsi="Times New Roman" w:cs="Times New Roman"/>
                <w:lang w:eastAsia="pt-BR"/>
              </w:rPr>
            </w:pPr>
            <w:r w:rsidRPr="00907A99">
              <w:rPr>
                <w:rFonts w:ascii="Times New Roman" w:eastAsia="Times New Roman" w:hAnsi="Times New Roman" w:cs="Times New Roman"/>
                <w:lang w:eastAsia="pt-BR"/>
              </w:rPr>
              <w:t>8,0</w:t>
            </w:r>
          </w:p>
        </w:tc>
      </w:tr>
    </w:tbl>
    <w:p w:rsidR="00E025B2" w:rsidRPr="00907A99" w:rsidRDefault="00E025B2" w:rsidP="00E025B2">
      <w:pPr>
        <w:autoSpaceDE w:val="0"/>
        <w:autoSpaceDN w:val="0"/>
        <w:adjustRightInd w:val="0"/>
        <w:spacing w:after="0" w:line="240" w:lineRule="auto"/>
        <w:jc w:val="both"/>
        <w:rPr>
          <w:rFonts w:ascii="Times New Roman" w:hAnsi="Times New Roman" w:cs="Times New Roman"/>
          <w:sz w:val="20"/>
          <w:szCs w:val="24"/>
        </w:rPr>
      </w:pPr>
      <w:r w:rsidRPr="00907A99">
        <w:rPr>
          <w:rFonts w:ascii="Times New Roman" w:hAnsi="Times New Roman" w:cs="Times New Roman"/>
          <w:sz w:val="20"/>
          <w:szCs w:val="24"/>
        </w:rPr>
        <w:t>Fonte: Pnad 200</w:t>
      </w:r>
      <w:r w:rsidR="006665D7" w:rsidRPr="00907A99">
        <w:rPr>
          <w:rFonts w:ascii="Times New Roman" w:hAnsi="Times New Roman" w:cs="Times New Roman"/>
          <w:sz w:val="20"/>
          <w:szCs w:val="24"/>
        </w:rPr>
        <w:t>9</w:t>
      </w:r>
      <w:r w:rsidRPr="00907A99">
        <w:rPr>
          <w:rFonts w:ascii="Times New Roman" w:hAnsi="Times New Roman" w:cs="Times New Roman"/>
          <w:sz w:val="20"/>
          <w:szCs w:val="24"/>
        </w:rPr>
        <w:t>, pessoas residentes no meio rural.</w:t>
      </w:r>
    </w:p>
    <w:p w:rsidR="00E025B2" w:rsidRDefault="00E025B2" w:rsidP="00E025B2">
      <w:pPr>
        <w:autoSpaceDE w:val="0"/>
        <w:autoSpaceDN w:val="0"/>
        <w:adjustRightInd w:val="0"/>
        <w:spacing w:after="0" w:line="240" w:lineRule="auto"/>
        <w:ind w:firstLine="708"/>
        <w:jc w:val="both"/>
        <w:rPr>
          <w:rFonts w:ascii="Times New Roman" w:hAnsi="Times New Roman" w:cs="Times New Roman"/>
          <w:sz w:val="24"/>
          <w:szCs w:val="24"/>
        </w:rPr>
      </w:pPr>
    </w:p>
    <w:p w:rsidR="005722ED" w:rsidRDefault="005722ED" w:rsidP="00E025B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gráfico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a seguir, apresenta, para cada </w:t>
      </w:r>
      <w:proofErr w:type="spellStart"/>
      <w:r>
        <w:rPr>
          <w:rFonts w:ascii="Times New Roman" w:hAnsi="Times New Roman" w:cs="Times New Roman"/>
          <w:sz w:val="24"/>
          <w:szCs w:val="24"/>
        </w:rPr>
        <w:t>decil</w:t>
      </w:r>
      <w:proofErr w:type="spellEnd"/>
      <w:r>
        <w:rPr>
          <w:rFonts w:ascii="Times New Roman" w:hAnsi="Times New Roman" w:cs="Times New Roman"/>
          <w:sz w:val="24"/>
          <w:szCs w:val="24"/>
        </w:rPr>
        <w:t xml:space="preserve"> da distribuição da renda do trabalho, o percentual dos indivíduos que trabalharam quando criança ou jovens (menos de 16 anos) e permite uma visão mais ampla da evidência associada à primeira linha da tabela 2. Como se percebe, os indivíduos que foram trabalhadores quando criança/jovem estão mais presentes nos </w:t>
      </w:r>
      <w:proofErr w:type="spellStart"/>
      <w:r>
        <w:rPr>
          <w:rFonts w:ascii="Times New Roman" w:hAnsi="Times New Roman" w:cs="Times New Roman"/>
          <w:sz w:val="24"/>
          <w:szCs w:val="24"/>
        </w:rPr>
        <w:t>decis</w:t>
      </w:r>
      <w:proofErr w:type="spellEnd"/>
      <w:r>
        <w:rPr>
          <w:rFonts w:ascii="Times New Roman" w:hAnsi="Times New Roman" w:cs="Times New Roman"/>
          <w:sz w:val="24"/>
          <w:szCs w:val="24"/>
        </w:rPr>
        <w:t xml:space="preserve"> de menor renda (por exemplo, 88% entre os 10% mais pobres) e menos presentes </w:t>
      </w:r>
      <w:r>
        <w:rPr>
          <w:rFonts w:ascii="Times New Roman" w:hAnsi="Times New Roman" w:cs="Times New Roman"/>
          <w:sz w:val="24"/>
          <w:szCs w:val="24"/>
        </w:rPr>
        <w:lastRenderedPageBreak/>
        <w:t xml:space="preserve">nos </w:t>
      </w:r>
      <w:proofErr w:type="spellStart"/>
      <w:r>
        <w:rPr>
          <w:rFonts w:ascii="Times New Roman" w:hAnsi="Times New Roman" w:cs="Times New Roman"/>
          <w:sz w:val="24"/>
          <w:szCs w:val="24"/>
        </w:rPr>
        <w:t>decis</w:t>
      </w:r>
      <w:proofErr w:type="spellEnd"/>
      <w:r>
        <w:rPr>
          <w:rFonts w:ascii="Times New Roman" w:hAnsi="Times New Roman" w:cs="Times New Roman"/>
          <w:sz w:val="24"/>
          <w:szCs w:val="24"/>
        </w:rPr>
        <w:t xml:space="preserve"> de maior renda (eram 62% dos indivíduos no </w:t>
      </w:r>
      <w:proofErr w:type="spellStart"/>
      <w:r>
        <w:rPr>
          <w:rFonts w:ascii="Times New Roman" w:hAnsi="Times New Roman" w:cs="Times New Roman"/>
          <w:sz w:val="24"/>
          <w:szCs w:val="24"/>
        </w:rPr>
        <w:t>decil</w:t>
      </w:r>
      <w:proofErr w:type="spellEnd"/>
      <w:r>
        <w:rPr>
          <w:rFonts w:ascii="Times New Roman" w:hAnsi="Times New Roman" w:cs="Times New Roman"/>
          <w:sz w:val="24"/>
          <w:szCs w:val="24"/>
        </w:rPr>
        <w:t xml:space="preserve"> dos 10% mais ricos). Além de sugerir uma influência negativa sobre a renda derivada da vida laboral quando jovem/criança, as evidências apresentada a partir da ilustração indicam a maior parte dos trabalhadores do meio rural brasileiro, independente da renda, exerceram atividade laboral com menos de 16 anos.</w:t>
      </w:r>
    </w:p>
    <w:p w:rsidR="005722ED" w:rsidRDefault="005722ED" w:rsidP="00E025B2">
      <w:pPr>
        <w:autoSpaceDE w:val="0"/>
        <w:autoSpaceDN w:val="0"/>
        <w:adjustRightInd w:val="0"/>
        <w:spacing w:after="0" w:line="240" w:lineRule="auto"/>
        <w:ind w:firstLine="708"/>
        <w:jc w:val="both"/>
        <w:rPr>
          <w:rFonts w:ascii="Times New Roman" w:hAnsi="Times New Roman" w:cs="Times New Roman"/>
          <w:sz w:val="24"/>
          <w:szCs w:val="24"/>
        </w:rPr>
      </w:pPr>
    </w:p>
    <w:p w:rsidR="005722ED" w:rsidRDefault="005722ED" w:rsidP="00E025B2">
      <w:pPr>
        <w:autoSpaceDE w:val="0"/>
        <w:autoSpaceDN w:val="0"/>
        <w:adjustRightInd w:val="0"/>
        <w:spacing w:after="0" w:line="240" w:lineRule="auto"/>
        <w:ind w:firstLine="708"/>
        <w:jc w:val="both"/>
        <w:rPr>
          <w:rFonts w:ascii="Times New Roman" w:hAnsi="Times New Roman" w:cs="Times New Roman"/>
          <w:sz w:val="24"/>
          <w:szCs w:val="24"/>
        </w:rPr>
      </w:pPr>
    </w:p>
    <w:p w:rsidR="005722ED" w:rsidRDefault="005722ED" w:rsidP="00E025B2">
      <w:pPr>
        <w:autoSpaceDE w:val="0"/>
        <w:autoSpaceDN w:val="0"/>
        <w:adjustRightInd w:val="0"/>
        <w:spacing w:after="0" w:line="240" w:lineRule="auto"/>
        <w:ind w:firstLine="708"/>
        <w:jc w:val="both"/>
        <w:rPr>
          <w:rFonts w:ascii="Times New Roman" w:hAnsi="Times New Roman" w:cs="Times New Roman"/>
          <w:sz w:val="24"/>
          <w:szCs w:val="24"/>
        </w:rPr>
      </w:pPr>
    </w:p>
    <w:p w:rsidR="005722ED" w:rsidRDefault="005722ED" w:rsidP="00E025B2">
      <w:pPr>
        <w:autoSpaceDE w:val="0"/>
        <w:autoSpaceDN w:val="0"/>
        <w:adjustRightInd w:val="0"/>
        <w:spacing w:after="0" w:line="240" w:lineRule="auto"/>
        <w:ind w:firstLine="708"/>
        <w:jc w:val="both"/>
        <w:rPr>
          <w:rFonts w:ascii="Times New Roman" w:hAnsi="Times New Roman" w:cs="Times New Roman"/>
          <w:sz w:val="24"/>
          <w:szCs w:val="24"/>
        </w:rPr>
      </w:pPr>
    </w:p>
    <w:p w:rsidR="00F707E6" w:rsidRPr="00897A62" w:rsidRDefault="005722ED" w:rsidP="00E025B2">
      <w:pPr>
        <w:autoSpaceDE w:val="0"/>
        <w:autoSpaceDN w:val="0"/>
        <w:adjustRightInd w:val="0"/>
        <w:spacing w:after="0" w:line="240" w:lineRule="auto"/>
        <w:ind w:firstLine="708"/>
        <w:jc w:val="both"/>
        <w:rPr>
          <w:rFonts w:ascii="Times New Roman" w:hAnsi="Times New Roman" w:cs="Times New Roman"/>
          <w:b/>
          <w:szCs w:val="24"/>
        </w:rPr>
      </w:pPr>
      <w:r w:rsidRPr="00897A62">
        <w:rPr>
          <w:rFonts w:ascii="Times New Roman" w:hAnsi="Times New Roman" w:cs="Times New Roman"/>
          <w:b/>
          <w:szCs w:val="24"/>
        </w:rPr>
        <w:t xml:space="preserve">  Gráfico 1 </w:t>
      </w:r>
      <w:r w:rsidR="00F707E6" w:rsidRPr="00897A62">
        <w:rPr>
          <w:rFonts w:ascii="Times New Roman" w:hAnsi="Times New Roman" w:cs="Times New Roman"/>
          <w:b/>
          <w:szCs w:val="24"/>
        </w:rPr>
        <w:t>–</w:t>
      </w:r>
      <w:r w:rsidRPr="00897A62">
        <w:rPr>
          <w:rFonts w:ascii="Times New Roman" w:hAnsi="Times New Roman" w:cs="Times New Roman"/>
          <w:b/>
          <w:szCs w:val="24"/>
        </w:rPr>
        <w:t xml:space="preserve"> </w:t>
      </w:r>
      <w:r w:rsidR="00F707E6" w:rsidRPr="00897A62">
        <w:rPr>
          <w:rFonts w:ascii="Times New Roman" w:hAnsi="Times New Roman" w:cs="Times New Roman"/>
          <w:b/>
          <w:szCs w:val="24"/>
        </w:rPr>
        <w:t>Distribuição dos trabalhadores rurais de acordo com passado laboral</w:t>
      </w:r>
    </w:p>
    <w:p w:rsidR="005722ED" w:rsidRPr="00897A62" w:rsidRDefault="00F707E6" w:rsidP="00E025B2">
      <w:pPr>
        <w:autoSpaceDE w:val="0"/>
        <w:autoSpaceDN w:val="0"/>
        <w:adjustRightInd w:val="0"/>
        <w:spacing w:after="0" w:line="240" w:lineRule="auto"/>
        <w:ind w:firstLine="708"/>
        <w:jc w:val="both"/>
        <w:rPr>
          <w:rFonts w:ascii="Times New Roman" w:hAnsi="Times New Roman" w:cs="Times New Roman"/>
          <w:b/>
          <w:szCs w:val="24"/>
        </w:rPr>
      </w:pPr>
      <w:r w:rsidRPr="00897A62">
        <w:rPr>
          <w:rFonts w:ascii="Times New Roman" w:hAnsi="Times New Roman" w:cs="Times New Roman"/>
          <w:b/>
          <w:szCs w:val="24"/>
        </w:rPr>
        <w:t xml:space="preserve">                       </w:t>
      </w:r>
      <w:proofErr w:type="gramStart"/>
      <w:r w:rsidRPr="00897A62">
        <w:rPr>
          <w:rFonts w:ascii="Times New Roman" w:hAnsi="Times New Roman" w:cs="Times New Roman"/>
          <w:b/>
          <w:szCs w:val="24"/>
        </w:rPr>
        <w:t>por</w:t>
      </w:r>
      <w:proofErr w:type="gramEnd"/>
      <w:r w:rsidRPr="00897A62">
        <w:rPr>
          <w:rFonts w:ascii="Times New Roman" w:hAnsi="Times New Roman" w:cs="Times New Roman"/>
          <w:b/>
          <w:szCs w:val="24"/>
        </w:rPr>
        <w:t xml:space="preserve"> </w:t>
      </w:r>
      <w:proofErr w:type="spellStart"/>
      <w:r w:rsidRPr="00897A62">
        <w:rPr>
          <w:rFonts w:ascii="Times New Roman" w:hAnsi="Times New Roman" w:cs="Times New Roman"/>
          <w:b/>
          <w:szCs w:val="24"/>
        </w:rPr>
        <w:t>decil</w:t>
      </w:r>
      <w:proofErr w:type="spellEnd"/>
      <w:r w:rsidRPr="00897A62">
        <w:rPr>
          <w:rFonts w:ascii="Times New Roman" w:hAnsi="Times New Roman" w:cs="Times New Roman"/>
          <w:b/>
          <w:szCs w:val="24"/>
        </w:rPr>
        <w:t xml:space="preserve"> de renda - 2009</w:t>
      </w:r>
    </w:p>
    <w:p w:rsidR="005722ED" w:rsidRDefault="005722ED" w:rsidP="00E025B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722ED">
        <w:rPr>
          <w:rFonts w:ascii="Times New Roman" w:hAnsi="Times New Roman" w:cs="Times New Roman"/>
          <w:noProof/>
          <w:sz w:val="24"/>
          <w:szCs w:val="24"/>
          <w:lang w:eastAsia="pt-BR"/>
        </w:rPr>
        <w:drawing>
          <wp:inline distT="0" distB="0" distL="0" distR="0">
            <wp:extent cx="4572000" cy="274320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22ED" w:rsidRDefault="005722ED" w:rsidP="00E025B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707E6">
        <w:rPr>
          <w:rFonts w:ascii="Times New Roman" w:hAnsi="Times New Roman" w:cs="Times New Roman"/>
          <w:sz w:val="20"/>
          <w:szCs w:val="24"/>
        </w:rPr>
        <w:t>Fonte: cálculo dos autores a partir de informações da PNAD 2009.</w:t>
      </w:r>
    </w:p>
    <w:p w:rsidR="00F707E6" w:rsidRDefault="00F707E6" w:rsidP="00F707E6">
      <w:pPr>
        <w:autoSpaceDE w:val="0"/>
        <w:autoSpaceDN w:val="0"/>
        <w:adjustRightInd w:val="0"/>
        <w:spacing w:after="0" w:line="240" w:lineRule="auto"/>
        <w:ind w:firstLine="708"/>
        <w:jc w:val="both"/>
        <w:rPr>
          <w:rFonts w:ascii="Times New Roman" w:hAnsi="Times New Roman" w:cs="Times New Roman"/>
          <w:sz w:val="24"/>
          <w:szCs w:val="24"/>
        </w:rPr>
      </w:pPr>
    </w:p>
    <w:p w:rsidR="00F707E6" w:rsidRDefault="00F707E6" w:rsidP="00897A6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Se o gráfico apresenta evidência</w:t>
      </w:r>
      <w:r w:rsidR="00897A62">
        <w:rPr>
          <w:rFonts w:ascii="Times New Roman" w:hAnsi="Times New Roman" w:cs="Times New Roman"/>
          <w:sz w:val="24"/>
          <w:szCs w:val="24"/>
        </w:rPr>
        <w:t>s</w:t>
      </w:r>
      <w:r>
        <w:rPr>
          <w:rFonts w:ascii="Times New Roman" w:hAnsi="Times New Roman" w:cs="Times New Roman"/>
          <w:sz w:val="24"/>
          <w:szCs w:val="24"/>
        </w:rPr>
        <w:t xml:space="preserve"> com respeito a diferenças de participação por </w:t>
      </w:r>
      <w:r w:rsidR="00897A62">
        <w:rPr>
          <w:rFonts w:ascii="Times New Roman" w:hAnsi="Times New Roman" w:cs="Times New Roman"/>
          <w:sz w:val="24"/>
          <w:szCs w:val="24"/>
        </w:rPr>
        <w:t xml:space="preserve">faixas de </w:t>
      </w:r>
      <w:r>
        <w:rPr>
          <w:rFonts w:ascii="Times New Roman" w:hAnsi="Times New Roman" w:cs="Times New Roman"/>
          <w:sz w:val="24"/>
          <w:szCs w:val="24"/>
        </w:rPr>
        <w:t>renda</w:t>
      </w:r>
      <w:r w:rsidR="00897A62">
        <w:rPr>
          <w:rFonts w:ascii="Times New Roman" w:hAnsi="Times New Roman" w:cs="Times New Roman"/>
          <w:sz w:val="24"/>
          <w:szCs w:val="24"/>
        </w:rPr>
        <w:t>, n</w:t>
      </w:r>
      <w:r>
        <w:rPr>
          <w:rFonts w:ascii="Times New Roman" w:hAnsi="Times New Roman" w:cs="Times New Roman"/>
          <w:sz w:val="24"/>
          <w:szCs w:val="24"/>
        </w:rPr>
        <w:t xml:space="preserve">o gráfico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a seguir, são consideradas as diferenças de renda entre os trabalhadores rurais que exerceram atividade laboral quando criança/jovem e os trabalhadores rurais que não exerceram tal atividade para cada </w:t>
      </w:r>
      <w:proofErr w:type="spellStart"/>
      <w:r>
        <w:rPr>
          <w:rFonts w:ascii="Times New Roman" w:hAnsi="Times New Roman" w:cs="Times New Roman"/>
          <w:sz w:val="24"/>
          <w:szCs w:val="24"/>
        </w:rPr>
        <w:t>decil</w:t>
      </w:r>
      <w:proofErr w:type="spellEnd"/>
      <w:r>
        <w:rPr>
          <w:rFonts w:ascii="Times New Roman" w:hAnsi="Times New Roman" w:cs="Times New Roman"/>
          <w:sz w:val="24"/>
          <w:szCs w:val="24"/>
        </w:rPr>
        <w:t xml:space="preserve"> da renda do trabalho. Ainda que exploratórias, já que sem controles para a influência de outras variáveis, percebe-se que de fato parece</w:t>
      </w:r>
      <w:r w:rsidR="00897A62">
        <w:rPr>
          <w:rFonts w:ascii="Times New Roman" w:hAnsi="Times New Roman" w:cs="Times New Roman"/>
          <w:sz w:val="24"/>
          <w:szCs w:val="24"/>
        </w:rPr>
        <w:t xml:space="preserve"> haver diferentes influências da condição de ter sido trabalhador infantil sobre a renda na vida laboral adulta de acordo com os </w:t>
      </w:r>
      <w:proofErr w:type="spellStart"/>
      <w:r w:rsidR="00897A62">
        <w:rPr>
          <w:rFonts w:ascii="Times New Roman" w:hAnsi="Times New Roman" w:cs="Times New Roman"/>
          <w:sz w:val="24"/>
          <w:szCs w:val="24"/>
        </w:rPr>
        <w:t>decis</w:t>
      </w:r>
      <w:proofErr w:type="spellEnd"/>
      <w:r w:rsidR="00897A62">
        <w:rPr>
          <w:rFonts w:ascii="Times New Roman" w:hAnsi="Times New Roman" w:cs="Times New Roman"/>
          <w:sz w:val="24"/>
          <w:szCs w:val="24"/>
        </w:rPr>
        <w:t xml:space="preserve"> da renda do trabalho. Neste sentido, note-se que as menores disparidades de renda são encontradas para os </w:t>
      </w:r>
      <w:proofErr w:type="spellStart"/>
      <w:r w:rsidR="00897A62">
        <w:rPr>
          <w:rFonts w:ascii="Times New Roman" w:hAnsi="Times New Roman" w:cs="Times New Roman"/>
          <w:sz w:val="24"/>
          <w:szCs w:val="24"/>
        </w:rPr>
        <w:t>decis</w:t>
      </w:r>
      <w:proofErr w:type="spellEnd"/>
      <w:r w:rsidR="00897A62">
        <w:rPr>
          <w:rFonts w:ascii="Times New Roman" w:hAnsi="Times New Roman" w:cs="Times New Roman"/>
          <w:sz w:val="24"/>
          <w:szCs w:val="24"/>
        </w:rPr>
        <w:t xml:space="preserve"> </w:t>
      </w:r>
      <w:proofErr w:type="gramStart"/>
      <w:r w:rsidR="00897A62">
        <w:rPr>
          <w:rFonts w:ascii="Times New Roman" w:hAnsi="Times New Roman" w:cs="Times New Roman"/>
          <w:sz w:val="24"/>
          <w:szCs w:val="24"/>
        </w:rPr>
        <w:t>4</w:t>
      </w:r>
      <w:proofErr w:type="gramEnd"/>
      <w:r w:rsidR="00897A62">
        <w:rPr>
          <w:rFonts w:ascii="Times New Roman" w:hAnsi="Times New Roman" w:cs="Times New Roman"/>
          <w:sz w:val="24"/>
          <w:szCs w:val="24"/>
        </w:rPr>
        <w:t xml:space="preserve"> e 10 (no primeiro caso, a renda do trabalhador com passado de trabalho infantil correspondia a 98% da renda do trabalhador sem passado de trabalho infantil, já no segundo caso tal percentual era de 92%).</w:t>
      </w:r>
    </w:p>
    <w:p w:rsidR="00F707E6" w:rsidRDefault="00F707E6" w:rsidP="00F707E6">
      <w:pPr>
        <w:autoSpaceDE w:val="0"/>
        <w:autoSpaceDN w:val="0"/>
        <w:adjustRightInd w:val="0"/>
        <w:spacing w:after="0" w:line="240" w:lineRule="auto"/>
        <w:jc w:val="both"/>
        <w:rPr>
          <w:rFonts w:ascii="Times New Roman" w:hAnsi="Times New Roman" w:cs="Times New Roman"/>
          <w:sz w:val="24"/>
          <w:szCs w:val="24"/>
        </w:rPr>
      </w:pPr>
    </w:p>
    <w:p w:rsidR="00897A62" w:rsidRDefault="00F707E6" w:rsidP="00F707E6">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Pr="00897A62">
        <w:rPr>
          <w:rFonts w:ascii="Times New Roman" w:hAnsi="Times New Roman" w:cs="Times New Roman"/>
          <w:b/>
          <w:sz w:val="24"/>
          <w:szCs w:val="24"/>
        </w:rPr>
        <w:t xml:space="preserve">Gráfico 2 – renda média do trabalhador rural que trabalho quando </w:t>
      </w:r>
      <w:r w:rsidR="00897A62">
        <w:rPr>
          <w:rFonts w:ascii="Times New Roman" w:hAnsi="Times New Roman" w:cs="Times New Roman"/>
          <w:b/>
          <w:sz w:val="24"/>
          <w:szCs w:val="24"/>
        </w:rPr>
        <w:t xml:space="preserve">                    </w:t>
      </w:r>
    </w:p>
    <w:p w:rsidR="00897A62" w:rsidRDefault="00897A62" w:rsidP="00F707E6">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F707E6" w:rsidRPr="00897A62">
        <w:rPr>
          <w:rFonts w:ascii="Times New Roman" w:hAnsi="Times New Roman" w:cs="Times New Roman"/>
          <w:b/>
          <w:sz w:val="24"/>
          <w:szCs w:val="24"/>
        </w:rPr>
        <w:t>criança</w:t>
      </w:r>
      <w:proofErr w:type="gramEnd"/>
      <w:r w:rsidR="00F707E6" w:rsidRPr="00897A62">
        <w:rPr>
          <w:rFonts w:ascii="Times New Roman" w:hAnsi="Times New Roman" w:cs="Times New Roman"/>
          <w:b/>
          <w:sz w:val="24"/>
          <w:szCs w:val="24"/>
        </w:rPr>
        <w:t xml:space="preserve">/jovem em relação </w:t>
      </w:r>
      <w:r>
        <w:rPr>
          <w:rFonts w:ascii="Times New Roman" w:hAnsi="Times New Roman" w:cs="Times New Roman"/>
          <w:b/>
          <w:sz w:val="24"/>
          <w:szCs w:val="24"/>
        </w:rPr>
        <w:t xml:space="preserve">à </w:t>
      </w:r>
      <w:r w:rsidR="00F707E6" w:rsidRPr="00897A62">
        <w:rPr>
          <w:rFonts w:ascii="Times New Roman" w:hAnsi="Times New Roman" w:cs="Times New Roman"/>
          <w:b/>
          <w:sz w:val="24"/>
          <w:szCs w:val="24"/>
        </w:rPr>
        <w:t>renda média do</w:t>
      </w:r>
      <w:r>
        <w:rPr>
          <w:rFonts w:ascii="Times New Roman" w:hAnsi="Times New Roman" w:cs="Times New Roman"/>
          <w:b/>
          <w:sz w:val="24"/>
          <w:szCs w:val="24"/>
        </w:rPr>
        <w:t xml:space="preserve"> trabalhador rural que                   </w:t>
      </w:r>
    </w:p>
    <w:p w:rsidR="00F707E6" w:rsidRPr="00897A62" w:rsidRDefault="00897A62" w:rsidP="00F707E6">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não</w:t>
      </w:r>
      <w:proofErr w:type="gramEnd"/>
      <w:r>
        <w:rPr>
          <w:rFonts w:ascii="Times New Roman" w:hAnsi="Times New Roman" w:cs="Times New Roman"/>
          <w:b/>
          <w:sz w:val="24"/>
          <w:szCs w:val="24"/>
        </w:rPr>
        <w:t xml:space="preserve"> trabalh</w:t>
      </w:r>
      <w:r w:rsidR="00F707E6" w:rsidRPr="00897A62">
        <w:rPr>
          <w:rFonts w:ascii="Times New Roman" w:hAnsi="Times New Roman" w:cs="Times New Roman"/>
          <w:b/>
          <w:sz w:val="24"/>
          <w:szCs w:val="24"/>
        </w:rPr>
        <w:t>ou quando criança/jovem (%) - 2009</w:t>
      </w:r>
    </w:p>
    <w:p w:rsidR="00F707E6" w:rsidRDefault="00F707E6" w:rsidP="00F707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707E6">
        <w:rPr>
          <w:rFonts w:ascii="Times New Roman" w:hAnsi="Times New Roman" w:cs="Times New Roman"/>
          <w:noProof/>
          <w:sz w:val="24"/>
          <w:szCs w:val="24"/>
          <w:lang w:eastAsia="pt-BR"/>
        </w:rPr>
        <w:drawing>
          <wp:inline distT="0" distB="0" distL="0" distR="0">
            <wp:extent cx="4667250" cy="2852737"/>
            <wp:effectExtent l="0" t="0" r="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707E6" w:rsidRPr="00F707E6" w:rsidRDefault="00F707E6" w:rsidP="00F707E6">
      <w:pPr>
        <w:autoSpaceDE w:val="0"/>
        <w:autoSpaceDN w:val="0"/>
        <w:adjustRightInd w:val="0"/>
        <w:spacing w:after="0" w:line="240" w:lineRule="auto"/>
        <w:ind w:firstLine="708"/>
        <w:jc w:val="both"/>
        <w:rPr>
          <w:rFonts w:ascii="Times New Roman" w:hAnsi="Times New Roman" w:cs="Times New Roman"/>
          <w:sz w:val="20"/>
          <w:szCs w:val="24"/>
        </w:rPr>
      </w:pPr>
      <w:r>
        <w:rPr>
          <w:rFonts w:ascii="Times New Roman" w:hAnsi="Times New Roman" w:cs="Times New Roman"/>
          <w:sz w:val="24"/>
          <w:szCs w:val="24"/>
        </w:rPr>
        <w:t xml:space="preserve">     </w:t>
      </w:r>
      <w:r w:rsidR="00897A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07E6">
        <w:rPr>
          <w:rFonts w:ascii="Times New Roman" w:hAnsi="Times New Roman" w:cs="Times New Roman"/>
          <w:sz w:val="20"/>
          <w:szCs w:val="24"/>
        </w:rPr>
        <w:t>Fonte: cálculo dos autores a partir de informações da PNAD 2009.</w:t>
      </w:r>
    </w:p>
    <w:p w:rsidR="00E025B2" w:rsidRPr="00907A99" w:rsidRDefault="00E025B2" w:rsidP="00E025B2">
      <w:pPr>
        <w:jc w:val="both"/>
        <w:rPr>
          <w:rFonts w:ascii="Times New Roman" w:hAnsi="Times New Roman" w:cs="Times New Roman"/>
          <w:b/>
          <w:sz w:val="24"/>
          <w:szCs w:val="24"/>
        </w:rPr>
      </w:pPr>
      <w:r w:rsidRPr="00907A99">
        <w:rPr>
          <w:rFonts w:ascii="Times New Roman" w:hAnsi="Times New Roman" w:cs="Times New Roman"/>
          <w:b/>
          <w:sz w:val="24"/>
          <w:szCs w:val="24"/>
        </w:rPr>
        <w:t>4. Trabalho infantil e rendimento na vida adulta</w:t>
      </w:r>
      <w:r w:rsidR="007301F6" w:rsidRPr="00907A99">
        <w:rPr>
          <w:rFonts w:ascii="Times New Roman" w:hAnsi="Times New Roman" w:cs="Times New Roman"/>
          <w:b/>
          <w:sz w:val="24"/>
          <w:szCs w:val="24"/>
        </w:rPr>
        <w:t xml:space="preserve"> no meio</w:t>
      </w:r>
      <w:r w:rsidRPr="00907A99">
        <w:rPr>
          <w:rFonts w:ascii="Times New Roman" w:hAnsi="Times New Roman" w:cs="Times New Roman"/>
          <w:b/>
          <w:sz w:val="24"/>
          <w:szCs w:val="24"/>
        </w:rPr>
        <w:t>:</w:t>
      </w:r>
      <w:r w:rsidR="007301F6" w:rsidRPr="00907A99">
        <w:rPr>
          <w:rFonts w:ascii="Times New Roman" w:hAnsi="Times New Roman" w:cs="Times New Roman"/>
          <w:b/>
          <w:sz w:val="24"/>
          <w:szCs w:val="24"/>
        </w:rPr>
        <w:t xml:space="preserve"> estimativas para diferentes </w:t>
      </w:r>
      <w:proofErr w:type="spellStart"/>
      <w:r w:rsidR="007301F6" w:rsidRPr="00907A99">
        <w:rPr>
          <w:rFonts w:ascii="Times New Roman" w:hAnsi="Times New Roman" w:cs="Times New Roman"/>
          <w:b/>
          <w:sz w:val="24"/>
          <w:szCs w:val="24"/>
        </w:rPr>
        <w:t>quantis</w:t>
      </w:r>
      <w:proofErr w:type="spellEnd"/>
      <w:r w:rsidR="007301F6" w:rsidRPr="00907A99">
        <w:rPr>
          <w:rFonts w:ascii="Times New Roman" w:hAnsi="Times New Roman" w:cs="Times New Roman"/>
          <w:b/>
          <w:sz w:val="24"/>
          <w:szCs w:val="24"/>
        </w:rPr>
        <w:t xml:space="preserve"> de renda</w:t>
      </w:r>
    </w:p>
    <w:p w:rsidR="00E025B2" w:rsidRPr="00907A99" w:rsidRDefault="00E025B2" w:rsidP="00E025B2">
      <w:pPr>
        <w:spacing w:after="0"/>
        <w:ind w:firstLine="708"/>
        <w:jc w:val="both"/>
        <w:rPr>
          <w:rFonts w:ascii="Times New Roman" w:hAnsi="Times New Roman" w:cs="Times New Roman"/>
          <w:sz w:val="24"/>
          <w:szCs w:val="24"/>
        </w:rPr>
      </w:pPr>
      <w:r w:rsidRPr="00907A99">
        <w:rPr>
          <w:rFonts w:ascii="Times New Roman" w:hAnsi="Times New Roman" w:cs="Times New Roman"/>
          <w:sz w:val="24"/>
          <w:szCs w:val="24"/>
        </w:rPr>
        <w:t xml:space="preserve">Nesta seção </w:t>
      </w:r>
      <w:r w:rsidR="007301F6" w:rsidRPr="00907A99">
        <w:rPr>
          <w:rFonts w:ascii="Times New Roman" w:hAnsi="Times New Roman" w:cs="Times New Roman"/>
          <w:sz w:val="24"/>
          <w:szCs w:val="24"/>
        </w:rPr>
        <w:t xml:space="preserve">são </w:t>
      </w:r>
      <w:r w:rsidRPr="00907A99">
        <w:rPr>
          <w:rFonts w:ascii="Times New Roman" w:hAnsi="Times New Roman" w:cs="Times New Roman"/>
          <w:sz w:val="24"/>
          <w:szCs w:val="24"/>
        </w:rPr>
        <w:t xml:space="preserve">apresentadas as estimativas da influência do trabalho infantil sobre a renda na vida adulta dos indivíduos para o meio rural brasileiro para diferentes </w:t>
      </w:r>
      <w:proofErr w:type="spellStart"/>
      <w:r w:rsidRPr="00907A99">
        <w:rPr>
          <w:rFonts w:ascii="Times New Roman" w:hAnsi="Times New Roman" w:cs="Times New Roman"/>
          <w:sz w:val="24"/>
          <w:szCs w:val="24"/>
        </w:rPr>
        <w:t>quantis</w:t>
      </w:r>
      <w:proofErr w:type="spellEnd"/>
      <w:r w:rsidRPr="00907A99">
        <w:rPr>
          <w:rFonts w:ascii="Times New Roman" w:hAnsi="Times New Roman" w:cs="Times New Roman"/>
          <w:sz w:val="24"/>
          <w:szCs w:val="24"/>
        </w:rPr>
        <w:t xml:space="preserve"> da distribuição de renda do trabalho neste meio e com simultânea correção para possível viés de seleção associado ao fato de que apenas os salários dos ocupados são observados. Tal estratégia, diferentemente da simples aplicação do estimador de Mínimos Quadrados ou mesmo da utilização apenas da tradicional correção de Heckman (1979), permite verificar se o impacto do trabalho na infância influencia de forma distinta o salário dos adultos nos diferentes pontos (</w:t>
      </w:r>
      <w:proofErr w:type="spellStart"/>
      <w:r w:rsidRPr="00907A99">
        <w:rPr>
          <w:rFonts w:ascii="Times New Roman" w:hAnsi="Times New Roman" w:cs="Times New Roman"/>
          <w:sz w:val="24"/>
          <w:szCs w:val="24"/>
        </w:rPr>
        <w:t>quantis</w:t>
      </w:r>
      <w:proofErr w:type="spellEnd"/>
      <w:r w:rsidRPr="00907A99">
        <w:rPr>
          <w:rFonts w:ascii="Times New Roman" w:hAnsi="Times New Roman" w:cs="Times New Roman"/>
          <w:sz w:val="24"/>
          <w:szCs w:val="24"/>
        </w:rPr>
        <w:t>) da distribuição da renda quando se reconhece e se considera que a amostra é truncada.</w:t>
      </w:r>
      <w:r w:rsidRPr="00907A99">
        <w:rPr>
          <w:rFonts w:ascii="Times New Roman" w:hAnsi="Times New Roman" w:cs="Times New Roman"/>
          <w:sz w:val="24"/>
          <w:szCs w:val="24"/>
        </w:rPr>
        <w:tab/>
      </w:r>
    </w:p>
    <w:p w:rsidR="00E025B2" w:rsidRPr="00907A99" w:rsidRDefault="00E025B2" w:rsidP="00E025B2">
      <w:pPr>
        <w:spacing w:after="0"/>
        <w:ind w:firstLine="708"/>
        <w:jc w:val="both"/>
        <w:rPr>
          <w:rFonts w:ascii="Times New Roman" w:hAnsi="Times New Roman" w:cs="Times New Roman"/>
          <w:sz w:val="24"/>
          <w:szCs w:val="24"/>
        </w:rPr>
      </w:pPr>
      <w:r w:rsidRPr="00907A99">
        <w:rPr>
          <w:rFonts w:ascii="Times New Roman" w:hAnsi="Times New Roman" w:cs="Times New Roman"/>
          <w:sz w:val="24"/>
          <w:szCs w:val="24"/>
        </w:rPr>
        <w:t xml:space="preserve">Como descrito, a estratégia empregada envolve uma estimação </w:t>
      </w:r>
      <w:proofErr w:type="gramStart"/>
      <w:r w:rsidRPr="00907A99">
        <w:rPr>
          <w:rFonts w:ascii="Times New Roman" w:hAnsi="Times New Roman" w:cs="Times New Roman"/>
          <w:sz w:val="24"/>
          <w:szCs w:val="24"/>
        </w:rPr>
        <w:t>semi-paramétrica</w:t>
      </w:r>
      <w:proofErr w:type="gramEnd"/>
      <w:r w:rsidRPr="00907A99">
        <w:rPr>
          <w:rFonts w:ascii="Times New Roman" w:hAnsi="Times New Roman" w:cs="Times New Roman"/>
          <w:sz w:val="24"/>
          <w:szCs w:val="24"/>
        </w:rPr>
        <w:t xml:space="preserve"> e é estruturada em dois estágios. No primeiro estágio, de forma semelhante ao procedimento de Heckman (1979), mas de forma </w:t>
      </w:r>
      <w:proofErr w:type="gramStart"/>
      <w:r w:rsidRPr="00907A99">
        <w:rPr>
          <w:rFonts w:ascii="Times New Roman" w:hAnsi="Times New Roman" w:cs="Times New Roman"/>
          <w:sz w:val="24"/>
          <w:szCs w:val="24"/>
        </w:rPr>
        <w:t>semi-paramétrica</w:t>
      </w:r>
      <w:proofErr w:type="gramEnd"/>
      <w:r w:rsidRPr="00907A99">
        <w:rPr>
          <w:rFonts w:ascii="Times New Roman" w:hAnsi="Times New Roman" w:cs="Times New Roman"/>
          <w:sz w:val="24"/>
          <w:szCs w:val="24"/>
        </w:rPr>
        <w:t xml:space="preserve">, são estimados parâmetros de uma equação de determinantes da condição de ocupado; em seguida são utilizadas as estimativas deste estágio para construção de um polinômio de correção incorporada às estimações das regressões </w:t>
      </w:r>
      <w:proofErr w:type="spellStart"/>
      <w:r w:rsidRPr="00907A99">
        <w:rPr>
          <w:rFonts w:ascii="Times New Roman" w:hAnsi="Times New Roman" w:cs="Times New Roman"/>
          <w:sz w:val="24"/>
          <w:szCs w:val="24"/>
        </w:rPr>
        <w:t>quantílicas</w:t>
      </w:r>
      <w:proofErr w:type="spellEnd"/>
      <w:r w:rsidRPr="00907A99">
        <w:rPr>
          <w:rFonts w:ascii="Times New Roman" w:hAnsi="Times New Roman" w:cs="Times New Roman"/>
          <w:sz w:val="24"/>
          <w:szCs w:val="24"/>
        </w:rPr>
        <w:t xml:space="preserve"> (segundo estágio).</w:t>
      </w:r>
    </w:p>
    <w:p w:rsidR="00E025B2" w:rsidRPr="00907A99" w:rsidRDefault="00E025B2" w:rsidP="00E025B2">
      <w:pPr>
        <w:ind w:firstLine="708"/>
        <w:jc w:val="both"/>
        <w:rPr>
          <w:rFonts w:ascii="Times New Roman" w:hAnsi="Times New Roman" w:cs="Times New Roman"/>
          <w:sz w:val="24"/>
          <w:szCs w:val="24"/>
        </w:rPr>
      </w:pPr>
      <w:r w:rsidRPr="00907A99">
        <w:rPr>
          <w:rFonts w:ascii="Times New Roman" w:hAnsi="Times New Roman" w:cs="Times New Roman"/>
          <w:sz w:val="24"/>
          <w:szCs w:val="24"/>
        </w:rPr>
        <w:t xml:space="preserve">Na tabela 3, a seguir, são apresentadas as estimativas dos parâmetros dos determinantes da condição de ocupado no mercado de trabalho obtidas a partir da estratégia </w:t>
      </w:r>
      <w:proofErr w:type="gramStart"/>
      <w:r w:rsidRPr="00907A99">
        <w:rPr>
          <w:rFonts w:ascii="Times New Roman" w:hAnsi="Times New Roman" w:cs="Times New Roman"/>
          <w:sz w:val="24"/>
          <w:szCs w:val="24"/>
        </w:rPr>
        <w:t>semi-paramétrica</w:t>
      </w:r>
      <w:proofErr w:type="gramEnd"/>
      <w:r w:rsidRPr="00907A99">
        <w:rPr>
          <w:rFonts w:ascii="Times New Roman" w:hAnsi="Times New Roman" w:cs="Times New Roman"/>
          <w:sz w:val="24"/>
          <w:szCs w:val="24"/>
        </w:rPr>
        <w:t xml:space="preserve"> de </w:t>
      </w:r>
      <w:proofErr w:type="spellStart"/>
      <w:r w:rsidRPr="00907A99">
        <w:rPr>
          <w:rFonts w:ascii="Times New Roman" w:hAnsi="Times New Roman" w:cs="Times New Roman"/>
          <w:sz w:val="24"/>
          <w:szCs w:val="24"/>
        </w:rPr>
        <w:t>Gallant</w:t>
      </w:r>
      <w:proofErr w:type="spellEnd"/>
      <w:r w:rsidRPr="00907A99">
        <w:rPr>
          <w:rFonts w:ascii="Times New Roman" w:hAnsi="Times New Roman" w:cs="Times New Roman"/>
          <w:sz w:val="24"/>
          <w:szCs w:val="24"/>
        </w:rPr>
        <w:t xml:space="preserve"> e </w:t>
      </w:r>
      <w:proofErr w:type="spellStart"/>
      <w:r w:rsidRPr="00907A99">
        <w:rPr>
          <w:rFonts w:ascii="Times New Roman" w:hAnsi="Times New Roman" w:cs="Times New Roman"/>
          <w:sz w:val="24"/>
          <w:szCs w:val="24"/>
        </w:rPr>
        <w:t>Nychka</w:t>
      </w:r>
      <w:proofErr w:type="spellEnd"/>
      <w:r w:rsidRPr="00907A99">
        <w:rPr>
          <w:rFonts w:ascii="Times New Roman" w:hAnsi="Times New Roman" w:cs="Times New Roman"/>
          <w:sz w:val="24"/>
          <w:szCs w:val="24"/>
        </w:rPr>
        <w:t xml:space="preserve"> (2000) (primeiro estágio) e</w:t>
      </w:r>
      <w:r w:rsidR="007301F6" w:rsidRPr="00907A99">
        <w:rPr>
          <w:rFonts w:ascii="Times New Roman" w:hAnsi="Times New Roman" w:cs="Times New Roman"/>
          <w:sz w:val="24"/>
          <w:szCs w:val="24"/>
        </w:rPr>
        <w:t>, para mais fácil cotejo,</w:t>
      </w:r>
      <w:r w:rsidRPr="00907A99">
        <w:rPr>
          <w:rFonts w:ascii="Times New Roman" w:hAnsi="Times New Roman" w:cs="Times New Roman"/>
          <w:sz w:val="24"/>
          <w:szCs w:val="24"/>
        </w:rPr>
        <w:t xml:space="preserve"> aquelas obtidas a partir de um modelo </w:t>
      </w:r>
      <w:proofErr w:type="spellStart"/>
      <w:r w:rsidRPr="00907A99">
        <w:rPr>
          <w:rFonts w:ascii="Times New Roman" w:hAnsi="Times New Roman" w:cs="Times New Roman"/>
          <w:i/>
          <w:sz w:val="24"/>
          <w:szCs w:val="24"/>
        </w:rPr>
        <w:t>probit</w:t>
      </w:r>
      <w:proofErr w:type="spellEnd"/>
      <w:r w:rsidRPr="00907A99">
        <w:rPr>
          <w:rFonts w:ascii="Times New Roman" w:hAnsi="Times New Roman" w:cs="Times New Roman"/>
          <w:i/>
          <w:sz w:val="24"/>
          <w:szCs w:val="24"/>
        </w:rPr>
        <w:t xml:space="preserve"> </w:t>
      </w:r>
      <w:r w:rsidRPr="00907A99">
        <w:rPr>
          <w:rFonts w:ascii="Times New Roman" w:hAnsi="Times New Roman" w:cs="Times New Roman"/>
          <w:sz w:val="24"/>
          <w:szCs w:val="24"/>
        </w:rPr>
        <w:t>tradicional, utilizado para construção do termo de correção de acordo com Heckman (1979).</w:t>
      </w:r>
    </w:p>
    <w:p w:rsidR="00E025B2" w:rsidRPr="00907A99" w:rsidRDefault="00067120" w:rsidP="00E025B2">
      <w:pPr>
        <w:spacing w:after="0"/>
        <w:rPr>
          <w:rFonts w:ascii="Times New Roman" w:hAnsi="Times New Roman" w:cs="Times New Roman"/>
          <w:b/>
          <w:sz w:val="24"/>
          <w:szCs w:val="24"/>
        </w:rPr>
      </w:pPr>
      <w:r w:rsidRPr="00907A99">
        <w:rPr>
          <w:rFonts w:ascii="Times New Roman" w:hAnsi="Times New Roman" w:cs="Times New Roman"/>
          <w:b/>
          <w:sz w:val="24"/>
          <w:szCs w:val="24"/>
        </w:rPr>
        <w:t xml:space="preserve"> </w:t>
      </w:r>
      <w:proofErr w:type="gramStart"/>
      <w:r w:rsidRPr="00907A99">
        <w:rPr>
          <w:rFonts w:ascii="Times New Roman" w:hAnsi="Times New Roman" w:cs="Times New Roman"/>
          <w:b/>
          <w:sz w:val="24"/>
          <w:szCs w:val="24"/>
        </w:rPr>
        <w:t xml:space="preserve">Tabela 3 - </w:t>
      </w:r>
      <w:r w:rsidR="00E025B2" w:rsidRPr="00907A99">
        <w:rPr>
          <w:rFonts w:ascii="Times New Roman" w:hAnsi="Times New Roman" w:cs="Times New Roman"/>
          <w:b/>
          <w:sz w:val="24"/>
          <w:szCs w:val="24"/>
        </w:rPr>
        <w:t>Determinantes das chances de ocupação - Equação de ocupação</w:t>
      </w:r>
      <w:proofErr w:type="gramEnd"/>
      <w:r w:rsidRPr="00907A99">
        <w:rPr>
          <w:rFonts w:ascii="Times New Roman" w:hAnsi="Times New Roman" w:cs="Times New Roman"/>
          <w:b/>
          <w:sz w:val="24"/>
          <w:szCs w:val="24"/>
        </w:rPr>
        <w:t>.</w:t>
      </w:r>
    </w:p>
    <w:tbl>
      <w:tblPr>
        <w:tblStyle w:val="Tabelacomgrade"/>
        <w:tblW w:w="0" w:type="auto"/>
        <w:tblBorders>
          <w:left w:val="none" w:sz="0" w:space="0" w:color="auto"/>
          <w:right w:val="none" w:sz="0" w:space="0" w:color="auto"/>
          <w:insideH w:val="none" w:sz="0" w:space="0" w:color="auto"/>
        </w:tblBorders>
        <w:tblLook w:val="04A0"/>
      </w:tblPr>
      <w:tblGrid>
        <w:gridCol w:w="2881"/>
        <w:gridCol w:w="2881"/>
        <w:gridCol w:w="2882"/>
      </w:tblGrid>
      <w:tr w:rsidR="00907A99" w:rsidRPr="00907A99" w:rsidTr="00304B43">
        <w:tc>
          <w:tcPr>
            <w:tcW w:w="2881" w:type="dxa"/>
            <w:tcBorders>
              <w:top w:val="single" w:sz="4" w:space="0" w:color="auto"/>
              <w:bottom w:val="nil"/>
            </w:tcBorders>
          </w:tcPr>
          <w:p w:rsidR="00CE5236" w:rsidRPr="00907A99" w:rsidRDefault="00CE5236" w:rsidP="00304B43">
            <w:pPr>
              <w:rPr>
                <w:rFonts w:ascii="Times New Roman" w:hAnsi="Times New Roman" w:cs="Times New Roman"/>
                <w:b/>
                <w:sz w:val="20"/>
                <w:szCs w:val="20"/>
              </w:rPr>
            </w:pPr>
            <w:r w:rsidRPr="00907A99">
              <w:rPr>
                <w:rFonts w:ascii="Times New Roman" w:hAnsi="Times New Roman" w:cs="Times New Roman"/>
                <w:b/>
                <w:sz w:val="20"/>
                <w:szCs w:val="20"/>
              </w:rPr>
              <w:t>Variável</w:t>
            </w:r>
          </w:p>
        </w:tc>
        <w:tc>
          <w:tcPr>
            <w:tcW w:w="5763" w:type="dxa"/>
            <w:gridSpan w:val="2"/>
            <w:tcBorders>
              <w:top w:val="single" w:sz="4" w:space="0" w:color="auto"/>
              <w:bottom w:val="single" w:sz="4" w:space="0" w:color="auto"/>
            </w:tcBorders>
          </w:tcPr>
          <w:p w:rsidR="00CE5236" w:rsidRPr="00907A99" w:rsidRDefault="00CE5236" w:rsidP="00304B43">
            <w:pPr>
              <w:jc w:val="center"/>
              <w:rPr>
                <w:rFonts w:ascii="Times New Roman" w:hAnsi="Times New Roman" w:cs="Times New Roman"/>
                <w:b/>
                <w:sz w:val="20"/>
                <w:szCs w:val="20"/>
              </w:rPr>
            </w:pPr>
            <w:r w:rsidRPr="00907A99">
              <w:rPr>
                <w:rFonts w:ascii="Times New Roman" w:hAnsi="Times New Roman" w:cs="Times New Roman"/>
                <w:b/>
                <w:sz w:val="20"/>
                <w:szCs w:val="20"/>
              </w:rPr>
              <w:t>Modelos</w:t>
            </w:r>
          </w:p>
        </w:tc>
      </w:tr>
      <w:tr w:rsidR="00907A99" w:rsidRPr="00907A99" w:rsidTr="00304B43">
        <w:tc>
          <w:tcPr>
            <w:tcW w:w="2881" w:type="dxa"/>
            <w:tcBorders>
              <w:top w:val="nil"/>
              <w:bottom w:val="single" w:sz="4" w:space="0" w:color="auto"/>
            </w:tcBorders>
          </w:tcPr>
          <w:p w:rsidR="00CE5236" w:rsidRPr="00907A99" w:rsidRDefault="00CE5236" w:rsidP="00304B43">
            <w:pPr>
              <w:rPr>
                <w:rFonts w:ascii="Times New Roman" w:hAnsi="Times New Roman" w:cs="Times New Roman"/>
                <w:b/>
                <w:sz w:val="20"/>
                <w:szCs w:val="20"/>
              </w:rPr>
            </w:pPr>
          </w:p>
        </w:tc>
        <w:tc>
          <w:tcPr>
            <w:tcW w:w="2881" w:type="dxa"/>
            <w:tcBorders>
              <w:top w:val="single" w:sz="4" w:space="0" w:color="auto"/>
              <w:bottom w:val="single" w:sz="4" w:space="0" w:color="auto"/>
            </w:tcBorders>
          </w:tcPr>
          <w:p w:rsidR="00CE5236" w:rsidRPr="00907A99" w:rsidRDefault="00CE5236" w:rsidP="004A313D">
            <w:pPr>
              <w:jc w:val="center"/>
              <w:rPr>
                <w:rFonts w:ascii="Times New Roman" w:hAnsi="Times New Roman" w:cs="Times New Roman"/>
                <w:b/>
                <w:sz w:val="20"/>
                <w:szCs w:val="20"/>
              </w:rPr>
            </w:pPr>
            <w:proofErr w:type="spellStart"/>
            <w:r w:rsidRPr="00907A99">
              <w:rPr>
                <w:rFonts w:ascii="Times New Roman" w:hAnsi="Times New Roman" w:cs="Times New Roman"/>
                <w:b/>
                <w:sz w:val="20"/>
                <w:szCs w:val="20"/>
              </w:rPr>
              <w:t>Probit</w:t>
            </w:r>
            <w:proofErr w:type="spellEnd"/>
          </w:p>
        </w:tc>
        <w:tc>
          <w:tcPr>
            <w:tcW w:w="2882" w:type="dxa"/>
            <w:tcBorders>
              <w:top w:val="single" w:sz="4" w:space="0" w:color="auto"/>
              <w:bottom w:val="single" w:sz="4" w:space="0" w:color="auto"/>
            </w:tcBorders>
          </w:tcPr>
          <w:p w:rsidR="00CE5236" w:rsidRPr="00907A99" w:rsidRDefault="00CE5236" w:rsidP="004A313D">
            <w:pPr>
              <w:jc w:val="center"/>
              <w:rPr>
                <w:rFonts w:ascii="Times New Roman" w:hAnsi="Times New Roman" w:cs="Times New Roman"/>
                <w:sz w:val="20"/>
                <w:szCs w:val="20"/>
              </w:rPr>
            </w:pPr>
            <w:proofErr w:type="spellStart"/>
            <w:r w:rsidRPr="00907A99">
              <w:rPr>
                <w:rFonts w:ascii="Times New Roman" w:eastAsia="Times New Roman" w:hAnsi="Times New Roman" w:cs="Times New Roman"/>
                <w:b/>
                <w:sz w:val="20"/>
                <w:szCs w:val="20"/>
                <w:lang w:eastAsia="pt-BR"/>
              </w:rPr>
              <w:t>Gallant</w:t>
            </w:r>
            <w:proofErr w:type="spellEnd"/>
            <w:r w:rsidRPr="00907A99">
              <w:rPr>
                <w:rFonts w:ascii="Times New Roman" w:eastAsia="Times New Roman" w:hAnsi="Times New Roman" w:cs="Times New Roman"/>
                <w:b/>
                <w:sz w:val="20"/>
                <w:szCs w:val="20"/>
                <w:lang w:eastAsia="pt-BR"/>
              </w:rPr>
              <w:t xml:space="preserve"> e </w:t>
            </w:r>
            <w:proofErr w:type="spellStart"/>
            <w:r w:rsidRPr="00907A99">
              <w:rPr>
                <w:rFonts w:ascii="Times New Roman" w:eastAsia="Times New Roman" w:hAnsi="Times New Roman" w:cs="Times New Roman"/>
                <w:b/>
                <w:sz w:val="20"/>
                <w:szCs w:val="20"/>
                <w:lang w:eastAsia="pt-BR"/>
              </w:rPr>
              <w:t>Nychka</w:t>
            </w:r>
            <w:proofErr w:type="spellEnd"/>
            <w:r w:rsidR="004A313D" w:rsidRPr="00907A99">
              <w:rPr>
                <w:rFonts w:ascii="Times New Roman" w:eastAsia="Times New Roman" w:hAnsi="Times New Roman" w:cs="Times New Roman"/>
                <w:b/>
                <w:sz w:val="20"/>
                <w:szCs w:val="20"/>
                <w:lang w:eastAsia="pt-BR"/>
              </w:rPr>
              <w:t xml:space="preserve"> (2000)</w:t>
            </w:r>
          </w:p>
        </w:tc>
      </w:tr>
      <w:tr w:rsidR="00907A99" w:rsidRPr="00907A99" w:rsidTr="00304B43">
        <w:tc>
          <w:tcPr>
            <w:tcW w:w="2881" w:type="dxa"/>
            <w:tcBorders>
              <w:top w:val="single" w:sz="4" w:space="0" w:color="auto"/>
            </w:tcBorders>
          </w:tcPr>
          <w:p w:rsidR="00CE5236" w:rsidRPr="00907A99" w:rsidRDefault="00CE5236" w:rsidP="00304B43">
            <w:pPr>
              <w:rPr>
                <w:rFonts w:ascii="Times New Roman" w:hAnsi="Times New Roman" w:cs="Times New Roman"/>
                <w:b/>
                <w:sz w:val="20"/>
                <w:szCs w:val="20"/>
              </w:rPr>
            </w:pPr>
            <w:r w:rsidRPr="00907A99">
              <w:rPr>
                <w:rFonts w:ascii="Times New Roman" w:hAnsi="Times New Roman" w:cs="Times New Roman"/>
                <w:b/>
                <w:sz w:val="20"/>
                <w:szCs w:val="20"/>
              </w:rPr>
              <w:t>Idade</w:t>
            </w:r>
          </w:p>
        </w:tc>
        <w:tc>
          <w:tcPr>
            <w:tcW w:w="2881" w:type="dxa"/>
            <w:tcBorders>
              <w:top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0,106***</w:t>
            </w:r>
          </w:p>
        </w:tc>
        <w:tc>
          <w:tcPr>
            <w:tcW w:w="2882" w:type="dxa"/>
            <w:tcBorders>
              <w:top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0,143***</w:t>
            </w:r>
          </w:p>
        </w:tc>
      </w:tr>
      <w:tr w:rsidR="00907A99" w:rsidRPr="00907A99" w:rsidTr="00304B43">
        <w:tc>
          <w:tcPr>
            <w:tcW w:w="2881" w:type="dxa"/>
          </w:tcPr>
          <w:p w:rsidR="00CE5236" w:rsidRPr="00907A99" w:rsidRDefault="00CE5236" w:rsidP="00304B43">
            <w:pPr>
              <w:rPr>
                <w:rFonts w:ascii="Times New Roman" w:hAnsi="Times New Roman" w:cs="Times New Roman"/>
                <w:b/>
                <w:sz w:val="20"/>
                <w:szCs w:val="20"/>
              </w:rPr>
            </w:pPr>
          </w:p>
        </w:tc>
        <w:tc>
          <w:tcPr>
            <w:tcW w:w="2881"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(0,004)</w:t>
            </w:r>
          </w:p>
        </w:tc>
        <w:tc>
          <w:tcPr>
            <w:tcW w:w="2882"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(0,035)</w:t>
            </w:r>
          </w:p>
        </w:tc>
      </w:tr>
      <w:tr w:rsidR="00907A99" w:rsidRPr="00907A99" w:rsidTr="00304B43">
        <w:tc>
          <w:tcPr>
            <w:tcW w:w="2881" w:type="dxa"/>
          </w:tcPr>
          <w:p w:rsidR="00CE5236" w:rsidRPr="00907A99" w:rsidRDefault="00CE5236" w:rsidP="00304B43">
            <w:pPr>
              <w:rPr>
                <w:rFonts w:ascii="Times New Roman" w:hAnsi="Times New Roman" w:cs="Times New Roman"/>
                <w:b/>
                <w:sz w:val="20"/>
                <w:szCs w:val="20"/>
              </w:rPr>
            </w:pPr>
            <w:r w:rsidRPr="00907A99">
              <w:rPr>
                <w:rFonts w:ascii="Times New Roman" w:hAnsi="Times New Roman" w:cs="Times New Roman"/>
                <w:b/>
                <w:sz w:val="20"/>
                <w:szCs w:val="20"/>
              </w:rPr>
              <w:t>Idade2</w:t>
            </w:r>
          </w:p>
        </w:tc>
        <w:tc>
          <w:tcPr>
            <w:tcW w:w="2881"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-0,001***</w:t>
            </w:r>
          </w:p>
        </w:tc>
        <w:tc>
          <w:tcPr>
            <w:tcW w:w="2882"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-0,159***</w:t>
            </w:r>
          </w:p>
        </w:tc>
      </w:tr>
      <w:tr w:rsidR="00907A99" w:rsidRPr="00907A99" w:rsidTr="00304B43">
        <w:tc>
          <w:tcPr>
            <w:tcW w:w="2881" w:type="dxa"/>
          </w:tcPr>
          <w:p w:rsidR="00CE5236" w:rsidRPr="00907A99" w:rsidRDefault="00CE5236" w:rsidP="00304B43">
            <w:pPr>
              <w:rPr>
                <w:rFonts w:ascii="Times New Roman" w:hAnsi="Times New Roman" w:cs="Times New Roman"/>
                <w:b/>
                <w:sz w:val="20"/>
                <w:szCs w:val="20"/>
              </w:rPr>
            </w:pPr>
          </w:p>
        </w:tc>
        <w:tc>
          <w:tcPr>
            <w:tcW w:w="2881"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2882"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(0,003)</w:t>
            </w:r>
          </w:p>
        </w:tc>
      </w:tr>
      <w:tr w:rsidR="00907A99" w:rsidRPr="00907A99" w:rsidTr="00304B43">
        <w:tc>
          <w:tcPr>
            <w:tcW w:w="2881" w:type="dxa"/>
          </w:tcPr>
          <w:p w:rsidR="00CE5236" w:rsidRPr="00907A99" w:rsidRDefault="00CE5236" w:rsidP="00304B43">
            <w:pPr>
              <w:rPr>
                <w:rFonts w:ascii="Times New Roman" w:hAnsi="Times New Roman" w:cs="Times New Roman"/>
                <w:b/>
                <w:sz w:val="20"/>
                <w:szCs w:val="20"/>
              </w:rPr>
            </w:pPr>
            <w:r w:rsidRPr="00907A99">
              <w:rPr>
                <w:rFonts w:ascii="Times New Roman" w:hAnsi="Times New Roman" w:cs="Times New Roman"/>
                <w:b/>
                <w:sz w:val="20"/>
                <w:szCs w:val="20"/>
              </w:rPr>
              <w:lastRenderedPageBreak/>
              <w:t>Branca</w:t>
            </w:r>
          </w:p>
        </w:tc>
        <w:tc>
          <w:tcPr>
            <w:tcW w:w="2881"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0,003</w:t>
            </w:r>
          </w:p>
        </w:tc>
        <w:tc>
          <w:tcPr>
            <w:tcW w:w="2882"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0,143***</w:t>
            </w:r>
          </w:p>
        </w:tc>
      </w:tr>
      <w:tr w:rsidR="00907A99" w:rsidRPr="00907A99" w:rsidTr="00304B43">
        <w:tc>
          <w:tcPr>
            <w:tcW w:w="2881" w:type="dxa"/>
          </w:tcPr>
          <w:p w:rsidR="00CE5236" w:rsidRPr="00907A99" w:rsidRDefault="00CE5236" w:rsidP="00304B43">
            <w:pPr>
              <w:rPr>
                <w:rFonts w:ascii="Times New Roman" w:hAnsi="Times New Roman" w:cs="Times New Roman"/>
                <w:b/>
                <w:sz w:val="20"/>
                <w:szCs w:val="20"/>
              </w:rPr>
            </w:pPr>
          </w:p>
        </w:tc>
        <w:tc>
          <w:tcPr>
            <w:tcW w:w="2881"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(0,019)</w:t>
            </w:r>
          </w:p>
        </w:tc>
        <w:tc>
          <w:tcPr>
            <w:tcW w:w="2882"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(0,035)</w:t>
            </w:r>
          </w:p>
        </w:tc>
      </w:tr>
      <w:tr w:rsidR="00907A99" w:rsidRPr="00907A99" w:rsidTr="00304B43">
        <w:tc>
          <w:tcPr>
            <w:tcW w:w="2881" w:type="dxa"/>
          </w:tcPr>
          <w:p w:rsidR="00CE5236" w:rsidRPr="00907A99" w:rsidRDefault="00CE5236" w:rsidP="00304B43">
            <w:pPr>
              <w:rPr>
                <w:rFonts w:ascii="Times New Roman" w:hAnsi="Times New Roman" w:cs="Times New Roman"/>
                <w:b/>
                <w:sz w:val="20"/>
                <w:szCs w:val="20"/>
              </w:rPr>
            </w:pPr>
            <w:r w:rsidRPr="00907A99">
              <w:rPr>
                <w:rFonts w:ascii="Times New Roman" w:hAnsi="Times New Roman" w:cs="Times New Roman"/>
                <w:b/>
                <w:sz w:val="20"/>
                <w:szCs w:val="20"/>
              </w:rPr>
              <w:t xml:space="preserve">Sexo </w:t>
            </w:r>
          </w:p>
        </w:tc>
        <w:tc>
          <w:tcPr>
            <w:tcW w:w="2881"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0,017***</w:t>
            </w:r>
          </w:p>
        </w:tc>
        <w:tc>
          <w:tcPr>
            <w:tcW w:w="2882"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1,738***</w:t>
            </w:r>
          </w:p>
        </w:tc>
      </w:tr>
      <w:tr w:rsidR="00907A99" w:rsidRPr="00907A99" w:rsidTr="00304B43">
        <w:tc>
          <w:tcPr>
            <w:tcW w:w="2881" w:type="dxa"/>
          </w:tcPr>
          <w:p w:rsidR="00CE5236" w:rsidRPr="00907A99" w:rsidRDefault="00CE5236" w:rsidP="00304B43">
            <w:pPr>
              <w:rPr>
                <w:rFonts w:ascii="Times New Roman" w:hAnsi="Times New Roman" w:cs="Times New Roman"/>
                <w:b/>
                <w:sz w:val="20"/>
                <w:szCs w:val="20"/>
              </w:rPr>
            </w:pPr>
          </w:p>
        </w:tc>
        <w:tc>
          <w:tcPr>
            <w:tcW w:w="2881"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(0,002)</w:t>
            </w:r>
          </w:p>
        </w:tc>
        <w:tc>
          <w:tcPr>
            <w:tcW w:w="2882"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(0,034)</w:t>
            </w:r>
          </w:p>
        </w:tc>
      </w:tr>
      <w:tr w:rsidR="00907A99" w:rsidRPr="00907A99" w:rsidTr="00304B43">
        <w:tc>
          <w:tcPr>
            <w:tcW w:w="2881" w:type="dxa"/>
          </w:tcPr>
          <w:p w:rsidR="00CE5236" w:rsidRPr="00907A99" w:rsidRDefault="00CE5236" w:rsidP="00304B43">
            <w:pPr>
              <w:rPr>
                <w:rFonts w:ascii="Times New Roman" w:hAnsi="Times New Roman" w:cs="Times New Roman"/>
                <w:b/>
                <w:sz w:val="20"/>
                <w:szCs w:val="20"/>
              </w:rPr>
            </w:pPr>
            <w:r w:rsidRPr="00907A99">
              <w:rPr>
                <w:rFonts w:ascii="Times New Roman" w:hAnsi="Times New Roman" w:cs="Times New Roman"/>
                <w:b/>
                <w:sz w:val="20"/>
                <w:szCs w:val="20"/>
              </w:rPr>
              <w:t>Educação</w:t>
            </w:r>
          </w:p>
        </w:tc>
        <w:tc>
          <w:tcPr>
            <w:tcW w:w="2881"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1,078***</w:t>
            </w:r>
          </w:p>
        </w:tc>
        <w:tc>
          <w:tcPr>
            <w:tcW w:w="2882"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0,026***</w:t>
            </w:r>
          </w:p>
        </w:tc>
      </w:tr>
      <w:tr w:rsidR="00907A99" w:rsidRPr="00907A99" w:rsidTr="00304B43">
        <w:tc>
          <w:tcPr>
            <w:tcW w:w="2881" w:type="dxa"/>
          </w:tcPr>
          <w:p w:rsidR="00CE5236" w:rsidRPr="00907A99" w:rsidRDefault="00CE5236" w:rsidP="00304B43">
            <w:pPr>
              <w:rPr>
                <w:rFonts w:ascii="Times New Roman" w:hAnsi="Times New Roman" w:cs="Times New Roman"/>
                <w:b/>
                <w:sz w:val="20"/>
                <w:szCs w:val="20"/>
              </w:rPr>
            </w:pPr>
          </w:p>
        </w:tc>
        <w:tc>
          <w:tcPr>
            <w:tcW w:w="2881"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(0,017)</w:t>
            </w:r>
          </w:p>
        </w:tc>
        <w:tc>
          <w:tcPr>
            <w:tcW w:w="2882"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(0,003)</w:t>
            </w:r>
          </w:p>
        </w:tc>
      </w:tr>
      <w:tr w:rsidR="00907A99" w:rsidRPr="00907A99" w:rsidTr="00304B43">
        <w:tc>
          <w:tcPr>
            <w:tcW w:w="2881" w:type="dxa"/>
          </w:tcPr>
          <w:p w:rsidR="00CE5236" w:rsidRPr="00907A99" w:rsidRDefault="00CE5236" w:rsidP="00304B43">
            <w:pPr>
              <w:rPr>
                <w:rFonts w:ascii="Times New Roman" w:hAnsi="Times New Roman" w:cs="Times New Roman"/>
                <w:b/>
                <w:sz w:val="20"/>
                <w:szCs w:val="20"/>
              </w:rPr>
            </w:pPr>
            <w:r w:rsidRPr="00907A99">
              <w:rPr>
                <w:rFonts w:ascii="Times New Roman" w:hAnsi="Times New Roman" w:cs="Times New Roman"/>
                <w:b/>
                <w:sz w:val="20"/>
                <w:szCs w:val="20"/>
              </w:rPr>
              <w:t>Norte</w:t>
            </w:r>
          </w:p>
        </w:tc>
        <w:tc>
          <w:tcPr>
            <w:tcW w:w="2881" w:type="dxa"/>
            <w:vAlign w:val="bottom"/>
          </w:tcPr>
          <w:p w:rsidR="00CE5236" w:rsidRPr="00907A99" w:rsidRDefault="0044742D"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w:t>
            </w:r>
            <w:r w:rsidR="00CE5236" w:rsidRPr="00907A99">
              <w:rPr>
                <w:rFonts w:ascii="Times New Roman" w:eastAsia="Times New Roman" w:hAnsi="Times New Roman" w:cs="Times New Roman"/>
                <w:sz w:val="20"/>
                <w:szCs w:val="20"/>
                <w:lang w:eastAsia="pt-BR"/>
              </w:rPr>
              <w:t>0,076**</w:t>
            </w:r>
          </w:p>
        </w:tc>
        <w:tc>
          <w:tcPr>
            <w:tcW w:w="2882" w:type="dxa"/>
            <w:vAlign w:val="bottom"/>
          </w:tcPr>
          <w:p w:rsidR="00CE5236" w:rsidRPr="00907A99" w:rsidRDefault="0044742D"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w:t>
            </w:r>
            <w:r w:rsidR="00CE5236" w:rsidRPr="00907A99">
              <w:rPr>
                <w:rFonts w:ascii="Times New Roman" w:eastAsia="Times New Roman" w:hAnsi="Times New Roman" w:cs="Times New Roman"/>
                <w:sz w:val="20"/>
                <w:szCs w:val="20"/>
                <w:lang w:eastAsia="pt-BR"/>
              </w:rPr>
              <w:t>0,587***</w:t>
            </w:r>
          </w:p>
        </w:tc>
      </w:tr>
      <w:tr w:rsidR="00907A99" w:rsidRPr="00907A99" w:rsidTr="00304B43">
        <w:tc>
          <w:tcPr>
            <w:tcW w:w="2881" w:type="dxa"/>
          </w:tcPr>
          <w:p w:rsidR="00CE5236" w:rsidRPr="00907A99" w:rsidRDefault="00CE5236" w:rsidP="00304B43">
            <w:pPr>
              <w:rPr>
                <w:rFonts w:ascii="Times New Roman" w:hAnsi="Times New Roman" w:cs="Times New Roman"/>
                <w:b/>
                <w:sz w:val="20"/>
                <w:szCs w:val="20"/>
              </w:rPr>
            </w:pPr>
          </w:p>
        </w:tc>
        <w:tc>
          <w:tcPr>
            <w:tcW w:w="2881"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(0,029)</w:t>
            </w:r>
          </w:p>
        </w:tc>
        <w:tc>
          <w:tcPr>
            <w:tcW w:w="2882"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(0,058)</w:t>
            </w:r>
          </w:p>
        </w:tc>
      </w:tr>
      <w:tr w:rsidR="00907A99" w:rsidRPr="00907A99" w:rsidTr="00304B43">
        <w:tc>
          <w:tcPr>
            <w:tcW w:w="2881" w:type="dxa"/>
          </w:tcPr>
          <w:p w:rsidR="00CE5236" w:rsidRPr="00907A99" w:rsidRDefault="00CE5236" w:rsidP="00304B43">
            <w:pPr>
              <w:rPr>
                <w:rFonts w:ascii="Times New Roman" w:hAnsi="Times New Roman" w:cs="Times New Roman"/>
                <w:b/>
                <w:sz w:val="20"/>
                <w:szCs w:val="20"/>
              </w:rPr>
            </w:pPr>
            <w:r w:rsidRPr="00907A99">
              <w:rPr>
                <w:rFonts w:ascii="Times New Roman" w:hAnsi="Times New Roman" w:cs="Times New Roman"/>
                <w:b/>
                <w:sz w:val="20"/>
                <w:szCs w:val="20"/>
              </w:rPr>
              <w:t>Nordeste</w:t>
            </w:r>
          </w:p>
        </w:tc>
        <w:tc>
          <w:tcPr>
            <w:tcW w:w="2881" w:type="dxa"/>
            <w:vAlign w:val="bottom"/>
          </w:tcPr>
          <w:p w:rsidR="00CE5236" w:rsidRPr="00907A99" w:rsidRDefault="0044742D"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w:t>
            </w:r>
            <w:r w:rsidR="00CE5236" w:rsidRPr="00907A99">
              <w:rPr>
                <w:rFonts w:ascii="Times New Roman" w:eastAsia="Times New Roman" w:hAnsi="Times New Roman" w:cs="Times New Roman"/>
                <w:sz w:val="20"/>
                <w:szCs w:val="20"/>
                <w:lang w:eastAsia="pt-BR"/>
              </w:rPr>
              <w:t>0,012</w:t>
            </w:r>
            <w:r w:rsidRPr="00907A99">
              <w:rPr>
                <w:rFonts w:ascii="Times New Roman" w:eastAsia="Times New Roman" w:hAnsi="Times New Roman" w:cs="Times New Roman"/>
                <w:sz w:val="20"/>
                <w:szCs w:val="20"/>
                <w:lang w:eastAsia="pt-BR"/>
              </w:rPr>
              <w:t>**</w:t>
            </w:r>
          </w:p>
        </w:tc>
        <w:tc>
          <w:tcPr>
            <w:tcW w:w="2882" w:type="dxa"/>
            <w:vAlign w:val="bottom"/>
          </w:tcPr>
          <w:p w:rsidR="00CE5236" w:rsidRPr="00907A99" w:rsidRDefault="0044742D"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w:t>
            </w:r>
            <w:r w:rsidR="00CE5236" w:rsidRPr="00907A99">
              <w:rPr>
                <w:rFonts w:ascii="Times New Roman" w:eastAsia="Times New Roman" w:hAnsi="Times New Roman" w:cs="Times New Roman"/>
                <w:sz w:val="20"/>
                <w:szCs w:val="20"/>
                <w:lang w:eastAsia="pt-BR"/>
              </w:rPr>
              <w:t>0,795***</w:t>
            </w:r>
          </w:p>
        </w:tc>
      </w:tr>
      <w:tr w:rsidR="00907A99" w:rsidRPr="00907A99" w:rsidTr="00304B43">
        <w:tc>
          <w:tcPr>
            <w:tcW w:w="2881" w:type="dxa"/>
          </w:tcPr>
          <w:p w:rsidR="00CE5236" w:rsidRPr="00907A99" w:rsidRDefault="00CE5236" w:rsidP="00304B43">
            <w:pPr>
              <w:rPr>
                <w:rFonts w:ascii="Times New Roman" w:hAnsi="Times New Roman" w:cs="Times New Roman"/>
                <w:b/>
                <w:sz w:val="20"/>
                <w:szCs w:val="20"/>
              </w:rPr>
            </w:pPr>
          </w:p>
        </w:tc>
        <w:tc>
          <w:tcPr>
            <w:tcW w:w="2881"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(0,024)</w:t>
            </w:r>
          </w:p>
        </w:tc>
        <w:tc>
          <w:tcPr>
            <w:tcW w:w="2882"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(0,051)</w:t>
            </w:r>
          </w:p>
        </w:tc>
      </w:tr>
      <w:tr w:rsidR="00907A99" w:rsidRPr="00907A99" w:rsidTr="00304B43">
        <w:tc>
          <w:tcPr>
            <w:tcW w:w="2881" w:type="dxa"/>
          </w:tcPr>
          <w:p w:rsidR="00CE5236" w:rsidRPr="00907A99" w:rsidRDefault="00CE5236" w:rsidP="00304B43">
            <w:pPr>
              <w:rPr>
                <w:rFonts w:ascii="Times New Roman" w:hAnsi="Times New Roman" w:cs="Times New Roman"/>
                <w:b/>
                <w:sz w:val="20"/>
                <w:szCs w:val="20"/>
              </w:rPr>
            </w:pPr>
            <w:r w:rsidRPr="00907A99">
              <w:rPr>
                <w:rFonts w:ascii="Times New Roman" w:hAnsi="Times New Roman" w:cs="Times New Roman"/>
                <w:b/>
                <w:sz w:val="20"/>
                <w:szCs w:val="20"/>
              </w:rPr>
              <w:t>Sul</w:t>
            </w:r>
          </w:p>
        </w:tc>
        <w:tc>
          <w:tcPr>
            <w:tcW w:w="2881"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0,228***</w:t>
            </w:r>
          </w:p>
        </w:tc>
        <w:tc>
          <w:tcPr>
            <w:tcW w:w="2882" w:type="dxa"/>
            <w:vAlign w:val="bottom"/>
          </w:tcPr>
          <w:p w:rsidR="00CE5236" w:rsidRPr="00907A99" w:rsidRDefault="0044742D"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w:t>
            </w:r>
            <w:r w:rsidR="00CE5236" w:rsidRPr="00907A99">
              <w:rPr>
                <w:rFonts w:ascii="Times New Roman" w:eastAsia="Times New Roman" w:hAnsi="Times New Roman" w:cs="Times New Roman"/>
                <w:sz w:val="20"/>
                <w:szCs w:val="20"/>
                <w:lang w:eastAsia="pt-BR"/>
              </w:rPr>
              <w:t>,012</w:t>
            </w:r>
          </w:p>
        </w:tc>
      </w:tr>
      <w:tr w:rsidR="00907A99" w:rsidRPr="00907A99" w:rsidTr="00304B43">
        <w:trPr>
          <w:trHeight w:val="56"/>
        </w:trPr>
        <w:tc>
          <w:tcPr>
            <w:tcW w:w="2881" w:type="dxa"/>
          </w:tcPr>
          <w:p w:rsidR="00CE5236" w:rsidRPr="00907A99" w:rsidRDefault="00CE5236" w:rsidP="00304B43">
            <w:pPr>
              <w:rPr>
                <w:rFonts w:ascii="Times New Roman" w:hAnsi="Times New Roman" w:cs="Times New Roman"/>
                <w:b/>
                <w:sz w:val="20"/>
                <w:szCs w:val="20"/>
              </w:rPr>
            </w:pPr>
          </w:p>
        </w:tc>
        <w:tc>
          <w:tcPr>
            <w:tcW w:w="2881"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(0,031)</w:t>
            </w:r>
          </w:p>
        </w:tc>
        <w:tc>
          <w:tcPr>
            <w:tcW w:w="2882"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(0,067)</w:t>
            </w:r>
          </w:p>
        </w:tc>
      </w:tr>
      <w:tr w:rsidR="00907A99" w:rsidRPr="00907A99" w:rsidTr="00304B43">
        <w:tc>
          <w:tcPr>
            <w:tcW w:w="2881" w:type="dxa"/>
          </w:tcPr>
          <w:p w:rsidR="00CE5236" w:rsidRPr="00907A99" w:rsidRDefault="00CE5236" w:rsidP="00304B43">
            <w:pPr>
              <w:rPr>
                <w:rFonts w:ascii="Times New Roman" w:hAnsi="Times New Roman" w:cs="Times New Roman"/>
                <w:b/>
                <w:sz w:val="20"/>
                <w:szCs w:val="20"/>
              </w:rPr>
            </w:pPr>
            <w:proofErr w:type="spellStart"/>
            <w:r w:rsidRPr="00907A99">
              <w:rPr>
                <w:rFonts w:ascii="Times New Roman" w:hAnsi="Times New Roman" w:cs="Times New Roman"/>
                <w:b/>
                <w:sz w:val="20"/>
                <w:szCs w:val="20"/>
              </w:rPr>
              <w:t>C.oeste</w:t>
            </w:r>
            <w:proofErr w:type="spellEnd"/>
          </w:p>
        </w:tc>
        <w:tc>
          <w:tcPr>
            <w:tcW w:w="2881"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0,070**</w:t>
            </w:r>
          </w:p>
        </w:tc>
        <w:tc>
          <w:tcPr>
            <w:tcW w:w="2882"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0,093</w:t>
            </w:r>
          </w:p>
        </w:tc>
      </w:tr>
      <w:tr w:rsidR="00907A99" w:rsidRPr="00907A99" w:rsidTr="00304B43">
        <w:tc>
          <w:tcPr>
            <w:tcW w:w="2881" w:type="dxa"/>
          </w:tcPr>
          <w:p w:rsidR="00CE5236" w:rsidRPr="00907A99" w:rsidRDefault="00CE5236" w:rsidP="00304B43">
            <w:pPr>
              <w:rPr>
                <w:rFonts w:ascii="Times New Roman" w:hAnsi="Times New Roman" w:cs="Times New Roman"/>
                <w:b/>
                <w:sz w:val="20"/>
                <w:szCs w:val="20"/>
              </w:rPr>
            </w:pPr>
          </w:p>
        </w:tc>
        <w:tc>
          <w:tcPr>
            <w:tcW w:w="2881"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(0,035)</w:t>
            </w:r>
          </w:p>
        </w:tc>
        <w:tc>
          <w:tcPr>
            <w:tcW w:w="2882"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(0,071)</w:t>
            </w:r>
          </w:p>
        </w:tc>
      </w:tr>
      <w:tr w:rsidR="00907A99" w:rsidRPr="00907A99" w:rsidTr="00304B43">
        <w:tc>
          <w:tcPr>
            <w:tcW w:w="2881" w:type="dxa"/>
          </w:tcPr>
          <w:p w:rsidR="00CE5236" w:rsidRPr="00907A99" w:rsidRDefault="00CE5236" w:rsidP="00304B43">
            <w:pPr>
              <w:rPr>
                <w:rFonts w:ascii="Times New Roman" w:hAnsi="Times New Roman" w:cs="Times New Roman"/>
                <w:b/>
                <w:sz w:val="20"/>
                <w:szCs w:val="20"/>
              </w:rPr>
            </w:pPr>
            <w:r w:rsidRPr="00907A99">
              <w:rPr>
                <w:rFonts w:ascii="Times New Roman" w:hAnsi="Times New Roman" w:cs="Times New Roman"/>
                <w:b/>
                <w:sz w:val="20"/>
                <w:szCs w:val="20"/>
              </w:rPr>
              <w:t>Membros</w:t>
            </w:r>
          </w:p>
        </w:tc>
        <w:tc>
          <w:tcPr>
            <w:tcW w:w="2881"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-0,008*</w:t>
            </w:r>
          </w:p>
        </w:tc>
        <w:tc>
          <w:tcPr>
            <w:tcW w:w="2882"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proofErr w:type="gramStart"/>
            <w:r w:rsidRPr="00907A99">
              <w:rPr>
                <w:rFonts w:ascii="Times New Roman" w:eastAsia="Times New Roman" w:hAnsi="Times New Roman" w:cs="Times New Roman"/>
                <w:sz w:val="20"/>
                <w:szCs w:val="20"/>
                <w:lang w:eastAsia="pt-BR"/>
              </w:rPr>
              <w:t>1</w:t>
            </w:r>
            <w:proofErr w:type="gramEnd"/>
          </w:p>
        </w:tc>
      </w:tr>
      <w:tr w:rsidR="00907A99" w:rsidRPr="00907A99" w:rsidTr="00304B43">
        <w:tc>
          <w:tcPr>
            <w:tcW w:w="2881" w:type="dxa"/>
          </w:tcPr>
          <w:p w:rsidR="00CE5236" w:rsidRPr="00907A99" w:rsidRDefault="00CE5236" w:rsidP="00304B43">
            <w:pPr>
              <w:rPr>
                <w:rFonts w:ascii="Times New Roman" w:hAnsi="Times New Roman" w:cs="Times New Roman"/>
                <w:b/>
                <w:sz w:val="20"/>
                <w:szCs w:val="20"/>
              </w:rPr>
            </w:pPr>
          </w:p>
        </w:tc>
        <w:tc>
          <w:tcPr>
            <w:tcW w:w="2881"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(0,004)</w:t>
            </w:r>
          </w:p>
        </w:tc>
        <w:tc>
          <w:tcPr>
            <w:tcW w:w="2882"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w:t>
            </w:r>
          </w:p>
        </w:tc>
      </w:tr>
      <w:tr w:rsidR="00907A99" w:rsidRPr="00907A99" w:rsidTr="00304B43">
        <w:tc>
          <w:tcPr>
            <w:tcW w:w="2881" w:type="dxa"/>
          </w:tcPr>
          <w:p w:rsidR="00CE5236" w:rsidRPr="00907A99" w:rsidRDefault="00CE5236" w:rsidP="00304B43">
            <w:pPr>
              <w:rPr>
                <w:rFonts w:ascii="Times New Roman" w:hAnsi="Times New Roman" w:cs="Times New Roman"/>
                <w:b/>
                <w:sz w:val="20"/>
                <w:szCs w:val="20"/>
              </w:rPr>
            </w:pPr>
            <w:r w:rsidRPr="00907A99">
              <w:rPr>
                <w:rFonts w:ascii="Times New Roman" w:hAnsi="Times New Roman" w:cs="Times New Roman"/>
                <w:b/>
                <w:sz w:val="20"/>
                <w:szCs w:val="20"/>
              </w:rPr>
              <w:t>Constante</w:t>
            </w:r>
          </w:p>
        </w:tc>
        <w:tc>
          <w:tcPr>
            <w:tcW w:w="2881"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-1,772***</w:t>
            </w:r>
          </w:p>
        </w:tc>
        <w:tc>
          <w:tcPr>
            <w:tcW w:w="2882" w:type="dxa"/>
            <w:vAlign w:val="bottom"/>
          </w:tcPr>
          <w:p w:rsidR="00CE5236" w:rsidRPr="00907A99" w:rsidRDefault="00CE5236" w:rsidP="00304B43">
            <w:pPr>
              <w:jc w:val="center"/>
              <w:rPr>
                <w:rFonts w:ascii="Times New Roman" w:hAnsi="Times New Roman" w:cs="Times New Roman"/>
                <w:sz w:val="20"/>
                <w:szCs w:val="20"/>
              </w:rPr>
            </w:pPr>
            <w:r w:rsidRPr="00907A99">
              <w:rPr>
                <w:rFonts w:ascii="Times New Roman" w:hAnsi="Times New Roman" w:cs="Times New Roman"/>
                <w:sz w:val="20"/>
                <w:szCs w:val="20"/>
              </w:rPr>
              <w:t>-1,219***</w:t>
            </w:r>
          </w:p>
        </w:tc>
      </w:tr>
      <w:tr w:rsidR="00907A99" w:rsidRPr="00907A99" w:rsidTr="00304B43">
        <w:tc>
          <w:tcPr>
            <w:tcW w:w="2881" w:type="dxa"/>
            <w:tcBorders>
              <w:bottom w:val="single" w:sz="4" w:space="0" w:color="auto"/>
            </w:tcBorders>
          </w:tcPr>
          <w:p w:rsidR="00CE5236" w:rsidRPr="00907A99" w:rsidRDefault="00CE5236" w:rsidP="00304B43">
            <w:pPr>
              <w:rPr>
                <w:rFonts w:ascii="Times New Roman" w:hAnsi="Times New Roman" w:cs="Times New Roman"/>
                <w:b/>
                <w:sz w:val="20"/>
                <w:szCs w:val="20"/>
              </w:rPr>
            </w:pPr>
          </w:p>
        </w:tc>
        <w:tc>
          <w:tcPr>
            <w:tcW w:w="2881" w:type="dxa"/>
            <w:tcBorders>
              <w:bottom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(0,095)</w:t>
            </w:r>
          </w:p>
        </w:tc>
        <w:tc>
          <w:tcPr>
            <w:tcW w:w="2882" w:type="dxa"/>
            <w:tcBorders>
              <w:bottom w:val="single" w:sz="4" w:space="0" w:color="auto"/>
            </w:tcBorders>
            <w:vAlign w:val="bottom"/>
          </w:tcPr>
          <w:p w:rsidR="00CE5236" w:rsidRPr="00907A99" w:rsidRDefault="00CE5236" w:rsidP="00304B43">
            <w:pPr>
              <w:jc w:val="center"/>
              <w:rPr>
                <w:rFonts w:ascii="Times New Roman" w:hAnsi="Times New Roman" w:cs="Times New Roman"/>
                <w:sz w:val="20"/>
                <w:szCs w:val="20"/>
              </w:rPr>
            </w:pPr>
            <w:r w:rsidRPr="00907A99">
              <w:rPr>
                <w:rFonts w:ascii="Times New Roman" w:hAnsi="Times New Roman" w:cs="Times New Roman"/>
                <w:sz w:val="20"/>
                <w:szCs w:val="20"/>
              </w:rPr>
              <w:t>(0,070)</w:t>
            </w:r>
          </w:p>
        </w:tc>
      </w:tr>
      <w:tr w:rsidR="00907A99" w:rsidRPr="00907A99" w:rsidTr="00304B43">
        <w:tc>
          <w:tcPr>
            <w:tcW w:w="2881" w:type="dxa"/>
            <w:tcBorders>
              <w:top w:val="single" w:sz="4" w:space="0" w:color="auto"/>
              <w:bottom w:val="single" w:sz="4" w:space="0" w:color="auto"/>
            </w:tcBorders>
          </w:tcPr>
          <w:p w:rsidR="00CE5236" w:rsidRPr="00907A99" w:rsidRDefault="00CE5236" w:rsidP="00304B43">
            <w:pPr>
              <w:rPr>
                <w:rFonts w:ascii="Times New Roman" w:hAnsi="Times New Roman" w:cs="Times New Roman"/>
                <w:b/>
                <w:sz w:val="20"/>
                <w:szCs w:val="20"/>
              </w:rPr>
            </w:pPr>
            <w:r w:rsidRPr="00907A99">
              <w:rPr>
                <w:rFonts w:ascii="Times New Roman" w:hAnsi="Times New Roman" w:cs="Times New Roman"/>
                <w:b/>
                <w:sz w:val="20"/>
                <w:szCs w:val="20"/>
              </w:rPr>
              <w:t>Obs.</w:t>
            </w:r>
          </w:p>
        </w:tc>
        <w:tc>
          <w:tcPr>
            <w:tcW w:w="2881" w:type="dxa"/>
            <w:tcBorders>
              <w:top w:val="single" w:sz="4" w:space="0" w:color="auto"/>
              <w:bottom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p>
        </w:tc>
        <w:tc>
          <w:tcPr>
            <w:tcW w:w="2882" w:type="dxa"/>
            <w:tcBorders>
              <w:top w:val="single" w:sz="4" w:space="0" w:color="auto"/>
              <w:bottom w:val="single" w:sz="4" w:space="0" w:color="auto"/>
            </w:tcBorders>
            <w:vAlign w:val="bottom"/>
          </w:tcPr>
          <w:p w:rsidR="00CE5236" w:rsidRPr="00907A99" w:rsidRDefault="00CE5236" w:rsidP="00304B43">
            <w:pPr>
              <w:jc w:val="center"/>
              <w:rPr>
                <w:rFonts w:ascii="Times New Roman" w:hAnsi="Times New Roman" w:cs="Times New Roman"/>
                <w:sz w:val="20"/>
                <w:szCs w:val="20"/>
              </w:rPr>
            </w:pPr>
          </w:p>
        </w:tc>
      </w:tr>
    </w:tbl>
    <w:p w:rsidR="00E025B2" w:rsidRPr="00907A99" w:rsidRDefault="00C0593D" w:rsidP="00E025B2">
      <w:pPr>
        <w:spacing w:after="0" w:line="240" w:lineRule="auto"/>
        <w:rPr>
          <w:rFonts w:ascii="Times New Roman" w:hAnsi="Times New Roman" w:cs="Times New Roman"/>
          <w:sz w:val="18"/>
          <w:szCs w:val="18"/>
        </w:rPr>
      </w:pPr>
      <w:r w:rsidRPr="00907A99">
        <w:rPr>
          <w:rFonts w:ascii="Times New Roman" w:hAnsi="Times New Roman" w:cs="Times New Roman"/>
          <w:sz w:val="18"/>
          <w:szCs w:val="18"/>
        </w:rPr>
        <w:t xml:space="preserve"> </w:t>
      </w:r>
      <w:r w:rsidR="00E025B2" w:rsidRPr="00907A99">
        <w:rPr>
          <w:rFonts w:ascii="Times New Roman" w:hAnsi="Times New Roman" w:cs="Times New Roman"/>
          <w:sz w:val="18"/>
          <w:szCs w:val="18"/>
        </w:rPr>
        <w:t xml:space="preserve">Erro padrão entre </w:t>
      </w:r>
      <w:proofErr w:type="gramStart"/>
      <w:r w:rsidR="00E025B2" w:rsidRPr="00907A99">
        <w:rPr>
          <w:rFonts w:ascii="Times New Roman" w:hAnsi="Times New Roman" w:cs="Times New Roman"/>
          <w:sz w:val="18"/>
          <w:szCs w:val="18"/>
        </w:rPr>
        <w:t>parênteses ,</w:t>
      </w:r>
      <w:proofErr w:type="gramEnd"/>
      <w:r w:rsidR="00E025B2" w:rsidRPr="00907A99">
        <w:rPr>
          <w:rFonts w:ascii="Times New Roman" w:hAnsi="Times New Roman" w:cs="Times New Roman"/>
          <w:sz w:val="18"/>
          <w:szCs w:val="18"/>
        </w:rPr>
        <w:t xml:space="preserve"> *** p&lt;0.01, ** p&lt;0.05, * p&lt;0.1. Variável </w:t>
      </w:r>
      <w:proofErr w:type="gramStart"/>
      <w:r w:rsidR="00E025B2" w:rsidRPr="00907A99">
        <w:rPr>
          <w:rFonts w:ascii="Times New Roman" w:hAnsi="Times New Roman" w:cs="Times New Roman"/>
          <w:sz w:val="18"/>
          <w:szCs w:val="18"/>
        </w:rPr>
        <w:t>dependente :</w:t>
      </w:r>
      <w:proofErr w:type="gramEnd"/>
      <w:r w:rsidR="00E025B2" w:rsidRPr="00907A99">
        <w:rPr>
          <w:rFonts w:ascii="Times New Roman" w:hAnsi="Times New Roman" w:cs="Times New Roman"/>
          <w:sz w:val="18"/>
          <w:szCs w:val="18"/>
        </w:rPr>
        <w:t xml:space="preserve"> ocupado</w:t>
      </w:r>
    </w:p>
    <w:p w:rsidR="00E025B2" w:rsidRPr="00907A99" w:rsidRDefault="00CE5236" w:rsidP="00E025B2">
      <w:pPr>
        <w:rPr>
          <w:rFonts w:ascii="Times New Roman" w:hAnsi="Times New Roman" w:cs="Times New Roman"/>
          <w:sz w:val="18"/>
          <w:szCs w:val="18"/>
        </w:rPr>
      </w:pPr>
      <w:r w:rsidRPr="00907A99">
        <w:rPr>
          <w:rFonts w:ascii="Times New Roman" w:hAnsi="Times New Roman" w:cs="Times New Roman"/>
          <w:sz w:val="18"/>
          <w:szCs w:val="18"/>
        </w:rPr>
        <w:t xml:space="preserve"> </w:t>
      </w:r>
      <w:r w:rsidR="00E025B2" w:rsidRPr="00907A99">
        <w:rPr>
          <w:rFonts w:ascii="Times New Roman" w:hAnsi="Times New Roman" w:cs="Times New Roman"/>
          <w:sz w:val="18"/>
          <w:szCs w:val="18"/>
        </w:rPr>
        <w:t xml:space="preserve">Fonte: estimativas dos autores a partir dos </w:t>
      </w:r>
      <w:proofErr w:type="spellStart"/>
      <w:r w:rsidR="00E025B2" w:rsidRPr="00907A99">
        <w:rPr>
          <w:rFonts w:ascii="Times New Roman" w:hAnsi="Times New Roman" w:cs="Times New Roman"/>
          <w:sz w:val="18"/>
          <w:szCs w:val="18"/>
        </w:rPr>
        <w:t>microdados</w:t>
      </w:r>
      <w:proofErr w:type="spellEnd"/>
      <w:r w:rsidR="00E025B2" w:rsidRPr="00907A99">
        <w:rPr>
          <w:rFonts w:ascii="Times New Roman" w:hAnsi="Times New Roman" w:cs="Times New Roman"/>
          <w:sz w:val="18"/>
          <w:szCs w:val="18"/>
        </w:rPr>
        <w:t xml:space="preserve"> da </w:t>
      </w:r>
      <w:proofErr w:type="spellStart"/>
      <w:r w:rsidR="00E025B2" w:rsidRPr="00907A99">
        <w:rPr>
          <w:rFonts w:ascii="Times New Roman" w:hAnsi="Times New Roman" w:cs="Times New Roman"/>
          <w:sz w:val="18"/>
          <w:szCs w:val="18"/>
        </w:rPr>
        <w:t>Pnad</w:t>
      </w:r>
      <w:proofErr w:type="spellEnd"/>
      <w:r w:rsidR="00E025B2" w:rsidRPr="00907A99">
        <w:rPr>
          <w:rFonts w:ascii="Times New Roman" w:hAnsi="Times New Roman" w:cs="Times New Roman"/>
          <w:sz w:val="18"/>
          <w:szCs w:val="18"/>
        </w:rPr>
        <w:t>.</w:t>
      </w:r>
    </w:p>
    <w:p w:rsidR="00E025B2" w:rsidRPr="00907A99" w:rsidRDefault="00E025B2" w:rsidP="00E025B2">
      <w:pPr>
        <w:spacing w:after="0"/>
        <w:ind w:firstLine="709"/>
        <w:jc w:val="both"/>
        <w:rPr>
          <w:rFonts w:ascii="Times New Roman" w:hAnsi="Times New Roman" w:cs="Times New Roman"/>
          <w:sz w:val="24"/>
          <w:szCs w:val="24"/>
        </w:rPr>
      </w:pPr>
      <w:r w:rsidRPr="00907A99">
        <w:rPr>
          <w:rFonts w:ascii="Times New Roman" w:hAnsi="Times New Roman" w:cs="Times New Roman"/>
          <w:sz w:val="24"/>
          <w:szCs w:val="24"/>
        </w:rPr>
        <w:t>Do exame das estimativas, nota-se que os dois métodos produz</w:t>
      </w:r>
      <w:r w:rsidR="007301F6" w:rsidRPr="00907A99">
        <w:rPr>
          <w:rFonts w:ascii="Times New Roman" w:hAnsi="Times New Roman" w:cs="Times New Roman"/>
          <w:sz w:val="24"/>
          <w:szCs w:val="24"/>
        </w:rPr>
        <w:t>em resultados</w:t>
      </w:r>
      <w:proofErr w:type="gramStart"/>
      <w:r w:rsidR="007301F6" w:rsidRPr="00907A99">
        <w:rPr>
          <w:rFonts w:ascii="Times New Roman" w:hAnsi="Times New Roman" w:cs="Times New Roman"/>
          <w:sz w:val="24"/>
          <w:szCs w:val="24"/>
        </w:rPr>
        <w:t xml:space="preserve">  </w:t>
      </w:r>
      <w:proofErr w:type="gramEnd"/>
      <w:r w:rsidR="007301F6" w:rsidRPr="00907A99">
        <w:rPr>
          <w:rFonts w:ascii="Times New Roman" w:hAnsi="Times New Roman" w:cs="Times New Roman"/>
          <w:sz w:val="24"/>
          <w:szCs w:val="24"/>
        </w:rPr>
        <w:t xml:space="preserve">semelhantes, embora </w:t>
      </w:r>
      <w:r w:rsidR="000060B8" w:rsidRPr="00907A99">
        <w:rPr>
          <w:rFonts w:ascii="Times New Roman" w:hAnsi="Times New Roman" w:cs="Times New Roman"/>
          <w:sz w:val="24"/>
          <w:szCs w:val="24"/>
        </w:rPr>
        <w:t>os dois não sejam diretamente comparáveis, porque o semi-paramétrico não tem variância unitária</w:t>
      </w:r>
      <w:r w:rsidR="0044742D" w:rsidRPr="00907A99">
        <w:rPr>
          <w:rFonts w:ascii="Times New Roman" w:hAnsi="Times New Roman" w:cs="Times New Roman"/>
          <w:sz w:val="24"/>
          <w:szCs w:val="24"/>
        </w:rPr>
        <w:t xml:space="preserve">. Vale ressaltar que neste último modelo o coeficiente da variável </w:t>
      </w:r>
      <w:r w:rsidR="004A313D" w:rsidRPr="00907A99">
        <w:rPr>
          <w:rFonts w:ascii="Times New Roman" w:hAnsi="Times New Roman" w:cs="Times New Roman"/>
          <w:sz w:val="24"/>
          <w:szCs w:val="24"/>
        </w:rPr>
        <w:t xml:space="preserve">referente ao </w:t>
      </w:r>
      <w:r w:rsidR="0044742D" w:rsidRPr="00907A99">
        <w:rPr>
          <w:rFonts w:ascii="Times New Roman" w:hAnsi="Times New Roman" w:cs="Times New Roman"/>
          <w:sz w:val="24"/>
          <w:szCs w:val="24"/>
        </w:rPr>
        <w:t>número de membros</w:t>
      </w:r>
      <w:r w:rsidR="004A313D" w:rsidRPr="00907A99">
        <w:rPr>
          <w:rFonts w:ascii="Times New Roman" w:hAnsi="Times New Roman" w:cs="Times New Roman"/>
          <w:sz w:val="24"/>
          <w:szCs w:val="24"/>
        </w:rPr>
        <w:t xml:space="preserve"> da família (“Membros”)</w:t>
      </w:r>
      <w:r w:rsidR="0044742D" w:rsidRPr="00907A99">
        <w:rPr>
          <w:rFonts w:ascii="Times New Roman" w:hAnsi="Times New Roman" w:cs="Times New Roman"/>
          <w:sz w:val="24"/>
          <w:szCs w:val="24"/>
        </w:rPr>
        <w:t xml:space="preserve"> foi fixado em uma unidade</w:t>
      </w:r>
      <w:r w:rsidR="00897A62">
        <w:rPr>
          <w:rFonts w:ascii="Times New Roman" w:hAnsi="Times New Roman" w:cs="Times New Roman"/>
          <w:sz w:val="24"/>
          <w:szCs w:val="24"/>
        </w:rPr>
        <w:t xml:space="preserve"> (uma exigência do método)</w:t>
      </w:r>
      <w:r w:rsidR="0044742D" w:rsidRPr="00907A99">
        <w:rPr>
          <w:rFonts w:ascii="Times New Roman" w:hAnsi="Times New Roman" w:cs="Times New Roman"/>
          <w:sz w:val="24"/>
          <w:szCs w:val="24"/>
        </w:rPr>
        <w:t xml:space="preserve">. </w:t>
      </w:r>
      <w:r w:rsidR="007301F6" w:rsidRPr="00907A99">
        <w:rPr>
          <w:rFonts w:ascii="Times New Roman" w:hAnsi="Times New Roman" w:cs="Times New Roman"/>
          <w:sz w:val="24"/>
          <w:szCs w:val="24"/>
        </w:rPr>
        <w:t>Em ambas as estimativas, a</w:t>
      </w:r>
      <w:r w:rsidRPr="00907A99">
        <w:rPr>
          <w:rFonts w:ascii="Times New Roman" w:hAnsi="Times New Roman" w:cs="Times New Roman"/>
          <w:sz w:val="24"/>
          <w:szCs w:val="24"/>
        </w:rPr>
        <w:t>s variáveis educação e idade influe</w:t>
      </w:r>
      <w:r w:rsidR="007301F6" w:rsidRPr="00907A99">
        <w:rPr>
          <w:rFonts w:ascii="Times New Roman" w:hAnsi="Times New Roman" w:cs="Times New Roman"/>
          <w:sz w:val="24"/>
          <w:szCs w:val="24"/>
        </w:rPr>
        <w:t xml:space="preserve">nciam positivamente as chances </w:t>
      </w:r>
      <w:r w:rsidRPr="00907A99">
        <w:rPr>
          <w:rFonts w:ascii="Times New Roman" w:hAnsi="Times New Roman" w:cs="Times New Roman"/>
          <w:sz w:val="24"/>
          <w:szCs w:val="24"/>
        </w:rPr>
        <w:t>de ocupação, da mesma forma que o fato do trabalhador ser do sexo masculino</w:t>
      </w:r>
      <w:r w:rsidR="007301F6" w:rsidRPr="00907A99">
        <w:rPr>
          <w:rFonts w:ascii="Times New Roman" w:hAnsi="Times New Roman" w:cs="Times New Roman"/>
          <w:sz w:val="24"/>
          <w:szCs w:val="24"/>
        </w:rPr>
        <w:t xml:space="preserve">. Note-se, além disto, que a </w:t>
      </w:r>
      <w:r w:rsidRPr="00907A99">
        <w:rPr>
          <w:rFonts w:ascii="Times New Roman" w:hAnsi="Times New Roman" w:cs="Times New Roman"/>
          <w:sz w:val="24"/>
          <w:szCs w:val="24"/>
        </w:rPr>
        <w:t xml:space="preserve">localidade </w:t>
      </w:r>
      <w:r w:rsidR="007301F6" w:rsidRPr="00907A99">
        <w:rPr>
          <w:rFonts w:ascii="Times New Roman" w:hAnsi="Times New Roman" w:cs="Times New Roman"/>
          <w:sz w:val="24"/>
          <w:szCs w:val="24"/>
        </w:rPr>
        <w:t xml:space="preserve">(região) de residência </w:t>
      </w:r>
      <w:r w:rsidRPr="00907A99">
        <w:rPr>
          <w:rFonts w:ascii="Times New Roman" w:hAnsi="Times New Roman" w:cs="Times New Roman"/>
          <w:sz w:val="24"/>
          <w:szCs w:val="24"/>
        </w:rPr>
        <w:t xml:space="preserve">afeta as chances de ocupação: </w:t>
      </w:r>
      <w:r w:rsidR="000F3528" w:rsidRPr="00907A99">
        <w:rPr>
          <w:rFonts w:ascii="Times New Roman" w:hAnsi="Times New Roman" w:cs="Times New Roman"/>
          <w:sz w:val="24"/>
          <w:szCs w:val="24"/>
        </w:rPr>
        <w:t xml:space="preserve">em ambos os procedimentos, </w:t>
      </w:r>
      <w:r w:rsidRPr="00907A99">
        <w:rPr>
          <w:rFonts w:ascii="Times New Roman" w:hAnsi="Times New Roman" w:cs="Times New Roman"/>
          <w:sz w:val="24"/>
          <w:szCs w:val="24"/>
        </w:rPr>
        <w:t xml:space="preserve">o </w:t>
      </w:r>
      <w:r w:rsidR="007301F6" w:rsidRPr="00907A99">
        <w:rPr>
          <w:rFonts w:ascii="Times New Roman" w:hAnsi="Times New Roman" w:cs="Times New Roman"/>
          <w:sz w:val="24"/>
          <w:szCs w:val="24"/>
        </w:rPr>
        <w:t>indivíduo morador do meio</w:t>
      </w:r>
      <w:r w:rsidRPr="00907A99">
        <w:rPr>
          <w:rFonts w:ascii="Times New Roman" w:hAnsi="Times New Roman" w:cs="Times New Roman"/>
          <w:sz w:val="24"/>
          <w:szCs w:val="24"/>
        </w:rPr>
        <w:t xml:space="preserve"> rural da região </w:t>
      </w:r>
      <w:r w:rsidR="0044742D" w:rsidRPr="00907A99">
        <w:rPr>
          <w:rFonts w:ascii="Times New Roman" w:hAnsi="Times New Roman" w:cs="Times New Roman"/>
          <w:sz w:val="24"/>
          <w:szCs w:val="24"/>
        </w:rPr>
        <w:t xml:space="preserve">Norte ou </w:t>
      </w:r>
      <w:r w:rsidRPr="00907A99">
        <w:rPr>
          <w:rFonts w:ascii="Times New Roman" w:hAnsi="Times New Roman" w:cs="Times New Roman"/>
          <w:sz w:val="24"/>
          <w:szCs w:val="24"/>
        </w:rPr>
        <w:t xml:space="preserve">Nordeste tem menor probabilidade de estar ocupado que </w:t>
      </w:r>
      <w:r w:rsidR="007301F6" w:rsidRPr="00907A99">
        <w:rPr>
          <w:rFonts w:ascii="Times New Roman" w:hAnsi="Times New Roman" w:cs="Times New Roman"/>
          <w:sz w:val="24"/>
          <w:szCs w:val="24"/>
        </w:rPr>
        <w:t xml:space="preserve">aquele </w:t>
      </w:r>
      <w:r w:rsidRPr="00907A99">
        <w:rPr>
          <w:rFonts w:ascii="Times New Roman" w:hAnsi="Times New Roman" w:cs="Times New Roman"/>
          <w:sz w:val="24"/>
          <w:szCs w:val="24"/>
        </w:rPr>
        <w:t>com as mesmas características</w:t>
      </w:r>
      <w:proofErr w:type="gramStart"/>
      <w:r w:rsidRPr="00907A99">
        <w:rPr>
          <w:rFonts w:ascii="Times New Roman" w:hAnsi="Times New Roman" w:cs="Times New Roman"/>
          <w:sz w:val="24"/>
          <w:szCs w:val="24"/>
        </w:rPr>
        <w:t xml:space="preserve"> </w:t>
      </w:r>
      <w:r w:rsidR="007301F6" w:rsidRPr="00907A99">
        <w:rPr>
          <w:rFonts w:ascii="Times New Roman" w:hAnsi="Times New Roman" w:cs="Times New Roman"/>
          <w:sz w:val="24"/>
          <w:szCs w:val="24"/>
        </w:rPr>
        <w:t>mas</w:t>
      </w:r>
      <w:proofErr w:type="gramEnd"/>
      <w:r w:rsidR="007301F6" w:rsidRPr="00907A99">
        <w:rPr>
          <w:rFonts w:ascii="Times New Roman" w:hAnsi="Times New Roman" w:cs="Times New Roman"/>
          <w:sz w:val="24"/>
          <w:szCs w:val="24"/>
        </w:rPr>
        <w:t xml:space="preserve"> </w:t>
      </w:r>
      <w:r w:rsidRPr="00907A99">
        <w:rPr>
          <w:rFonts w:ascii="Times New Roman" w:hAnsi="Times New Roman" w:cs="Times New Roman"/>
          <w:sz w:val="24"/>
          <w:szCs w:val="24"/>
        </w:rPr>
        <w:t>que reside na região Sudeste do país.</w:t>
      </w:r>
      <w:r w:rsidR="000F3528" w:rsidRPr="00907A99">
        <w:rPr>
          <w:rFonts w:ascii="Times New Roman" w:hAnsi="Times New Roman" w:cs="Times New Roman"/>
          <w:sz w:val="24"/>
          <w:szCs w:val="24"/>
        </w:rPr>
        <w:t xml:space="preserve"> Nas estimativas obtidas através do procedimento de </w:t>
      </w:r>
      <w:proofErr w:type="spellStart"/>
      <w:r w:rsidR="000F3528" w:rsidRPr="00907A99">
        <w:rPr>
          <w:rFonts w:ascii="Times New Roman" w:hAnsi="Times New Roman" w:cs="Times New Roman"/>
          <w:sz w:val="24"/>
          <w:szCs w:val="24"/>
        </w:rPr>
        <w:t>Gallant</w:t>
      </w:r>
      <w:proofErr w:type="spellEnd"/>
      <w:r w:rsidR="000F3528" w:rsidRPr="00907A99">
        <w:rPr>
          <w:rFonts w:ascii="Times New Roman" w:hAnsi="Times New Roman" w:cs="Times New Roman"/>
          <w:sz w:val="24"/>
          <w:szCs w:val="24"/>
        </w:rPr>
        <w:t xml:space="preserve"> e </w:t>
      </w:r>
      <w:proofErr w:type="spellStart"/>
      <w:r w:rsidR="000F3528" w:rsidRPr="00907A99">
        <w:rPr>
          <w:rFonts w:ascii="Times New Roman" w:hAnsi="Times New Roman" w:cs="Times New Roman"/>
          <w:sz w:val="24"/>
          <w:szCs w:val="24"/>
        </w:rPr>
        <w:t>Nycha</w:t>
      </w:r>
      <w:proofErr w:type="spellEnd"/>
      <w:r w:rsidR="000F3528" w:rsidRPr="00907A99">
        <w:rPr>
          <w:rFonts w:ascii="Times New Roman" w:hAnsi="Times New Roman" w:cs="Times New Roman"/>
          <w:sz w:val="24"/>
          <w:szCs w:val="24"/>
        </w:rPr>
        <w:t xml:space="preserve"> (2000), contudo, não é obtida distinção com respeito às chances de ocupação da localização no Sudeste ou Sul do país.</w:t>
      </w:r>
    </w:p>
    <w:p w:rsidR="00E025B2" w:rsidRPr="00907A99" w:rsidRDefault="000F3528" w:rsidP="00E025B2">
      <w:pPr>
        <w:spacing w:after="0"/>
        <w:ind w:firstLine="709"/>
        <w:jc w:val="both"/>
        <w:rPr>
          <w:rFonts w:ascii="Times New Roman" w:hAnsi="Times New Roman" w:cs="Times New Roman"/>
          <w:sz w:val="24"/>
          <w:szCs w:val="24"/>
        </w:rPr>
      </w:pPr>
      <w:r w:rsidRPr="00907A99">
        <w:rPr>
          <w:rFonts w:ascii="Times New Roman" w:hAnsi="Times New Roman" w:cs="Times New Roman"/>
          <w:sz w:val="24"/>
          <w:szCs w:val="24"/>
        </w:rPr>
        <w:t>Em um segundo estágio, c</w:t>
      </w:r>
      <w:r w:rsidR="00E025B2" w:rsidRPr="00907A99">
        <w:rPr>
          <w:rFonts w:ascii="Times New Roman" w:hAnsi="Times New Roman" w:cs="Times New Roman"/>
          <w:sz w:val="24"/>
          <w:szCs w:val="24"/>
        </w:rPr>
        <w:t xml:space="preserve">omo discutido, o valor predito obtido a partir do modelo </w:t>
      </w:r>
      <w:proofErr w:type="gramStart"/>
      <w:r w:rsidR="00E025B2" w:rsidRPr="00907A99">
        <w:rPr>
          <w:rFonts w:ascii="Times New Roman" w:hAnsi="Times New Roman" w:cs="Times New Roman"/>
          <w:sz w:val="24"/>
          <w:szCs w:val="24"/>
        </w:rPr>
        <w:t>semi-paramétrico</w:t>
      </w:r>
      <w:proofErr w:type="gramEnd"/>
      <w:r w:rsidR="00E025B2" w:rsidRPr="00907A99">
        <w:rPr>
          <w:rFonts w:ascii="Times New Roman" w:hAnsi="Times New Roman" w:cs="Times New Roman"/>
          <w:sz w:val="24"/>
          <w:szCs w:val="24"/>
        </w:rPr>
        <w:t xml:space="preserve"> (</w:t>
      </w:r>
      <w:proofErr w:type="spellStart"/>
      <w:r w:rsidR="00E025B2" w:rsidRPr="00907A99">
        <w:rPr>
          <w:rFonts w:ascii="Times New Roman" w:eastAsia="Times New Roman" w:hAnsi="Times New Roman" w:cs="Times New Roman"/>
          <w:sz w:val="24"/>
          <w:szCs w:val="24"/>
          <w:lang w:eastAsia="pt-BR"/>
        </w:rPr>
        <w:t>Gallant</w:t>
      </w:r>
      <w:proofErr w:type="spellEnd"/>
      <w:r w:rsidR="00E025B2" w:rsidRPr="00907A99">
        <w:rPr>
          <w:rFonts w:ascii="Times New Roman" w:eastAsia="Times New Roman" w:hAnsi="Times New Roman" w:cs="Times New Roman"/>
          <w:sz w:val="24"/>
          <w:szCs w:val="24"/>
          <w:lang w:eastAsia="pt-BR"/>
        </w:rPr>
        <w:t xml:space="preserve"> e </w:t>
      </w:r>
      <w:proofErr w:type="spellStart"/>
      <w:r w:rsidR="00E025B2" w:rsidRPr="00907A99">
        <w:rPr>
          <w:rFonts w:ascii="Times New Roman" w:eastAsia="Times New Roman" w:hAnsi="Times New Roman" w:cs="Times New Roman"/>
          <w:sz w:val="24"/>
          <w:szCs w:val="24"/>
          <w:lang w:eastAsia="pt-BR"/>
        </w:rPr>
        <w:t>Nychka</w:t>
      </w:r>
      <w:proofErr w:type="spellEnd"/>
      <w:r w:rsidR="00E025B2" w:rsidRPr="00907A99">
        <w:rPr>
          <w:rFonts w:ascii="Times New Roman" w:eastAsia="Times New Roman" w:hAnsi="Times New Roman" w:cs="Times New Roman"/>
          <w:sz w:val="24"/>
          <w:szCs w:val="24"/>
          <w:lang w:eastAsia="pt-BR"/>
        </w:rPr>
        <w:t>, 2000)</w:t>
      </w:r>
      <w:r w:rsidR="00E025B2" w:rsidRPr="00907A99">
        <w:rPr>
          <w:rFonts w:ascii="Times New Roman" w:hAnsi="Times New Roman" w:cs="Times New Roman"/>
          <w:sz w:val="24"/>
          <w:szCs w:val="24"/>
        </w:rPr>
        <w:t xml:space="preserve"> é utilizado para construção do polinômio de correção de para possível viés de seleção, sendo incorporado aos determinantes da renda do trabalho nas regressões </w:t>
      </w:r>
      <w:proofErr w:type="spellStart"/>
      <w:r w:rsidR="00E025B2" w:rsidRPr="00907A99">
        <w:rPr>
          <w:rFonts w:ascii="Times New Roman" w:hAnsi="Times New Roman" w:cs="Times New Roman"/>
          <w:sz w:val="24"/>
          <w:szCs w:val="24"/>
        </w:rPr>
        <w:t>quantílicas</w:t>
      </w:r>
      <w:proofErr w:type="spellEnd"/>
      <w:r w:rsidR="00E025B2" w:rsidRPr="00907A99">
        <w:rPr>
          <w:rFonts w:ascii="Times New Roman" w:hAnsi="Times New Roman" w:cs="Times New Roman"/>
          <w:sz w:val="24"/>
          <w:szCs w:val="24"/>
        </w:rPr>
        <w:t xml:space="preserve"> (segundo estágio). Na tabela 4, a seguir, são apresentadas as estimativas da influência do trabalho infantil sobre a renda na vida adulta obtidas neste segundo estágio </w:t>
      </w:r>
      <w:r w:rsidRPr="00907A99">
        <w:rPr>
          <w:rFonts w:ascii="Times New Roman" w:hAnsi="Times New Roman" w:cs="Times New Roman"/>
          <w:sz w:val="24"/>
          <w:szCs w:val="24"/>
        </w:rPr>
        <w:t xml:space="preserve">para nove diferentes </w:t>
      </w:r>
      <w:proofErr w:type="spellStart"/>
      <w:r w:rsidRPr="00907A99">
        <w:rPr>
          <w:rFonts w:ascii="Times New Roman" w:hAnsi="Times New Roman" w:cs="Times New Roman"/>
          <w:sz w:val="24"/>
          <w:szCs w:val="24"/>
        </w:rPr>
        <w:t>qu</w:t>
      </w:r>
      <w:r w:rsidR="00E025B2" w:rsidRPr="00907A99">
        <w:rPr>
          <w:rFonts w:ascii="Times New Roman" w:hAnsi="Times New Roman" w:cs="Times New Roman"/>
          <w:sz w:val="24"/>
          <w:szCs w:val="24"/>
        </w:rPr>
        <w:t>a</w:t>
      </w:r>
      <w:r w:rsidRPr="00907A99">
        <w:rPr>
          <w:rFonts w:ascii="Times New Roman" w:hAnsi="Times New Roman" w:cs="Times New Roman"/>
          <w:sz w:val="24"/>
          <w:szCs w:val="24"/>
        </w:rPr>
        <w:t>n</w:t>
      </w:r>
      <w:r w:rsidR="00E025B2" w:rsidRPr="00907A99">
        <w:rPr>
          <w:rFonts w:ascii="Times New Roman" w:hAnsi="Times New Roman" w:cs="Times New Roman"/>
          <w:sz w:val="24"/>
          <w:szCs w:val="24"/>
        </w:rPr>
        <w:t>tis</w:t>
      </w:r>
      <w:proofErr w:type="spellEnd"/>
      <w:r w:rsidR="00E025B2" w:rsidRPr="00907A99">
        <w:rPr>
          <w:rFonts w:ascii="Times New Roman" w:hAnsi="Times New Roman" w:cs="Times New Roman"/>
          <w:sz w:val="24"/>
          <w:szCs w:val="24"/>
        </w:rPr>
        <w:t xml:space="preserve"> da distribuição da renda do trabalho (0,1 a 0,9)</w:t>
      </w:r>
      <w:r w:rsidRPr="00907A99">
        <w:rPr>
          <w:rFonts w:ascii="Times New Roman" w:hAnsi="Times New Roman" w:cs="Times New Roman"/>
          <w:sz w:val="24"/>
          <w:szCs w:val="24"/>
        </w:rPr>
        <w:t>, correspondentes às colunas de resultados da referida tabela</w:t>
      </w:r>
      <w:r w:rsidR="00E025B2" w:rsidRPr="00907A99">
        <w:rPr>
          <w:rFonts w:ascii="Times New Roman" w:hAnsi="Times New Roman" w:cs="Times New Roman"/>
          <w:sz w:val="24"/>
          <w:szCs w:val="24"/>
        </w:rPr>
        <w:t>.</w:t>
      </w:r>
      <w:r w:rsidR="00DF11F0" w:rsidRPr="00907A99">
        <w:rPr>
          <w:rFonts w:ascii="Times New Roman" w:hAnsi="Times New Roman" w:cs="Times New Roman"/>
          <w:sz w:val="24"/>
          <w:szCs w:val="24"/>
        </w:rPr>
        <w:t xml:space="preserve"> </w:t>
      </w:r>
      <w:r w:rsidR="00EE4262" w:rsidRPr="00907A99">
        <w:rPr>
          <w:rFonts w:ascii="Times New Roman" w:hAnsi="Times New Roman" w:cs="Times New Roman"/>
          <w:sz w:val="24"/>
          <w:szCs w:val="24"/>
        </w:rPr>
        <w:t>E</w:t>
      </w:r>
      <w:r w:rsidR="00DF11F0" w:rsidRPr="00907A99">
        <w:rPr>
          <w:rFonts w:ascii="Times New Roman" w:hAnsi="Times New Roman" w:cs="Times New Roman"/>
          <w:sz w:val="24"/>
          <w:szCs w:val="24"/>
        </w:rPr>
        <w:t xml:space="preserve">stimativas dos mesmos parâmetros da equação </w:t>
      </w:r>
      <w:proofErr w:type="spellStart"/>
      <w:r w:rsidR="00DF11F0" w:rsidRPr="00907A99">
        <w:rPr>
          <w:rFonts w:ascii="Times New Roman" w:hAnsi="Times New Roman" w:cs="Times New Roman"/>
          <w:sz w:val="24"/>
          <w:szCs w:val="24"/>
        </w:rPr>
        <w:t>minceriana</w:t>
      </w:r>
      <w:proofErr w:type="spellEnd"/>
      <w:r w:rsidR="00DF11F0" w:rsidRPr="00907A99">
        <w:rPr>
          <w:rFonts w:ascii="Times New Roman" w:hAnsi="Times New Roman" w:cs="Times New Roman"/>
          <w:sz w:val="24"/>
          <w:szCs w:val="24"/>
        </w:rPr>
        <w:t xml:space="preserve"> através do estimador de Mínimos Quadrados e do procedimento tradicional de correção proposto por Heckman (1979)</w:t>
      </w:r>
      <w:r w:rsidR="00EE4262" w:rsidRPr="00907A99">
        <w:rPr>
          <w:rFonts w:ascii="Times New Roman" w:hAnsi="Times New Roman" w:cs="Times New Roman"/>
          <w:sz w:val="24"/>
          <w:szCs w:val="24"/>
        </w:rPr>
        <w:t xml:space="preserve"> são apresentadas na tabela A1 do anexo.</w:t>
      </w:r>
    </w:p>
    <w:p w:rsidR="00DF11F0" w:rsidRPr="00907A99" w:rsidRDefault="00EE4262" w:rsidP="00DF11F0">
      <w:pPr>
        <w:spacing w:after="0"/>
        <w:ind w:firstLine="709"/>
        <w:jc w:val="both"/>
        <w:rPr>
          <w:rFonts w:ascii="Times New Roman" w:hAnsi="Times New Roman" w:cs="Times New Roman"/>
          <w:sz w:val="24"/>
          <w:szCs w:val="24"/>
        </w:rPr>
      </w:pPr>
      <w:r w:rsidRPr="00907A99">
        <w:rPr>
          <w:rFonts w:ascii="Times New Roman" w:hAnsi="Times New Roman" w:cs="Times New Roman"/>
          <w:sz w:val="24"/>
          <w:szCs w:val="24"/>
        </w:rPr>
        <w:t>Com respeito às estimativas obtidas através da estratégia proposta neste trabalho, d</w:t>
      </w:r>
      <w:r w:rsidR="000F3528" w:rsidRPr="00907A99">
        <w:rPr>
          <w:rFonts w:ascii="Times New Roman" w:hAnsi="Times New Roman" w:cs="Times New Roman"/>
          <w:sz w:val="24"/>
          <w:szCs w:val="24"/>
        </w:rPr>
        <w:t>e início, é importante observar as estimativas para os</w:t>
      </w:r>
      <w:r w:rsidR="00545CB9" w:rsidRPr="00907A99">
        <w:rPr>
          <w:rFonts w:ascii="Times New Roman" w:hAnsi="Times New Roman" w:cs="Times New Roman"/>
          <w:sz w:val="24"/>
          <w:szCs w:val="24"/>
        </w:rPr>
        <w:t xml:space="preserve"> parâmetro</w:t>
      </w:r>
      <w:r w:rsidR="00BA659D" w:rsidRPr="00907A99">
        <w:rPr>
          <w:rFonts w:ascii="Times New Roman" w:hAnsi="Times New Roman" w:cs="Times New Roman"/>
          <w:sz w:val="24"/>
          <w:szCs w:val="24"/>
        </w:rPr>
        <w:t>s</w:t>
      </w:r>
      <w:r w:rsidR="00545CB9" w:rsidRPr="00907A99">
        <w:rPr>
          <w:rFonts w:ascii="Times New Roman" w:hAnsi="Times New Roman" w:cs="Times New Roman"/>
          <w:sz w:val="24"/>
          <w:szCs w:val="24"/>
        </w:rPr>
        <w:t xml:space="preserve"> de correção (</w:t>
      </w:r>
      <w:r w:rsidR="000F3528" w:rsidRPr="00907A99">
        <w:rPr>
          <w:rFonts w:ascii="Times New Roman" w:hAnsi="Times New Roman" w:cs="Times New Roman"/>
          <w:sz w:val="24"/>
          <w:szCs w:val="24"/>
        </w:rPr>
        <w:t>Resí</w:t>
      </w:r>
      <w:r w:rsidR="00BA659D" w:rsidRPr="00907A99">
        <w:rPr>
          <w:rFonts w:ascii="Times New Roman" w:hAnsi="Times New Roman" w:cs="Times New Roman"/>
          <w:sz w:val="24"/>
          <w:szCs w:val="24"/>
        </w:rPr>
        <w:t>d</w:t>
      </w:r>
      <w:r w:rsidR="000F3528" w:rsidRPr="00907A99">
        <w:rPr>
          <w:rFonts w:ascii="Times New Roman" w:hAnsi="Times New Roman" w:cs="Times New Roman"/>
          <w:sz w:val="24"/>
          <w:szCs w:val="24"/>
        </w:rPr>
        <w:t>uo</w:t>
      </w:r>
      <w:r w:rsidR="00BA659D" w:rsidRPr="00907A99">
        <w:rPr>
          <w:rFonts w:ascii="Times New Roman" w:hAnsi="Times New Roman" w:cs="Times New Roman"/>
          <w:sz w:val="24"/>
          <w:szCs w:val="24"/>
        </w:rPr>
        <w:t xml:space="preserve"> e </w:t>
      </w:r>
      <w:r w:rsidR="000F3528" w:rsidRPr="00907A99">
        <w:rPr>
          <w:rFonts w:ascii="Times New Roman" w:hAnsi="Times New Roman" w:cs="Times New Roman"/>
          <w:sz w:val="24"/>
          <w:szCs w:val="24"/>
        </w:rPr>
        <w:t>Resíduo</w:t>
      </w:r>
      <w:r w:rsidR="00BA659D" w:rsidRPr="00907A99">
        <w:rPr>
          <w:rFonts w:ascii="Times New Roman" w:hAnsi="Times New Roman" w:cs="Times New Roman"/>
          <w:sz w:val="24"/>
          <w:szCs w:val="24"/>
        </w:rPr>
        <w:t>2)</w:t>
      </w:r>
      <w:r w:rsidRPr="00907A99">
        <w:rPr>
          <w:rFonts w:ascii="Times New Roman" w:hAnsi="Times New Roman" w:cs="Times New Roman"/>
          <w:sz w:val="24"/>
          <w:szCs w:val="24"/>
        </w:rPr>
        <w:t xml:space="preserve"> presentes na tabela 4</w:t>
      </w:r>
      <w:r w:rsidR="000F3528" w:rsidRPr="00907A99">
        <w:rPr>
          <w:rFonts w:ascii="Times New Roman" w:hAnsi="Times New Roman" w:cs="Times New Roman"/>
          <w:sz w:val="24"/>
          <w:szCs w:val="24"/>
        </w:rPr>
        <w:t xml:space="preserve"> se mostraram estatisticamente</w:t>
      </w:r>
      <w:r w:rsidR="00BA659D" w:rsidRPr="00907A99">
        <w:rPr>
          <w:rFonts w:ascii="Times New Roman" w:hAnsi="Times New Roman" w:cs="Times New Roman"/>
          <w:sz w:val="24"/>
          <w:szCs w:val="24"/>
        </w:rPr>
        <w:t xml:space="preserve"> </w:t>
      </w:r>
      <w:r w:rsidR="00545CB9" w:rsidRPr="00907A99">
        <w:rPr>
          <w:rFonts w:ascii="Times New Roman" w:hAnsi="Times New Roman" w:cs="Times New Roman"/>
          <w:sz w:val="24"/>
          <w:szCs w:val="24"/>
        </w:rPr>
        <w:t>significante</w:t>
      </w:r>
      <w:r w:rsidR="00BA659D" w:rsidRPr="00907A99">
        <w:rPr>
          <w:rFonts w:ascii="Times New Roman" w:hAnsi="Times New Roman" w:cs="Times New Roman"/>
          <w:sz w:val="24"/>
          <w:szCs w:val="24"/>
        </w:rPr>
        <w:t>s</w:t>
      </w:r>
      <w:r w:rsidR="00E166E3" w:rsidRPr="00907A99">
        <w:rPr>
          <w:rFonts w:ascii="Times New Roman" w:hAnsi="Times New Roman" w:cs="Times New Roman"/>
          <w:sz w:val="24"/>
          <w:szCs w:val="24"/>
        </w:rPr>
        <w:t xml:space="preserve"> </w:t>
      </w:r>
      <w:r w:rsidR="000F3528" w:rsidRPr="00907A99">
        <w:rPr>
          <w:rFonts w:ascii="Times New Roman" w:hAnsi="Times New Roman" w:cs="Times New Roman"/>
          <w:sz w:val="24"/>
          <w:szCs w:val="24"/>
        </w:rPr>
        <w:t xml:space="preserve">para a grande maioria dos </w:t>
      </w:r>
      <w:proofErr w:type="spellStart"/>
      <w:r w:rsidR="000F3528" w:rsidRPr="00907A99">
        <w:rPr>
          <w:rFonts w:ascii="Times New Roman" w:hAnsi="Times New Roman" w:cs="Times New Roman"/>
          <w:sz w:val="24"/>
          <w:szCs w:val="24"/>
        </w:rPr>
        <w:t>quantis</w:t>
      </w:r>
      <w:proofErr w:type="spellEnd"/>
      <w:r w:rsidR="000F3528" w:rsidRPr="00907A99">
        <w:rPr>
          <w:rFonts w:ascii="Times New Roman" w:hAnsi="Times New Roman" w:cs="Times New Roman"/>
          <w:sz w:val="24"/>
          <w:szCs w:val="24"/>
        </w:rPr>
        <w:t xml:space="preserve">, </w:t>
      </w:r>
      <w:r w:rsidR="00545CB9" w:rsidRPr="00907A99">
        <w:rPr>
          <w:rFonts w:ascii="Times New Roman" w:hAnsi="Times New Roman" w:cs="Times New Roman"/>
          <w:sz w:val="24"/>
          <w:szCs w:val="24"/>
        </w:rPr>
        <w:t xml:space="preserve">o que </w:t>
      </w:r>
      <w:r w:rsidR="000F3528" w:rsidRPr="00907A99">
        <w:rPr>
          <w:rFonts w:ascii="Times New Roman" w:hAnsi="Times New Roman" w:cs="Times New Roman"/>
          <w:sz w:val="24"/>
          <w:szCs w:val="24"/>
        </w:rPr>
        <w:t>ressalta</w:t>
      </w:r>
      <w:r w:rsidR="00545CB9" w:rsidRPr="00907A99">
        <w:rPr>
          <w:rFonts w:ascii="Times New Roman" w:hAnsi="Times New Roman" w:cs="Times New Roman"/>
          <w:sz w:val="24"/>
          <w:szCs w:val="24"/>
        </w:rPr>
        <w:t xml:space="preserve"> a importância do uso da correção de viés </w:t>
      </w:r>
      <w:r w:rsidR="00BA659D" w:rsidRPr="00907A99">
        <w:rPr>
          <w:rFonts w:ascii="Times New Roman" w:hAnsi="Times New Roman" w:cs="Times New Roman"/>
          <w:sz w:val="24"/>
          <w:szCs w:val="24"/>
        </w:rPr>
        <w:t xml:space="preserve">em </w:t>
      </w:r>
      <w:r w:rsidR="00545CB9" w:rsidRPr="00907A99">
        <w:rPr>
          <w:rFonts w:ascii="Times New Roman" w:hAnsi="Times New Roman" w:cs="Times New Roman"/>
          <w:sz w:val="24"/>
          <w:szCs w:val="24"/>
        </w:rPr>
        <w:t>eq</w:t>
      </w:r>
      <w:r w:rsidR="00BA659D" w:rsidRPr="00907A99">
        <w:rPr>
          <w:rFonts w:ascii="Times New Roman" w:hAnsi="Times New Roman" w:cs="Times New Roman"/>
          <w:sz w:val="24"/>
          <w:szCs w:val="24"/>
        </w:rPr>
        <w:t>uações de equações de rendimento</w:t>
      </w:r>
      <w:r w:rsidR="000F3528" w:rsidRPr="00907A99">
        <w:rPr>
          <w:rFonts w:ascii="Times New Roman" w:hAnsi="Times New Roman" w:cs="Times New Roman"/>
          <w:sz w:val="24"/>
          <w:szCs w:val="24"/>
        </w:rPr>
        <w:t xml:space="preserve"> nas regressões </w:t>
      </w:r>
      <w:proofErr w:type="spellStart"/>
      <w:r w:rsidR="000F3528" w:rsidRPr="00907A99">
        <w:rPr>
          <w:rFonts w:ascii="Times New Roman" w:hAnsi="Times New Roman" w:cs="Times New Roman"/>
          <w:sz w:val="24"/>
          <w:szCs w:val="24"/>
        </w:rPr>
        <w:t>quantílicas</w:t>
      </w:r>
      <w:proofErr w:type="spellEnd"/>
      <w:r w:rsidR="000F3528" w:rsidRPr="00907A99">
        <w:rPr>
          <w:rFonts w:ascii="Times New Roman" w:hAnsi="Times New Roman" w:cs="Times New Roman"/>
          <w:sz w:val="24"/>
          <w:szCs w:val="24"/>
        </w:rPr>
        <w:t>.</w:t>
      </w:r>
      <w:r w:rsidR="00DF11F0" w:rsidRPr="00907A99">
        <w:rPr>
          <w:rFonts w:ascii="Times New Roman" w:hAnsi="Times New Roman" w:cs="Times New Roman"/>
          <w:sz w:val="24"/>
          <w:szCs w:val="24"/>
        </w:rPr>
        <w:t xml:space="preserve"> </w:t>
      </w:r>
    </w:p>
    <w:p w:rsidR="00222006" w:rsidRPr="00907A99" w:rsidRDefault="00EE4262" w:rsidP="00DF11F0">
      <w:pPr>
        <w:spacing w:after="0"/>
        <w:ind w:firstLine="709"/>
        <w:jc w:val="both"/>
        <w:rPr>
          <w:rFonts w:ascii="Times New Roman" w:hAnsi="Times New Roman" w:cs="Times New Roman"/>
          <w:sz w:val="24"/>
          <w:szCs w:val="24"/>
        </w:rPr>
      </w:pPr>
      <w:r w:rsidRPr="00907A99">
        <w:rPr>
          <w:rFonts w:ascii="Times New Roman" w:hAnsi="Times New Roman" w:cs="Times New Roman"/>
          <w:sz w:val="24"/>
          <w:szCs w:val="24"/>
        </w:rPr>
        <w:lastRenderedPageBreak/>
        <w:t xml:space="preserve">Em relação às estimativas dos parâmetros das variáveis tradicionalmente utilizadas nas equações </w:t>
      </w:r>
      <w:proofErr w:type="spellStart"/>
      <w:r w:rsidRPr="00907A99">
        <w:rPr>
          <w:rFonts w:ascii="Times New Roman" w:hAnsi="Times New Roman" w:cs="Times New Roman"/>
          <w:sz w:val="24"/>
          <w:szCs w:val="24"/>
        </w:rPr>
        <w:t>mincerianas</w:t>
      </w:r>
      <w:proofErr w:type="spellEnd"/>
      <w:r w:rsidRPr="00907A99">
        <w:rPr>
          <w:rFonts w:ascii="Times New Roman" w:hAnsi="Times New Roman" w:cs="Times New Roman"/>
          <w:sz w:val="24"/>
          <w:szCs w:val="24"/>
        </w:rPr>
        <w:t xml:space="preserve"> (características pessoais e de capital humano), os resultados obtidos neste trabalho conformam bem com as expectativas. Das evidências apresentadas na ta</w:t>
      </w:r>
      <w:r w:rsidR="00927B00" w:rsidRPr="00907A99">
        <w:rPr>
          <w:rFonts w:ascii="Times New Roman" w:hAnsi="Times New Roman" w:cs="Times New Roman"/>
          <w:sz w:val="24"/>
          <w:szCs w:val="24"/>
        </w:rPr>
        <w:t xml:space="preserve">bela 4, é possível observar </w:t>
      </w:r>
      <w:r w:rsidRPr="00907A99">
        <w:rPr>
          <w:rFonts w:ascii="Times New Roman" w:hAnsi="Times New Roman" w:cs="Times New Roman"/>
          <w:sz w:val="24"/>
          <w:szCs w:val="24"/>
        </w:rPr>
        <w:t>influências positivas sobre a renda associadas aos indivíduos de sexo masculino e de cor branca. No mesmo sentido, os indivíduos mais escolarizados tendem a receber maior renda, assim como aqueles com mais idade</w:t>
      </w:r>
    </w:p>
    <w:p w:rsidR="0089740F" w:rsidRPr="00907A99" w:rsidRDefault="00545CB9" w:rsidP="00DF11F0">
      <w:pPr>
        <w:spacing w:after="0"/>
        <w:ind w:firstLine="709"/>
        <w:jc w:val="both"/>
        <w:rPr>
          <w:rFonts w:ascii="Times New Roman" w:hAnsi="Times New Roman" w:cs="Times New Roman"/>
          <w:sz w:val="24"/>
          <w:szCs w:val="24"/>
        </w:rPr>
      </w:pPr>
      <w:r w:rsidRPr="00907A99">
        <w:rPr>
          <w:rFonts w:ascii="Times New Roman" w:hAnsi="Times New Roman" w:cs="Times New Roman"/>
          <w:sz w:val="24"/>
          <w:szCs w:val="24"/>
        </w:rPr>
        <w:t xml:space="preserve">No que diz respeito </w:t>
      </w:r>
      <w:r w:rsidR="008040ED" w:rsidRPr="00907A99">
        <w:rPr>
          <w:rFonts w:ascii="Times New Roman" w:hAnsi="Times New Roman" w:cs="Times New Roman"/>
          <w:sz w:val="24"/>
          <w:szCs w:val="24"/>
        </w:rPr>
        <w:t>a vari</w:t>
      </w:r>
      <w:r w:rsidR="00274D0A" w:rsidRPr="00907A99">
        <w:rPr>
          <w:rFonts w:ascii="Times New Roman" w:hAnsi="Times New Roman" w:cs="Times New Roman"/>
          <w:sz w:val="24"/>
          <w:szCs w:val="24"/>
        </w:rPr>
        <w:t>á</w:t>
      </w:r>
      <w:r w:rsidR="008040ED" w:rsidRPr="00907A99">
        <w:rPr>
          <w:rFonts w:ascii="Times New Roman" w:hAnsi="Times New Roman" w:cs="Times New Roman"/>
          <w:sz w:val="24"/>
          <w:szCs w:val="24"/>
        </w:rPr>
        <w:t xml:space="preserve">vel de interesse do modelo, </w:t>
      </w:r>
      <w:r w:rsidR="004A313D" w:rsidRPr="00907A99">
        <w:rPr>
          <w:rFonts w:ascii="Times New Roman" w:hAnsi="Times New Roman" w:cs="Times New Roman"/>
          <w:sz w:val="24"/>
          <w:szCs w:val="24"/>
        </w:rPr>
        <w:t>a condição de ter sido trabalhador</w:t>
      </w:r>
      <w:r w:rsidR="008040ED" w:rsidRPr="00907A99">
        <w:rPr>
          <w:rFonts w:ascii="Times New Roman" w:hAnsi="Times New Roman" w:cs="Times New Roman"/>
          <w:sz w:val="24"/>
          <w:szCs w:val="24"/>
        </w:rPr>
        <w:t xml:space="preserve"> infantil</w:t>
      </w:r>
      <w:r w:rsidR="004A313D" w:rsidRPr="00907A99">
        <w:rPr>
          <w:rFonts w:ascii="Times New Roman" w:hAnsi="Times New Roman" w:cs="Times New Roman"/>
          <w:sz w:val="24"/>
          <w:szCs w:val="24"/>
        </w:rPr>
        <w:t xml:space="preserve"> (“T. Infantil”)</w:t>
      </w:r>
      <w:r w:rsidR="008040ED" w:rsidRPr="00907A99">
        <w:rPr>
          <w:rFonts w:ascii="Times New Roman" w:hAnsi="Times New Roman" w:cs="Times New Roman"/>
          <w:sz w:val="24"/>
          <w:szCs w:val="24"/>
        </w:rPr>
        <w:t>,</w:t>
      </w:r>
      <w:r w:rsidR="00A576AE" w:rsidRPr="00907A99">
        <w:rPr>
          <w:rFonts w:ascii="Times New Roman" w:hAnsi="Times New Roman" w:cs="Times New Roman"/>
          <w:sz w:val="24"/>
          <w:szCs w:val="24"/>
        </w:rPr>
        <w:t xml:space="preserve"> </w:t>
      </w:r>
      <w:r w:rsidR="004A313D" w:rsidRPr="00907A99">
        <w:rPr>
          <w:rFonts w:ascii="Times New Roman" w:hAnsi="Times New Roman" w:cs="Times New Roman"/>
          <w:sz w:val="24"/>
          <w:szCs w:val="24"/>
        </w:rPr>
        <w:t xml:space="preserve">nota-se que o coeficiente estimado para esta </w:t>
      </w:r>
      <w:proofErr w:type="spellStart"/>
      <w:r w:rsidR="004A313D" w:rsidRPr="00907A99">
        <w:rPr>
          <w:rFonts w:ascii="Times New Roman" w:hAnsi="Times New Roman" w:cs="Times New Roman"/>
          <w:i/>
          <w:sz w:val="24"/>
          <w:szCs w:val="24"/>
        </w:rPr>
        <w:t>dummy</w:t>
      </w:r>
      <w:proofErr w:type="spellEnd"/>
      <w:r w:rsidR="004A313D" w:rsidRPr="00907A99">
        <w:rPr>
          <w:rFonts w:ascii="Times New Roman" w:hAnsi="Times New Roman" w:cs="Times New Roman"/>
          <w:i/>
          <w:sz w:val="24"/>
          <w:szCs w:val="24"/>
        </w:rPr>
        <w:t xml:space="preserve"> </w:t>
      </w:r>
      <w:r w:rsidR="004A313D" w:rsidRPr="00907A99">
        <w:rPr>
          <w:rFonts w:ascii="Times New Roman" w:hAnsi="Times New Roman" w:cs="Times New Roman"/>
          <w:sz w:val="24"/>
          <w:szCs w:val="24"/>
        </w:rPr>
        <w:t>apresenta sinal negativo</w:t>
      </w:r>
      <w:r w:rsidR="008040ED" w:rsidRPr="00907A99">
        <w:rPr>
          <w:rFonts w:ascii="Times New Roman" w:hAnsi="Times New Roman" w:cs="Times New Roman"/>
          <w:sz w:val="24"/>
          <w:szCs w:val="24"/>
        </w:rPr>
        <w:t xml:space="preserve"> para todos os </w:t>
      </w:r>
      <w:proofErr w:type="spellStart"/>
      <w:r w:rsidR="008040ED" w:rsidRPr="00907A99">
        <w:rPr>
          <w:rFonts w:ascii="Times New Roman" w:hAnsi="Times New Roman" w:cs="Times New Roman"/>
          <w:sz w:val="24"/>
          <w:szCs w:val="24"/>
        </w:rPr>
        <w:t>quantis</w:t>
      </w:r>
      <w:proofErr w:type="spellEnd"/>
      <w:r w:rsidR="008040ED" w:rsidRPr="00907A99">
        <w:rPr>
          <w:rFonts w:ascii="Times New Roman" w:hAnsi="Times New Roman" w:cs="Times New Roman"/>
          <w:sz w:val="24"/>
          <w:szCs w:val="24"/>
        </w:rPr>
        <w:t xml:space="preserve"> de </w:t>
      </w:r>
      <w:r w:rsidR="004A313D" w:rsidRPr="00907A99">
        <w:rPr>
          <w:rFonts w:ascii="Times New Roman" w:hAnsi="Times New Roman" w:cs="Times New Roman"/>
          <w:sz w:val="24"/>
          <w:szCs w:val="24"/>
        </w:rPr>
        <w:t xml:space="preserve">renda, o que </w:t>
      </w:r>
      <w:r w:rsidR="0089740F" w:rsidRPr="00907A99">
        <w:rPr>
          <w:rFonts w:ascii="Times New Roman" w:hAnsi="Times New Roman" w:cs="Times New Roman"/>
          <w:sz w:val="24"/>
          <w:szCs w:val="24"/>
        </w:rPr>
        <w:t xml:space="preserve">qualitativamente </w:t>
      </w:r>
      <w:r w:rsidR="004A313D" w:rsidRPr="00907A99">
        <w:rPr>
          <w:rFonts w:ascii="Times New Roman" w:hAnsi="Times New Roman" w:cs="Times New Roman"/>
          <w:sz w:val="24"/>
          <w:szCs w:val="24"/>
        </w:rPr>
        <w:t xml:space="preserve">confirma </w:t>
      </w:r>
      <w:r w:rsidR="0089740F" w:rsidRPr="00907A99">
        <w:rPr>
          <w:rFonts w:ascii="Times New Roman" w:hAnsi="Times New Roman" w:cs="Times New Roman"/>
          <w:sz w:val="24"/>
          <w:szCs w:val="24"/>
        </w:rPr>
        <w:t>a influência perversa sobre a renda na vida adulta do fato do indivíduo ter trabalhado durante a infância</w:t>
      </w:r>
      <w:r w:rsidR="004A313D" w:rsidRPr="00907A99">
        <w:rPr>
          <w:rFonts w:ascii="Times New Roman" w:hAnsi="Times New Roman" w:cs="Times New Roman"/>
          <w:sz w:val="24"/>
          <w:szCs w:val="24"/>
        </w:rPr>
        <w:t xml:space="preserve"> conhecidos obtidos a partir de estimadores de Mínimos Quadrados (</w:t>
      </w:r>
      <w:proofErr w:type="spellStart"/>
      <w:r w:rsidR="004A313D" w:rsidRPr="00907A99">
        <w:rPr>
          <w:rFonts w:ascii="Times New Roman" w:hAnsi="Times New Roman" w:cs="Times New Roman"/>
          <w:sz w:val="24"/>
          <w:szCs w:val="24"/>
        </w:rPr>
        <w:t>Kassuf</w:t>
      </w:r>
      <w:proofErr w:type="spellEnd"/>
      <w:r w:rsidR="004A313D" w:rsidRPr="00907A99">
        <w:rPr>
          <w:rFonts w:ascii="Times New Roman" w:hAnsi="Times New Roman" w:cs="Times New Roman"/>
          <w:sz w:val="24"/>
          <w:szCs w:val="24"/>
        </w:rPr>
        <w:t xml:space="preserve"> e Santos, 2010). </w:t>
      </w:r>
      <w:r w:rsidR="0089740F" w:rsidRPr="00907A99">
        <w:rPr>
          <w:rFonts w:ascii="Times New Roman" w:hAnsi="Times New Roman" w:cs="Times New Roman"/>
          <w:sz w:val="24"/>
          <w:szCs w:val="24"/>
        </w:rPr>
        <w:t>Note-se,</w:t>
      </w:r>
      <w:r w:rsidR="004A313D" w:rsidRPr="00907A99">
        <w:rPr>
          <w:rFonts w:ascii="Times New Roman" w:hAnsi="Times New Roman" w:cs="Times New Roman"/>
          <w:sz w:val="24"/>
          <w:szCs w:val="24"/>
        </w:rPr>
        <w:t xml:space="preserve"> e</w:t>
      </w:r>
      <w:r w:rsidR="008040ED" w:rsidRPr="00907A99">
        <w:rPr>
          <w:rFonts w:ascii="Times New Roman" w:hAnsi="Times New Roman" w:cs="Times New Roman"/>
          <w:sz w:val="24"/>
          <w:szCs w:val="24"/>
        </w:rPr>
        <w:t>ntretanto, que</w:t>
      </w:r>
      <w:r w:rsidR="0089740F" w:rsidRPr="00907A99">
        <w:rPr>
          <w:rFonts w:ascii="Times New Roman" w:hAnsi="Times New Roman" w:cs="Times New Roman"/>
          <w:sz w:val="24"/>
          <w:szCs w:val="24"/>
        </w:rPr>
        <w:t xml:space="preserve"> tal influência negativa sobre a renda da condição de ter sido trabalhador infantil </w:t>
      </w:r>
      <w:r w:rsidR="008864C5" w:rsidRPr="00907A99">
        <w:rPr>
          <w:rFonts w:ascii="Times New Roman" w:hAnsi="Times New Roman" w:cs="Times New Roman"/>
          <w:sz w:val="24"/>
          <w:szCs w:val="24"/>
        </w:rPr>
        <w:t xml:space="preserve">não </w:t>
      </w:r>
      <w:r w:rsidR="008040ED" w:rsidRPr="00907A99">
        <w:rPr>
          <w:rFonts w:ascii="Times New Roman" w:hAnsi="Times New Roman" w:cs="Times New Roman"/>
          <w:sz w:val="24"/>
          <w:szCs w:val="24"/>
        </w:rPr>
        <w:t xml:space="preserve">é </w:t>
      </w:r>
      <w:r w:rsidR="008864C5" w:rsidRPr="00907A99">
        <w:rPr>
          <w:rFonts w:ascii="Times New Roman" w:hAnsi="Times New Roman" w:cs="Times New Roman"/>
          <w:sz w:val="24"/>
          <w:szCs w:val="24"/>
        </w:rPr>
        <w:t xml:space="preserve">uniforme para todos os </w:t>
      </w:r>
      <w:proofErr w:type="spellStart"/>
      <w:r w:rsidR="008864C5" w:rsidRPr="00907A99">
        <w:rPr>
          <w:rFonts w:ascii="Times New Roman" w:hAnsi="Times New Roman" w:cs="Times New Roman"/>
          <w:sz w:val="24"/>
          <w:szCs w:val="24"/>
        </w:rPr>
        <w:t>quantis</w:t>
      </w:r>
      <w:proofErr w:type="spellEnd"/>
      <w:r w:rsidR="008864C5" w:rsidRPr="00907A99">
        <w:rPr>
          <w:rFonts w:ascii="Times New Roman" w:hAnsi="Times New Roman" w:cs="Times New Roman"/>
          <w:sz w:val="24"/>
          <w:szCs w:val="24"/>
        </w:rPr>
        <w:t xml:space="preserve"> da distribuição da renda do trabalho e; em particular, o referido efeito é </w:t>
      </w:r>
      <w:r w:rsidR="008040ED" w:rsidRPr="00907A99">
        <w:rPr>
          <w:rFonts w:ascii="Times New Roman" w:hAnsi="Times New Roman" w:cs="Times New Roman"/>
          <w:sz w:val="24"/>
          <w:szCs w:val="24"/>
        </w:rPr>
        <w:t xml:space="preserve">maior </w:t>
      </w:r>
      <w:r w:rsidR="0089740F" w:rsidRPr="00907A99">
        <w:rPr>
          <w:rFonts w:ascii="Times New Roman" w:hAnsi="Times New Roman" w:cs="Times New Roman"/>
          <w:sz w:val="24"/>
          <w:szCs w:val="24"/>
        </w:rPr>
        <w:t>para os</w:t>
      </w:r>
      <w:r w:rsidR="008040ED" w:rsidRPr="00907A99">
        <w:rPr>
          <w:rFonts w:ascii="Times New Roman" w:hAnsi="Times New Roman" w:cs="Times New Roman"/>
          <w:sz w:val="24"/>
          <w:szCs w:val="24"/>
        </w:rPr>
        <w:t xml:space="preserve"> </w:t>
      </w:r>
      <w:proofErr w:type="spellStart"/>
      <w:r w:rsidR="008040ED" w:rsidRPr="00907A99">
        <w:rPr>
          <w:rFonts w:ascii="Times New Roman" w:hAnsi="Times New Roman" w:cs="Times New Roman"/>
          <w:sz w:val="24"/>
          <w:szCs w:val="24"/>
        </w:rPr>
        <w:t>quantis</w:t>
      </w:r>
      <w:proofErr w:type="spellEnd"/>
      <w:r w:rsidR="008040ED" w:rsidRPr="00907A99">
        <w:rPr>
          <w:rFonts w:ascii="Times New Roman" w:hAnsi="Times New Roman" w:cs="Times New Roman"/>
          <w:sz w:val="24"/>
          <w:szCs w:val="24"/>
        </w:rPr>
        <w:t xml:space="preserve"> de renda mais baixo</w:t>
      </w:r>
      <w:r w:rsidR="008864C5" w:rsidRPr="00907A99">
        <w:rPr>
          <w:rFonts w:ascii="Times New Roman" w:hAnsi="Times New Roman" w:cs="Times New Roman"/>
          <w:sz w:val="24"/>
          <w:szCs w:val="24"/>
        </w:rPr>
        <w:t xml:space="preserve"> e tende a diminuir até o </w:t>
      </w:r>
      <w:proofErr w:type="spellStart"/>
      <w:r w:rsidR="008864C5" w:rsidRPr="00907A99">
        <w:rPr>
          <w:rFonts w:ascii="Times New Roman" w:hAnsi="Times New Roman" w:cs="Times New Roman"/>
          <w:sz w:val="24"/>
          <w:szCs w:val="24"/>
        </w:rPr>
        <w:t>quantil</w:t>
      </w:r>
      <w:proofErr w:type="spellEnd"/>
      <w:r w:rsidR="008864C5" w:rsidRPr="00907A99">
        <w:rPr>
          <w:rFonts w:ascii="Times New Roman" w:hAnsi="Times New Roman" w:cs="Times New Roman"/>
          <w:sz w:val="24"/>
          <w:szCs w:val="24"/>
        </w:rPr>
        <w:t xml:space="preserve"> 0,5 (mediana)</w:t>
      </w:r>
      <w:r w:rsidR="008040ED" w:rsidRPr="00907A99">
        <w:rPr>
          <w:rFonts w:ascii="Times New Roman" w:hAnsi="Times New Roman" w:cs="Times New Roman"/>
          <w:sz w:val="24"/>
          <w:szCs w:val="24"/>
        </w:rPr>
        <w:t xml:space="preserve">. </w:t>
      </w:r>
      <w:r w:rsidR="0089740F" w:rsidRPr="00907A99">
        <w:rPr>
          <w:rFonts w:ascii="Times New Roman" w:hAnsi="Times New Roman" w:cs="Times New Roman"/>
          <w:sz w:val="24"/>
          <w:szCs w:val="24"/>
        </w:rPr>
        <w:t xml:space="preserve">Ou seja, </w:t>
      </w:r>
      <w:r w:rsidR="008864C5" w:rsidRPr="00907A99">
        <w:rPr>
          <w:rFonts w:ascii="Times New Roman" w:hAnsi="Times New Roman" w:cs="Times New Roman"/>
          <w:sz w:val="24"/>
          <w:szCs w:val="24"/>
        </w:rPr>
        <w:t xml:space="preserve">são, sobretudo, os indivíduos situados nos menores </w:t>
      </w:r>
      <w:proofErr w:type="spellStart"/>
      <w:r w:rsidR="008864C5" w:rsidRPr="00907A99">
        <w:rPr>
          <w:rFonts w:ascii="Times New Roman" w:hAnsi="Times New Roman" w:cs="Times New Roman"/>
          <w:sz w:val="24"/>
          <w:szCs w:val="24"/>
        </w:rPr>
        <w:t>quantis</w:t>
      </w:r>
      <w:proofErr w:type="spellEnd"/>
      <w:r w:rsidR="008864C5" w:rsidRPr="00907A99">
        <w:rPr>
          <w:rFonts w:ascii="Times New Roman" w:hAnsi="Times New Roman" w:cs="Times New Roman"/>
          <w:sz w:val="24"/>
          <w:szCs w:val="24"/>
        </w:rPr>
        <w:t xml:space="preserve"> (os mais pobres) os maiores penalizados pelo fato de terem sido trabalhadores durante a infância, resultado, segundo nosso melhor conhecimento, ainda não revelados pela literatura empírica brasileira</w:t>
      </w:r>
      <w:r w:rsidR="0089740F" w:rsidRPr="00907A99">
        <w:rPr>
          <w:rFonts w:ascii="Times New Roman" w:hAnsi="Times New Roman" w:cs="Times New Roman"/>
          <w:sz w:val="24"/>
          <w:szCs w:val="24"/>
        </w:rPr>
        <w:t>.</w:t>
      </w:r>
    </w:p>
    <w:p w:rsidR="00EB61C0" w:rsidRPr="00907A99" w:rsidRDefault="001A6B3D" w:rsidP="00DF11F0">
      <w:pPr>
        <w:spacing w:after="0"/>
        <w:ind w:firstLine="709"/>
        <w:jc w:val="both"/>
        <w:rPr>
          <w:rFonts w:ascii="Times New Roman" w:hAnsi="Times New Roman" w:cs="Times New Roman"/>
          <w:sz w:val="24"/>
          <w:szCs w:val="24"/>
        </w:rPr>
      </w:pPr>
      <w:r w:rsidRPr="00907A99">
        <w:rPr>
          <w:rFonts w:ascii="Times New Roman" w:hAnsi="Times New Roman" w:cs="Times New Roman"/>
          <w:sz w:val="24"/>
          <w:szCs w:val="24"/>
        </w:rPr>
        <w:t xml:space="preserve">A figura 1 </w:t>
      </w:r>
      <w:r w:rsidR="008864C5" w:rsidRPr="00907A99">
        <w:rPr>
          <w:rFonts w:ascii="Times New Roman" w:hAnsi="Times New Roman" w:cs="Times New Roman"/>
          <w:sz w:val="24"/>
          <w:szCs w:val="24"/>
        </w:rPr>
        <w:t>ilustra mais claramente a diferença do impacto da condição de ter sido trabalhador</w:t>
      </w:r>
      <w:r w:rsidR="00CA2FC3" w:rsidRPr="00907A99">
        <w:rPr>
          <w:rFonts w:ascii="Times New Roman" w:hAnsi="Times New Roman" w:cs="Times New Roman"/>
          <w:sz w:val="24"/>
          <w:szCs w:val="24"/>
        </w:rPr>
        <w:t xml:space="preserve"> infantil sobre </w:t>
      </w:r>
      <w:r w:rsidRPr="00907A99">
        <w:rPr>
          <w:rFonts w:ascii="Times New Roman" w:hAnsi="Times New Roman" w:cs="Times New Roman"/>
          <w:sz w:val="24"/>
          <w:szCs w:val="24"/>
        </w:rPr>
        <w:t>a renda na vida adulta</w:t>
      </w:r>
      <w:r w:rsidR="00CA2FC3" w:rsidRPr="00907A99">
        <w:rPr>
          <w:rFonts w:ascii="Times New Roman" w:hAnsi="Times New Roman" w:cs="Times New Roman"/>
          <w:sz w:val="24"/>
          <w:szCs w:val="24"/>
        </w:rPr>
        <w:t xml:space="preserve"> </w:t>
      </w:r>
      <w:r w:rsidRPr="00907A99">
        <w:rPr>
          <w:rFonts w:ascii="Times New Roman" w:hAnsi="Times New Roman" w:cs="Times New Roman"/>
          <w:sz w:val="24"/>
          <w:szCs w:val="24"/>
        </w:rPr>
        <w:t xml:space="preserve">segundo os </w:t>
      </w:r>
      <w:r w:rsidR="00CA2FC3" w:rsidRPr="00907A99">
        <w:rPr>
          <w:rFonts w:ascii="Times New Roman" w:hAnsi="Times New Roman" w:cs="Times New Roman"/>
          <w:sz w:val="24"/>
          <w:szCs w:val="24"/>
        </w:rPr>
        <w:t xml:space="preserve">diferentes </w:t>
      </w:r>
      <w:proofErr w:type="spellStart"/>
      <w:r w:rsidRPr="00907A99">
        <w:rPr>
          <w:rFonts w:ascii="Times New Roman" w:hAnsi="Times New Roman" w:cs="Times New Roman"/>
          <w:sz w:val="24"/>
          <w:szCs w:val="24"/>
        </w:rPr>
        <w:t>quantis</w:t>
      </w:r>
      <w:proofErr w:type="spellEnd"/>
      <w:r w:rsidRPr="00907A99">
        <w:rPr>
          <w:rFonts w:ascii="Times New Roman" w:hAnsi="Times New Roman" w:cs="Times New Roman"/>
          <w:sz w:val="24"/>
          <w:szCs w:val="24"/>
        </w:rPr>
        <w:t xml:space="preserve"> </w:t>
      </w:r>
      <w:r w:rsidR="00CA2FC3" w:rsidRPr="00907A99">
        <w:rPr>
          <w:rFonts w:ascii="Times New Roman" w:hAnsi="Times New Roman" w:cs="Times New Roman"/>
          <w:sz w:val="24"/>
          <w:szCs w:val="24"/>
        </w:rPr>
        <w:t>de renda.</w:t>
      </w:r>
      <w:r w:rsidR="00A576AE" w:rsidRPr="00907A99">
        <w:rPr>
          <w:rFonts w:ascii="Times New Roman" w:hAnsi="Times New Roman" w:cs="Times New Roman"/>
          <w:sz w:val="24"/>
          <w:szCs w:val="24"/>
        </w:rPr>
        <w:t xml:space="preserve"> Para aqueles trabalhadores que estão na faixa de renda mais baixa da distribuição salarial, primeiro </w:t>
      </w:r>
      <w:proofErr w:type="spellStart"/>
      <w:r w:rsidR="00A576AE" w:rsidRPr="00907A99">
        <w:rPr>
          <w:rFonts w:ascii="Times New Roman" w:hAnsi="Times New Roman" w:cs="Times New Roman"/>
          <w:sz w:val="24"/>
          <w:szCs w:val="24"/>
        </w:rPr>
        <w:t>quantil</w:t>
      </w:r>
      <w:proofErr w:type="spellEnd"/>
      <w:r w:rsidR="00A576AE" w:rsidRPr="00907A99">
        <w:rPr>
          <w:rFonts w:ascii="Times New Roman" w:hAnsi="Times New Roman" w:cs="Times New Roman"/>
          <w:sz w:val="24"/>
          <w:szCs w:val="24"/>
        </w:rPr>
        <w:t xml:space="preserve">, o fato de ter trabalhado enquanto criança diminui a renda </w:t>
      </w:r>
      <w:r w:rsidR="006D55F8" w:rsidRPr="00907A99">
        <w:rPr>
          <w:rFonts w:ascii="Times New Roman" w:hAnsi="Times New Roman" w:cs="Times New Roman"/>
          <w:sz w:val="24"/>
          <w:szCs w:val="24"/>
        </w:rPr>
        <w:t xml:space="preserve">em aproximadamente </w:t>
      </w:r>
      <w:r w:rsidR="008864C5" w:rsidRPr="00907A99">
        <w:rPr>
          <w:rFonts w:ascii="Times New Roman" w:hAnsi="Times New Roman" w:cs="Times New Roman"/>
          <w:sz w:val="24"/>
          <w:szCs w:val="24"/>
        </w:rPr>
        <w:t>2</w:t>
      </w:r>
      <w:r w:rsidR="00222006" w:rsidRPr="00907A99">
        <w:rPr>
          <w:rFonts w:ascii="Times New Roman" w:hAnsi="Times New Roman" w:cs="Times New Roman"/>
          <w:sz w:val="24"/>
          <w:szCs w:val="24"/>
        </w:rPr>
        <w:t xml:space="preserve">6%, </w:t>
      </w:r>
      <w:r w:rsidRPr="00907A99">
        <w:rPr>
          <w:rFonts w:ascii="Times New Roman" w:hAnsi="Times New Roman" w:cs="Times New Roman"/>
          <w:sz w:val="24"/>
          <w:szCs w:val="24"/>
        </w:rPr>
        <w:t xml:space="preserve">estimativa que diminui até o </w:t>
      </w:r>
      <w:proofErr w:type="spellStart"/>
      <w:r w:rsidRPr="00907A99">
        <w:rPr>
          <w:rFonts w:ascii="Times New Roman" w:hAnsi="Times New Roman" w:cs="Times New Roman"/>
          <w:sz w:val="24"/>
          <w:szCs w:val="24"/>
        </w:rPr>
        <w:t>quantil</w:t>
      </w:r>
      <w:proofErr w:type="spellEnd"/>
      <w:r w:rsidRPr="00907A99">
        <w:rPr>
          <w:rFonts w:ascii="Times New Roman" w:hAnsi="Times New Roman" w:cs="Times New Roman"/>
          <w:sz w:val="24"/>
          <w:szCs w:val="24"/>
        </w:rPr>
        <w:t xml:space="preserve"> 0,5 (mediana), onde tal percentual situa-se em 12,5%. A partir da mediana, as estimativas oscilam e variam menos significativamente, </w:t>
      </w:r>
      <w:proofErr w:type="spellStart"/>
      <w:r w:rsidRPr="00907A99">
        <w:rPr>
          <w:rFonts w:ascii="Times New Roman" w:hAnsi="Times New Roman" w:cs="Times New Roman"/>
          <w:sz w:val="24"/>
          <w:szCs w:val="24"/>
        </w:rPr>
        <w:t>grirando</w:t>
      </w:r>
      <w:proofErr w:type="spellEnd"/>
      <w:r w:rsidRPr="00907A99">
        <w:rPr>
          <w:rFonts w:ascii="Times New Roman" w:hAnsi="Times New Roman" w:cs="Times New Roman"/>
          <w:sz w:val="24"/>
          <w:szCs w:val="24"/>
        </w:rPr>
        <w:t xml:space="preserve"> em torno de </w:t>
      </w:r>
      <w:r w:rsidR="006D55F8" w:rsidRPr="00907A99">
        <w:rPr>
          <w:rFonts w:ascii="Times New Roman" w:hAnsi="Times New Roman" w:cs="Times New Roman"/>
          <w:sz w:val="24"/>
          <w:szCs w:val="24"/>
        </w:rPr>
        <w:t>1</w:t>
      </w:r>
      <w:r w:rsidR="00222006" w:rsidRPr="00907A99">
        <w:rPr>
          <w:rFonts w:ascii="Times New Roman" w:hAnsi="Times New Roman" w:cs="Times New Roman"/>
          <w:sz w:val="24"/>
          <w:szCs w:val="24"/>
        </w:rPr>
        <w:t>3</w:t>
      </w:r>
      <w:r w:rsidR="006D55F8" w:rsidRPr="00907A99">
        <w:rPr>
          <w:rFonts w:ascii="Times New Roman" w:hAnsi="Times New Roman" w:cs="Times New Roman"/>
          <w:sz w:val="24"/>
          <w:szCs w:val="24"/>
        </w:rPr>
        <w:t>%</w:t>
      </w:r>
      <w:r w:rsidRPr="00907A99">
        <w:rPr>
          <w:rFonts w:ascii="Times New Roman" w:hAnsi="Times New Roman" w:cs="Times New Roman"/>
          <w:sz w:val="24"/>
          <w:szCs w:val="24"/>
        </w:rPr>
        <w:t xml:space="preserve"> para o mais elevado </w:t>
      </w:r>
      <w:proofErr w:type="spellStart"/>
      <w:r w:rsidRPr="00907A99">
        <w:rPr>
          <w:rFonts w:ascii="Times New Roman" w:hAnsi="Times New Roman" w:cs="Times New Roman"/>
          <w:sz w:val="24"/>
          <w:szCs w:val="24"/>
        </w:rPr>
        <w:t>quantil</w:t>
      </w:r>
      <w:proofErr w:type="spellEnd"/>
      <w:r w:rsidRPr="00907A99">
        <w:rPr>
          <w:rFonts w:ascii="Times New Roman" w:hAnsi="Times New Roman" w:cs="Times New Roman"/>
          <w:sz w:val="24"/>
          <w:szCs w:val="24"/>
        </w:rPr>
        <w:t xml:space="preserve"> considerado (0,9)</w:t>
      </w:r>
      <w:r w:rsidR="008864C5" w:rsidRPr="00907A99">
        <w:rPr>
          <w:rFonts w:ascii="Times New Roman" w:hAnsi="Times New Roman" w:cs="Times New Roman"/>
          <w:sz w:val="24"/>
          <w:szCs w:val="24"/>
        </w:rPr>
        <w:t xml:space="preserve">, ou seja, metade daquele para menor </w:t>
      </w:r>
      <w:proofErr w:type="spellStart"/>
      <w:r w:rsidR="008864C5" w:rsidRPr="00907A99">
        <w:rPr>
          <w:rFonts w:ascii="Times New Roman" w:hAnsi="Times New Roman" w:cs="Times New Roman"/>
          <w:sz w:val="24"/>
          <w:szCs w:val="24"/>
        </w:rPr>
        <w:t>quantil</w:t>
      </w:r>
      <w:proofErr w:type="spellEnd"/>
      <w:r w:rsidRPr="00907A99">
        <w:rPr>
          <w:rFonts w:ascii="Times New Roman" w:hAnsi="Times New Roman" w:cs="Times New Roman"/>
          <w:sz w:val="24"/>
          <w:szCs w:val="24"/>
        </w:rPr>
        <w:t xml:space="preserve"> (0,1)</w:t>
      </w:r>
      <w:r w:rsidR="006D55F8" w:rsidRPr="00907A99">
        <w:rPr>
          <w:rFonts w:ascii="Times New Roman" w:hAnsi="Times New Roman" w:cs="Times New Roman"/>
          <w:sz w:val="24"/>
          <w:szCs w:val="24"/>
        </w:rPr>
        <w:t>.</w:t>
      </w:r>
    </w:p>
    <w:p w:rsidR="00067120" w:rsidRPr="00907A99" w:rsidRDefault="00067120" w:rsidP="00C0593D">
      <w:pPr>
        <w:spacing w:after="0"/>
        <w:jc w:val="both"/>
        <w:rPr>
          <w:rFonts w:ascii="Times New Roman" w:hAnsi="Times New Roman" w:cs="Times New Roman"/>
          <w:b/>
          <w:sz w:val="24"/>
          <w:szCs w:val="20"/>
        </w:rPr>
      </w:pPr>
    </w:p>
    <w:p w:rsidR="00057AD0" w:rsidRPr="00907A99" w:rsidRDefault="009B7CD4" w:rsidP="00C0593D">
      <w:pPr>
        <w:spacing w:after="0"/>
        <w:jc w:val="both"/>
        <w:rPr>
          <w:rFonts w:ascii="Times New Roman" w:eastAsia="Times New Roman" w:hAnsi="Times New Roman" w:cs="Times New Roman"/>
          <w:b/>
          <w:sz w:val="24"/>
          <w:szCs w:val="20"/>
          <w:lang w:eastAsia="pt-BR"/>
        </w:rPr>
      </w:pPr>
      <w:proofErr w:type="gramStart"/>
      <w:r w:rsidRPr="00907A99">
        <w:rPr>
          <w:rFonts w:ascii="Times New Roman" w:hAnsi="Times New Roman" w:cs="Times New Roman"/>
          <w:b/>
          <w:sz w:val="24"/>
          <w:szCs w:val="20"/>
        </w:rPr>
        <w:t xml:space="preserve">Tabela </w:t>
      </w:r>
      <w:r w:rsidR="00534C4F" w:rsidRPr="00907A99">
        <w:rPr>
          <w:rFonts w:ascii="Times New Roman" w:hAnsi="Times New Roman" w:cs="Times New Roman"/>
          <w:b/>
          <w:sz w:val="24"/>
          <w:szCs w:val="20"/>
        </w:rPr>
        <w:t>4</w:t>
      </w:r>
      <w:r w:rsidR="00C0593D" w:rsidRPr="00907A99">
        <w:rPr>
          <w:rFonts w:ascii="Times New Roman" w:hAnsi="Times New Roman" w:cs="Times New Roman"/>
          <w:b/>
          <w:sz w:val="24"/>
          <w:szCs w:val="20"/>
        </w:rPr>
        <w:t xml:space="preserve"> - </w:t>
      </w:r>
      <w:r w:rsidRPr="00907A99">
        <w:rPr>
          <w:rFonts w:ascii="Times New Roman" w:hAnsi="Times New Roman" w:cs="Times New Roman"/>
          <w:b/>
          <w:sz w:val="24"/>
          <w:szCs w:val="20"/>
        </w:rPr>
        <w:t>Estimativas do impacto do trabalho infantil</w:t>
      </w:r>
      <w:proofErr w:type="gramEnd"/>
      <w:r w:rsidRPr="00907A99">
        <w:rPr>
          <w:rFonts w:ascii="Times New Roman" w:hAnsi="Times New Roman" w:cs="Times New Roman"/>
          <w:b/>
          <w:sz w:val="24"/>
          <w:szCs w:val="20"/>
        </w:rPr>
        <w:t xml:space="preserve"> sobre a renda </w:t>
      </w:r>
      <w:r w:rsidR="00C0593D" w:rsidRPr="00907A99">
        <w:rPr>
          <w:rFonts w:ascii="Times New Roman" w:hAnsi="Times New Roman" w:cs="Times New Roman"/>
          <w:b/>
          <w:sz w:val="24"/>
          <w:szCs w:val="20"/>
        </w:rPr>
        <w:t xml:space="preserve">na vida adulta </w:t>
      </w:r>
      <w:r w:rsidRPr="00907A99">
        <w:rPr>
          <w:rFonts w:ascii="Times New Roman" w:hAnsi="Times New Roman" w:cs="Times New Roman"/>
          <w:b/>
          <w:sz w:val="24"/>
          <w:szCs w:val="20"/>
        </w:rPr>
        <w:t>por–</w:t>
      </w:r>
      <w:r w:rsidRPr="00907A99">
        <w:rPr>
          <w:rFonts w:ascii="Times New Roman" w:eastAsia="Times New Roman" w:hAnsi="Times New Roman" w:cs="Times New Roman"/>
          <w:b/>
          <w:sz w:val="24"/>
          <w:szCs w:val="20"/>
          <w:lang w:eastAsia="pt-BR"/>
        </w:rPr>
        <w:t xml:space="preserve"> Variável dependente</w:t>
      </w:r>
      <w:r w:rsidR="00C0593D" w:rsidRPr="00907A99">
        <w:rPr>
          <w:rFonts w:ascii="Times New Roman" w:eastAsia="Times New Roman" w:hAnsi="Times New Roman" w:cs="Times New Roman"/>
          <w:b/>
          <w:sz w:val="24"/>
          <w:szCs w:val="20"/>
          <w:lang w:eastAsia="pt-BR"/>
        </w:rPr>
        <w:t xml:space="preserve"> é o log. do salário-hora – Diferentes </w:t>
      </w:r>
      <w:proofErr w:type="spellStart"/>
      <w:r w:rsidR="00C0593D" w:rsidRPr="00907A99">
        <w:rPr>
          <w:rFonts w:ascii="Times New Roman" w:eastAsia="Times New Roman" w:hAnsi="Times New Roman" w:cs="Times New Roman"/>
          <w:b/>
          <w:sz w:val="24"/>
          <w:szCs w:val="20"/>
          <w:lang w:eastAsia="pt-BR"/>
        </w:rPr>
        <w:t>quantis</w:t>
      </w:r>
      <w:proofErr w:type="spellEnd"/>
      <w:r w:rsidR="00C0593D" w:rsidRPr="00907A99">
        <w:rPr>
          <w:rFonts w:ascii="Times New Roman" w:eastAsia="Times New Roman" w:hAnsi="Times New Roman" w:cs="Times New Roman"/>
          <w:b/>
          <w:sz w:val="24"/>
          <w:szCs w:val="20"/>
          <w:lang w:eastAsia="pt-BR"/>
        </w:rPr>
        <w:t xml:space="preserve"> – 2009.</w:t>
      </w:r>
    </w:p>
    <w:tbl>
      <w:tblPr>
        <w:tblStyle w:val="Tabelacomgrade"/>
        <w:tblW w:w="9288" w:type="dxa"/>
        <w:tblLayout w:type="fixed"/>
        <w:tblLook w:val="04A0"/>
      </w:tblPr>
      <w:tblGrid>
        <w:gridCol w:w="1008"/>
        <w:gridCol w:w="900"/>
        <w:gridCol w:w="900"/>
        <w:gridCol w:w="900"/>
        <w:gridCol w:w="990"/>
        <w:gridCol w:w="900"/>
        <w:gridCol w:w="900"/>
        <w:gridCol w:w="900"/>
        <w:gridCol w:w="900"/>
        <w:gridCol w:w="990"/>
      </w:tblGrid>
      <w:tr w:rsidR="00907A99" w:rsidRPr="00907A99" w:rsidTr="005176CD">
        <w:tc>
          <w:tcPr>
            <w:tcW w:w="1008" w:type="dxa"/>
            <w:tcBorders>
              <w:left w:val="nil"/>
              <w:bottom w:val="single" w:sz="4" w:space="0" w:color="auto"/>
            </w:tcBorders>
          </w:tcPr>
          <w:p w:rsidR="005176CD" w:rsidRPr="00907A99" w:rsidRDefault="005176CD" w:rsidP="00507862">
            <w:pPr>
              <w:jc w:val="both"/>
              <w:rPr>
                <w:rFonts w:ascii="Times New Roman" w:hAnsi="Times New Roman" w:cs="Times New Roman"/>
                <w:b/>
                <w:sz w:val="20"/>
                <w:szCs w:val="20"/>
              </w:rPr>
            </w:pPr>
          </w:p>
        </w:tc>
        <w:tc>
          <w:tcPr>
            <w:tcW w:w="8280" w:type="dxa"/>
            <w:gridSpan w:val="9"/>
            <w:tcBorders>
              <w:bottom w:val="single" w:sz="4" w:space="0" w:color="auto"/>
              <w:right w:val="nil"/>
            </w:tcBorders>
          </w:tcPr>
          <w:p w:rsidR="005176CD" w:rsidRPr="00907A99" w:rsidRDefault="005176CD" w:rsidP="00304B43">
            <w:pPr>
              <w:jc w:val="center"/>
              <w:rPr>
                <w:rFonts w:ascii="Times New Roman" w:hAnsi="Times New Roman" w:cs="Times New Roman"/>
                <w:b/>
                <w:sz w:val="20"/>
                <w:szCs w:val="20"/>
              </w:rPr>
            </w:pPr>
            <w:proofErr w:type="spellStart"/>
            <w:r w:rsidRPr="00907A99">
              <w:rPr>
                <w:rFonts w:ascii="Times New Roman" w:hAnsi="Times New Roman" w:cs="Times New Roman"/>
                <w:b/>
                <w:sz w:val="20"/>
                <w:szCs w:val="20"/>
              </w:rPr>
              <w:t>Quantis</w:t>
            </w:r>
            <w:proofErr w:type="spellEnd"/>
            <w:r w:rsidRPr="00907A99">
              <w:rPr>
                <w:rFonts w:ascii="Times New Roman" w:hAnsi="Times New Roman" w:cs="Times New Roman"/>
                <w:b/>
                <w:sz w:val="20"/>
                <w:szCs w:val="20"/>
              </w:rPr>
              <w:t xml:space="preserve"> de renda</w:t>
            </w:r>
          </w:p>
        </w:tc>
      </w:tr>
      <w:tr w:rsidR="00907A99" w:rsidRPr="00907A99" w:rsidTr="00507862">
        <w:tc>
          <w:tcPr>
            <w:tcW w:w="1008" w:type="dxa"/>
            <w:tcBorders>
              <w:left w:val="nil"/>
              <w:bottom w:val="single" w:sz="4" w:space="0" w:color="auto"/>
            </w:tcBorders>
          </w:tcPr>
          <w:p w:rsidR="00507862" w:rsidRPr="00907A99" w:rsidRDefault="00D55863" w:rsidP="009069FB">
            <w:pPr>
              <w:jc w:val="both"/>
              <w:rPr>
                <w:rFonts w:ascii="Times New Roman" w:hAnsi="Times New Roman" w:cs="Times New Roman"/>
                <w:b/>
                <w:sz w:val="20"/>
                <w:szCs w:val="20"/>
              </w:rPr>
            </w:pPr>
            <w:r w:rsidRPr="00907A99">
              <w:rPr>
                <w:rFonts w:ascii="Times New Roman" w:hAnsi="Times New Roman" w:cs="Times New Roman"/>
                <w:b/>
                <w:sz w:val="20"/>
                <w:szCs w:val="20"/>
              </w:rPr>
              <w:t>V</w:t>
            </w:r>
            <w:r w:rsidR="009069FB" w:rsidRPr="00907A99">
              <w:rPr>
                <w:rFonts w:ascii="Times New Roman" w:hAnsi="Times New Roman" w:cs="Times New Roman"/>
                <w:b/>
                <w:sz w:val="20"/>
                <w:szCs w:val="20"/>
              </w:rPr>
              <w:t>ariável</w:t>
            </w:r>
          </w:p>
        </w:tc>
        <w:tc>
          <w:tcPr>
            <w:tcW w:w="900" w:type="dxa"/>
            <w:tcBorders>
              <w:bottom w:val="single" w:sz="4" w:space="0" w:color="auto"/>
            </w:tcBorders>
          </w:tcPr>
          <w:p w:rsidR="00507862" w:rsidRPr="00907A99" w:rsidRDefault="00507862" w:rsidP="00304B43">
            <w:pPr>
              <w:jc w:val="center"/>
              <w:rPr>
                <w:rFonts w:ascii="Times New Roman" w:hAnsi="Times New Roman" w:cs="Times New Roman"/>
                <w:b/>
                <w:sz w:val="20"/>
                <w:szCs w:val="20"/>
              </w:rPr>
            </w:pPr>
            <w:r w:rsidRPr="00907A99">
              <w:rPr>
                <w:rFonts w:ascii="Times New Roman" w:hAnsi="Times New Roman" w:cs="Times New Roman"/>
                <w:b/>
                <w:sz w:val="20"/>
                <w:szCs w:val="20"/>
              </w:rPr>
              <w:t>0,1</w:t>
            </w:r>
          </w:p>
        </w:tc>
        <w:tc>
          <w:tcPr>
            <w:tcW w:w="900" w:type="dxa"/>
            <w:tcBorders>
              <w:bottom w:val="single" w:sz="4" w:space="0" w:color="auto"/>
            </w:tcBorders>
          </w:tcPr>
          <w:p w:rsidR="00507862" w:rsidRPr="00907A99" w:rsidRDefault="00507862" w:rsidP="00304B43">
            <w:pPr>
              <w:jc w:val="center"/>
              <w:rPr>
                <w:rFonts w:ascii="Times New Roman" w:hAnsi="Times New Roman" w:cs="Times New Roman"/>
                <w:b/>
                <w:sz w:val="20"/>
                <w:szCs w:val="20"/>
              </w:rPr>
            </w:pPr>
            <w:r w:rsidRPr="00907A99">
              <w:rPr>
                <w:rFonts w:ascii="Times New Roman" w:hAnsi="Times New Roman" w:cs="Times New Roman"/>
                <w:b/>
                <w:sz w:val="20"/>
                <w:szCs w:val="20"/>
              </w:rPr>
              <w:t>0,2</w:t>
            </w:r>
          </w:p>
        </w:tc>
        <w:tc>
          <w:tcPr>
            <w:tcW w:w="900" w:type="dxa"/>
            <w:tcBorders>
              <w:bottom w:val="single" w:sz="4" w:space="0" w:color="auto"/>
            </w:tcBorders>
          </w:tcPr>
          <w:p w:rsidR="00507862" w:rsidRPr="00907A99" w:rsidRDefault="00507862" w:rsidP="00304B43">
            <w:pPr>
              <w:jc w:val="center"/>
              <w:rPr>
                <w:rFonts w:ascii="Times New Roman" w:hAnsi="Times New Roman" w:cs="Times New Roman"/>
                <w:b/>
                <w:sz w:val="20"/>
                <w:szCs w:val="20"/>
              </w:rPr>
            </w:pPr>
            <w:r w:rsidRPr="00907A99">
              <w:rPr>
                <w:rFonts w:ascii="Times New Roman" w:hAnsi="Times New Roman" w:cs="Times New Roman"/>
                <w:b/>
                <w:sz w:val="20"/>
                <w:szCs w:val="20"/>
              </w:rPr>
              <w:t>0,3</w:t>
            </w:r>
          </w:p>
        </w:tc>
        <w:tc>
          <w:tcPr>
            <w:tcW w:w="990" w:type="dxa"/>
            <w:tcBorders>
              <w:bottom w:val="single" w:sz="4" w:space="0" w:color="auto"/>
            </w:tcBorders>
          </w:tcPr>
          <w:p w:rsidR="00507862" w:rsidRPr="00907A99" w:rsidRDefault="00507862" w:rsidP="00304B43">
            <w:pPr>
              <w:jc w:val="center"/>
              <w:rPr>
                <w:rFonts w:ascii="Times New Roman" w:hAnsi="Times New Roman" w:cs="Times New Roman"/>
                <w:b/>
                <w:sz w:val="20"/>
                <w:szCs w:val="20"/>
              </w:rPr>
            </w:pPr>
            <w:r w:rsidRPr="00907A99">
              <w:rPr>
                <w:rFonts w:ascii="Times New Roman" w:hAnsi="Times New Roman" w:cs="Times New Roman"/>
                <w:b/>
                <w:sz w:val="20"/>
                <w:szCs w:val="20"/>
              </w:rPr>
              <w:t>0,4</w:t>
            </w:r>
          </w:p>
        </w:tc>
        <w:tc>
          <w:tcPr>
            <w:tcW w:w="900" w:type="dxa"/>
            <w:tcBorders>
              <w:bottom w:val="single" w:sz="4" w:space="0" w:color="auto"/>
            </w:tcBorders>
          </w:tcPr>
          <w:p w:rsidR="00507862" w:rsidRPr="00907A99" w:rsidRDefault="00507862" w:rsidP="00304B43">
            <w:pPr>
              <w:jc w:val="center"/>
              <w:rPr>
                <w:rFonts w:ascii="Times New Roman" w:hAnsi="Times New Roman" w:cs="Times New Roman"/>
                <w:b/>
                <w:sz w:val="20"/>
                <w:szCs w:val="20"/>
              </w:rPr>
            </w:pPr>
            <w:r w:rsidRPr="00907A99">
              <w:rPr>
                <w:rFonts w:ascii="Times New Roman" w:hAnsi="Times New Roman" w:cs="Times New Roman"/>
                <w:b/>
                <w:sz w:val="20"/>
                <w:szCs w:val="20"/>
              </w:rPr>
              <w:t>0,5</w:t>
            </w:r>
          </w:p>
        </w:tc>
        <w:tc>
          <w:tcPr>
            <w:tcW w:w="900" w:type="dxa"/>
            <w:tcBorders>
              <w:bottom w:val="single" w:sz="4" w:space="0" w:color="auto"/>
            </w:tcBorders>
          </w:tcPr>
          <w:p w:rsidR="00507862" w:rsidRPr="00907A99" w:rsidRDefault="00507862" w:rsidP="00304B43">
            <w:pPr>
              <w:jc w:val="center"/>
              <w:rPr>
                <w:rFonts w:ascii="Times New Roman" w:hAnsi="Times New Roman" w:cs="Times New Roman"/>
                <w:b/>
                <w:sz w:val="20"/>
                <w:szCs w:val="20"/>
              </w:rPr>
            </w:pPr>
            <w:r w:rsidRPr="00907A99">
              <w:rPr>
                <w:rFonts w:ascii="Times New Roman" w:hAnsi="Times New Roman" w:cs="Times New Roman"/>
                <w:b/>
                <w:sz w:val="20"/>
                <w:szCs w:val="20"/>
              </w:rPr>
              <w:t>0,6</w:t>
            </w:r>
          </w:p>
        </w:tc>
        <w:tc>
          <w:tcPr>
            <w:tcW w:w="900" w:type="dxa"/>
            <w:tcBorders>
              <w:bottom w:val="single" w:sz="4" w:space="0" w:color="auto"/>
            </w:tcBorders>
          </w:tcPr>
          <w:p w:rsidR="00507862" w:rsidRPr="00907A99" w:rsidRDefault="00507862" w:rsidP="00304B43">
            <w:pPr>
              <w:jc w:val="center"/>
              <w:rPr>
                <w:rFonts w:ascii="Times New Roman" w:hAnsi="Times New Roman" w:cs="Times New Roman"/>
                <w:b/>
                <w:sz w:val="20"/>
                <w:szCs w:val="20"/>
              </w:rPr>
            </w:pPr>
            <w:r w:rsidRPr="00907A99">
              <w:rPr>
                <w:rFonts w:ascii="Times New Roman" w:hAnsi="Times New Roman" w:cs="Times New Roman"/>
                <w:b/>
                <w:sz w:val="20"/>
                <w:szCs w:val="20"/>
              </w:rPr>
              <w:t>0,7</w:t>
            </w:r>
          </w:p>
        </w:tc>
        <w:tc>
          <w:tcPr>
            <w:tcW w:w="900" w:type="dxa"/>
            <w:tcBorders>
              <w:bottom w:val="single" w:sz="4" w:space="0" w:color="auto"/>
            </w:tcBorders>
          </w:tcPr>
          <w:p w:rsidR="00507862" w:rsidRPr="00907A99" w:rsidRDefault="00507862" w:rsidP="00304B43">
            <w:pPr>
              <w:jc w:val="center"/>
              <w:rPr>
                <w:rFonts w:ascii="Times New Roman" w:hAnsi="Times New Roman" w:cs="Times New Roman"/>
                <w:b/>
                <w:sz w:val="20"/>
                <w:szCs w:val="20"/>
              </w:rPr>
            </w:pPr>
            <w:r w:rsidRPr="00907A99">
              <w:rPr>
                <w:rFonts w:ascii="Times New Roman" w:hAnsi="Times New Roman" w:cs="Times New Roman"/>
                <w:b/>
                <w:sz w:val="20"/>
                <w:szCs w:val="20"/>
              </w:rPr>
              <w:t>0,8</w:t>
            </w:r>
          </w:p>
        </w:tc>
        <w:tc>
          <w:tcPr>
            <w:tcW w:w="990" w:type="dxa"/>
            <w:tcBorders>
              <w:bottom w:val="single" w:sz="4" w:space="0" w:color="auto"/>
              <w:right w:val="nil"/>
            </w:tcBorders>
          </w:tcPr>
          <w:p w:rsidR="00507862" w:rsidRPr="00907A99" w:rsidRDefault="00507862" w:rsidP="00304B43">
            <w:pPr>
              <w:jc w:val="center"/>
              <w:rPr>
                <w:rFonts w:ascii="Times New Roman" w:hAnsi="Times New Roman" w:cs="Times New Roman"/>
                <w:b/>
                <w:sz w:val="20"/>
                <w:szCs w:val="20"/>
              </w:rPr>
            </w:pPr>
            <w:r w:rsidRPr="00907A99">
              <w:rPr>
                <w:rFonts w:ascii="Times New Roman" w:hAnsi="Times New Roman" w:cs="Times New Roman"/>
                <w:b/>
                <w:sz w:val="20"/>
                <w:szCs w:val="20"/>
              </w:rPr>
              <w:t>0,9</w:t>
            </w:r>
          </w:p>
        </w:tc>
      </w:tr>
      <w:tr w:rsidR="00907A99" w:rsidRPr="00907A99" w:rsidTr="00507862">
        <w:tc>
          <w:tcPr>
            <w:tcW w:w="1008" w:type="dxa"/>
            <w:tcBorders>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r w:rsidRPr="00907A99">
              <w:rPr>
                <w:rFonts w:ascii="Times New Roman" w:hAnsi="Times New Roman" w:cs="Times New Roman"/>
                <w:sz w:val="20"/>
                <w:szCs w:val="20"/>
              </w:rPr>
              <w:t>Idade</w:t>
            </w:r>
          </w:p>
        </w:tc>
        <w:tc>
          <w:tcPr>
            <w:tcW w:w="900" w:type="dxa"/>
            <w:tcBorders>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0,047*</w:t>
            </w:r>
          </w:p>
        </w:tc>
        <w:tc>
          <w:tcPr>
            <w:tcW w:w="900" w:type="dxa"/>
            <w:tcBorders>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0,045*</w:t>
            </w:r>
          </w:p>
        </w:tc>
        <w:tc>
          <w:tcPr>
            <w:tcW w:w="900" w:type="dxa"/>
            <w:tcBorders>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0,042*</w:t>
            </w:r>
          </w:p>
        </w:tc>
        <w:tc>
          <w:tcPr>
            <w:tcW w:w="990" w:type="dxa"/>
            <w:tcBorders>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0,045*</w:t>
            </w:r>
          </w:p>
        </w:tc>
        <w:tc>
          <w:tcPr>
            <w:tcW w:w="900" w:type="dxa"/>
            <w:tcBorders>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0,045*</w:t>
            </w:r>
          </w:p>
        </w:tc>
        <w:tc>
          <w:tcPr>
            <w:tcW w:w="900" w:type="dxa"/>
            <w:tcBorders>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0,045*</w:t>
            </w:r>
          </w:p>
        </w:tc>
        <w:tc>
          <w:tcPr>
            <w:tcW w:w="900" w:type="dxa"/>
            <w:tcBorders>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0,048*</w:t>
            </w:r>
          </w:p>
        </w:tc>
        <w:tc>
          <w:tcPr>
            <w:tcW w:w="900" w:type="dxa"/>
            <w:tcBorders>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0,047*</w:t>
            </w:r>
          </w:p>
        </w:tc>
        <w:tc>
          <w:tcPr>
            <w:tcW w:w="990" w:type="dxa"/>
            <w:tcBorders>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0,052*</w:t>
            </w:r>
          </w:p>
        </w:tc>
      </w:tr>
      <w:tr w:rsidR="00907A99" w:rsidRPr="00907A99" w:rsidTr="00507862">
        <w:tc>
          <w:tcPr>
            <w:tcW w:w="1008"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(0,007)</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(0,004)</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(0,003)</w:t>
            </w:r>
          </w:p>
        </w:tc>
        <w:tc>
          <w:tcPr>
            <w:tcW w:w="99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(0,002)</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(0,002)</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(0,002)</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(0,003)</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(0,003)</w:t>
            </w:r>
          </w:p>
        </w:tc>
        <w:tc>
          <w:tcPr>
            <w:tcW w:w="990"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(0,005)</w:t>
            </w:r>
          </w:p>
        </w:tc>
      </w:tr>
      <w:tr w:rsidR="00907A99" w:rsidRPr="00907A99" w:rsidTr="00507862">
        <w:tc>
          <w:tcPr>
            <w:tcW w:w="1008"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r w:rsidRPr="00907A99">
              <w:rPr>
                <w:rFonts w:ascii="Times New Roman" w:hAnsi="Times New Roman" w:cs="Times New Roman"/>
                <w:sz w:val="20"/>
                <w:szCs w:val="20"/>
              </w:rPr>
              <w:t>Idade2</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-0,0005*</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-0,0005*</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-0,0004*</w:t>
            </w:r>
          </w:p>
        </w:tc>
        <w:tc>
          <w:tcPr>
            <w:tcW w:w="99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-0,0005*</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-0,0005*</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-0,0004*</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-0,0004*</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-0,0004*</w:t>
            </w:r>
          </w:p>
        </w:tc>
        <w:tc>
          <w:tcPr>
            <w:tcW w:w="990"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-0,0004*</w:t>
            </w:r>
          </w:p>
        </w:tc>
      </w:tr>
      <w:tr w:rsidR="00907A99" w:rsidRPr="00907A99" w:rsidTr="00507862">
        <w:tc>
          <w:tcPr>
            <w:tcW w:w="1008"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 xml:space="preserve">(0,000) </w:t>
            </w:r>
          </w:p>
        </w:tc>
        <w:tc>
          <w:tcPr>
            <w:tcW w:w="99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990"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r>
      <w:tr w:rsidR="00907A99" w:rsidRPr="00907A99" w:rsidTr="00507862">
        <w:tc>
          <w:tcPr>
            <w:tcW w:w="1008"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r w:rsidRPr="00907A99">
              <w:rPr>
                <w:rFonts w:ascii="Times New Roman" w:hAnsi="Times New Roman" w:cs="Times New Roman"/>
                <w:sz w:val="20"/>
                <w:szCs w:val="20"/>
              </w:rPr>
              <w:t>Sexo</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0,344*</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0,265*</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0,217*</w:t>
            </w:r>
          </w:p>
        </w:tc>
        <w:tc>
          <w:tcPr>
            <w:tcW w:w="99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0,192*</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0,171*</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0,169*</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0,185*</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0,167*</w:t>
            </w:r>
          </w:p>
        </w:tc>
        <w:tc>
          <w:tcPr>
            <w:tcW w:w="990"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0,182*</w:t>
            </w:r>
          </w:p>
        </w:tc>
      </w:tr>
      <w:tr w:rsidR="00907A99" w:rsidRPr="00907A99" w:rsidTr="00507862">
        <w:tc>
          <w:tcPr>
            <w:tcW w:w="1008"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(0,035)</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(0,019)</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(0,014)</w:t>
            </w:r>
          </w:p>
        </w:tc>
        <w:tc>
          <w:tcPr>
            <w:tcW w:w="99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(0,012)</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(0,012)</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(0,012)</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(0,014)</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(0,016)</w:t>
            </w:r>
          </w:p>
        </w:tc>
        <w:tc>
          <w:tcPr>
            <w:tcW w:w="990"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(0,023)</w:t>
            </w:r>
          </w:p>
        </w:tc>
      </w:tr>
      <w:tr w:rsidR="00907A99" w:rsidRPr="00907A99" w:rsidTr="00507862">
        <w:tc>
          <w:tcPr>
            <w:tcW w:w="1008"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r w:rsidRPr="00907A99">
              <w:rPr>
                <w:rFonts w:ascii="Times New Roman" w:hAnsi="Times New Roman" w:cs="Times New Roman"/>
                <w:sz w:val="20"/>
                <w:szCs w:val="20"/>
              </w:rPr>
              <w:t>Branca</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0,073*</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0,058*</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0,047*</w:t>
            </w:r>
          </w:p>
        </w:tc>
        <w:tc>
          <w:tcPr>
            <w:tcW w:w="99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0,074*</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0,085*</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0,095*</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0,112*</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0,135*</w:t>
            </w:r>
          </w:p>
        </w:tc>
        <w:tc>
          <w:tcPr>
            <w:tcW w:w="990"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0,205*</w:t>
            </w:r>
          </w:p>
        </w:tc>
      </w:tr>
      <w:tr w:rsidR="00907A99" w:rsidRPr="00907A99" w:rsidTr="00507862">
        <w:tc>
          <w:tcPr>
            <w:tcW w:w="1008"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(0,030)</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(0,017)</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(0,012)</w:t>
            </w:r>
          </w:p>
        </w:tc>
        <w:tc>
          <w:tcPr>
            <w:tcW w:w="99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(0,011)</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(0,011)</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(0,011)</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(0,012)</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(0,014)</w:t>
            </w:r>
          </w:p>
        </w:tc>
        <w:tc>
          <w:tcPr>
            <w:tcW w:w="990"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(0,019)</w:t>
            </w:r>
          </w:p>
        </w:tc>
      </w:tr>
      <w:tr w:rsidR="00907A99" w:rsidRPr="00907A99" w:rsidTr="00507862">
        <w:tc>
          <w:tcPr>
            <w:tcW w:w="1008"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r w:rsidRPr="00907A99">
              <w:rPr>
                <w:rFonts w:ascii="Times New Roman" w:hAnsi="Times New Roman" w:cs="Times New Roman"/>
                <w:sz w:val="20"/>
                <w:szCs w:val="20"/>
              </w:rPr>
              <w:t>Norte</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-0,102*</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-0,052*</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-0,015</w:t>
            </w:r>
          </w:p>
        </w:tc>
        <w:tc>
          <w:tcPr>
            <w:tcW w:w="99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0,0093</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0,024</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0,046*</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0,084*</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0,107*</w:t>
            </w:r>
          </w:p>
        </w:tc>
        <w:tc>
          <w:tcPr>
            <w:tcW w:w="990"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0,120*</w:t>
            </w:r>
          </w:p>
        </w:tc>
      </w:tr>
      <w:tr w:rsidR="00907A99" w:rsidRPr="00907A99" w:rsidTr="00507862">
        <w:tc>
          <w:tcPr>
            <w:tcW w:w="1008"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(0,045)</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(0,025)</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(0,019)</w:t>
            </w:r>
          </w:p>
        </w:tc>
        <w:tc>
          <w:tcPr>
            <w:tcW w:w="99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(0,016)</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(0,016)</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(0,017)</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(0,019)</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(0,022)</w:t>
            </w:r>
          </w:p>
        </w:tc>
        <w:tc>
          <w:tcPr>
            <w:tcW w:w="990"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(0,030)</w:t>
            </w:r>
          </w:p>
        </w:tc>
      </w:tr>
      <w:tr w:rsidR="00907A99" w:rsidRPr="00907A99" w:rsidTr="00507862">
        <w:tc>
          <w:tcPr>
            <w:tcW w:w="1008"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r w:rsidRPr="00907A99">
              <w:rPr>
                <w:rFonts w:ascii="Times New Roman" w:hAnsi="Times New Roman" w:cs="Times New Roman"/>
                <w:sz w:val="20"/>
                <w:szCs w:val="20"/>
              </w:rPr>
              <w:t>Nordeste</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-0,783*</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-0,586*</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-0,478*</w:t>
            </w:r>
          </w:p>
        </w:tc>
        <w:tc>
          <w:tcPr>
            <w:tcW w:w="99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-0,392*</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-0,336*</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-0,299*</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-0,276*</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-0,245*</w:t>
            </w:r>
          </w:p>
        </w:tc>
        <w:tc>
          <w:tcPr>
            <w:tcW w:w="990"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-0,217*</w:t>
            </w:r>
          </w:p>
        </w:tc>
      </w:tr>
      <w:tr w:rsidR="00907A99" w:rsidRPr="00907A99" w:rsidTr="00507862">
        <w:tc>
          <w:tcPr>
            <w:tcW w:w="1008"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(0,038)</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(0,022)</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(0,016)</w:t>
            </w:r>
          </w:p>
        </w:tc>
        <w:tc>
          <w:tcPr>
            <w:tcW w:w="99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(0,014)</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(0,014)</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(0,014)</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(0,016)</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(0,018)</w:t>
            </w:r>
          </w:p>
        </w:tc>
        <w:tc>
          <w:tcPr>
            <w:tcW w:w="990"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(0,025)</w:t>
            </w:r>
          </w:p>
        </w:tc>
      </w:tr>
      <w:tr w:rsidR="00907A99" w:rsidRPr="00907A99" w:rsidTr="00507862">
        <w:tc>
          <w:tcPr>
            <w:tcW w:w="1008"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r w:rsidRPr="00907A99">
              <w:rPr>
                <w:rFonts w:ascii="Times New Roman" w:hAnsi="Times New Roman" w:cs="Times New Roman"/>
                <w:sz w:val="20"/>
                <w:szCs w:val="20"/>
              </w:rPr>
              <w:t>Sul</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0,004</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0,051*</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0,077*</w:t>
            </w:r>
          </w:p>
        </w:tc>
        <w:tc>
          <w:tcPr>
            <w:tcW w:w="99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0,080*</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0,099*</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0,109*</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0,125*</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0,118*</w:t>
            </w:r>
          </w:p>
        </w:tc>
        <w:tc>
          <w:tcPr>
            <w:tcW w:w="990"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0,172*</w:t>
            </w:r>
          </w:p>
        </w:tc>
      </w:tr>
      <w:tr w:rsidR="00907A99" w:rsidRPr="00907A99" w:rsidTr="00507862">
        <w:tc>
          <w:tcPr>
            <w:tcW w:w="1008"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(0,045)</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(0,026)</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(0,019)</w:t>
            </w:r>
          </w:p>
        </w:tc>
        <w:tc>
          <w:tcPr>
            <w:tcW w:w="99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(0,016)</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(0,017)</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(0,017)</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(0,019)</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(0,022)</w:t>
            </w:r>
          </w:p>
        </w:tc>
        <w:tc>
          <w:tcPr>
            <w:tcW w:w="990"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(0,0307)</w:t>
            </w:r>
          </w:p>
        </w:tc>
      </w:tr>
      <w:tr w:rsidR="00907A99" w:rsidRPr="00907A99" w:rsidTr="00507862">
        <w:tc>
          <w:tcPr>
            <w:tcW w:w="1008"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proofErr w:type="spellStart"/>
            <w:r w:rsidRPr="00907A99">
              <w:rPr>
                <w:rFonts w:ascii="Times New Roman" w:hAnsi="Times New Roman" w:cs="Times New Roman"/>
                <w:sz w:val="20"/>
                <w:szCs w:val="20"/>
              </w:rPr>
              <w:t>C.oeste</w:t>
            </w:r>
            <w:proofErr w:type="spellEnd"/>
          </w:p>
        </w:tc>
        <w:tc>
          <w:tcPr>
            <w:tcW w:w="900" w:type="dxa"/>
            <w:tcBorders>
              <w:top w:val="nil"/>
              <w:left w:val="single" w:sz="4" w:space="0" w:color="auto"/>
              <w:bottom w:val="nil"/>
              <w:right w:val="single" w:sz="4" w:space="0" w:color="auto"/>
            </w:tcBorders>
            <w:vAlign w:val="bottom"/>
          </w:tcPr>
          <w:p w:rsidR="00507862" w:rsidRPr="00907A99" w:rsidRDefault="00507862" w:rsidP="00222006">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0,068</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0,054*</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0,053*</w:t>
            </w:r>
          </w:p>
        </w:tc>
        <w:tc>
          <w:tcPr>
            <w:tcW w:w="99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0,0537*</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0,070*</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0,077*</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0,089*</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0,089*</w:t>
            </w:r>
          </w:p>
        </w:tc>
        <w:tc>
          <w:tcPr>
            <w:tcW w:w="990"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0,106*</w:t>
            </w:r>
          </w:p>
        </w:tc>
      </w:tr>
      <w:tr w:rsidR="00907A99" w:rsidRPr="00907A99" w:rsidTr="00507862">
        <w:tc>
          <w:tcPr>
            <w:tcW w:w="1008"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(0,052)</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(0,030)</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(0,022)</w:t>
            </w:r>
          </w:p>
        </w:tc>
        <w:tc>
          <w:tcPr>
            <w:tcW w:w="99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(0,019)</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(0,019)</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(0,019)</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(0,022)</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(0,025)</w:t>
            </w:r>
          </w:p>
        </w:tc>
        <w:tc>
          <w:tcPr>
            <w:tcW w:w="990"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(0,0354)</w:t>
            </w:r>
          </w:p>
        </w:tc>
      </w:tr>
      <w:tr w:rsidR="00907A99" w:rsidRPr="00907A99" w:rsidTr="00507862">
        <w:tc>
          <w:tcPr>
            <w:tcW w:w="1008"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r w:rsidRPr="00907A99">
              <w:rPr>
                <w:rFonts w:ascii="Times New Roman" w:hAnsi="Times New Roman" w:cs="Times New Roman"/>
                <w:sz w:val="20"/>
                <w:szCs w:val="20"/>
              </w:rPr>
              <w:t>Educação</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0,063*</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0,061*</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0,059*</w:t>
            </w:r>
          </w:p>
        </w:tc>
        <w:tc>
          <w:tcPr>
            <w:tcW w:w="99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0,060*</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0,060*</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0,063*</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0,066*</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0,072*</w:t>
            </w:r>
          </w:p>
        </w:tc>
        <w:tc>
          <w:tcPr>
            <w:tcW w:w="990"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0,076*</w:t>
            </w:r>
          </w:p>
        </w:tc>
      </w:tr>
      <w:tr w:rsidR="00907A99" w:rsidRPr="00907A99" w:rsidTr="00507862">
        <w:tc>
          <w:tcPr>
            <w:tcW w:w="1008"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(0,003)</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(0,002)</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(0,001)</w:t>
            </w:r>
          </w:p>
        </w:tc>
        <w:tc>
          <w:tcPr>
            <w:tcW w:w="99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(0,001)</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(0,001)</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(0,001)</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(0,001)</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(0,001)</w:t>
            </w:r>
          </w:p>
        </w:tc>
        <w:tc>
          <w:tcPr>
            <w:tcW w:w="990"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(0,002)</w:t>
            </w:r>
          </w:p>
        </w:tc>
      </w:tr>
      <w:tr w:rsidR="00907A99" w:rsidRPr="00907A99" w:rsidTr="00507862">
        <w:tc>
          <w:tcPr>
            <w:tcW w:w="1008"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proofErr w:type="spellStart"/>
            <w:r w:rsidRPr="00907A99">
              <w:rPr>
                <w:rFonts w:ascii="Times New Roman" w:hAnsi="Times New Roman" w:cs="Times New Roman"/>
                <w:sz w:val="20"/>
                <w:szCs w:val="20"/>
              </w:rPr>
              <w:lastRenderedPageBreak/>
              <w:t>T.infantil</w:t>
            </w:r>
            <w:proofErr w:type="spellEnd"/>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-0,257*</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-0,211*</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-0,164*</w:t>
            </w:r>
          </w:p>
        </w:tc>
        <w:tc>
          <w:tcPr>
            <w:tcW w:w="99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-0,142*</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-0,125*</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-0,128*</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-0,143*</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-0,149*</w:t>
            </w:r>
          </w:p>
        </w:tc>
        <w:tc>
          <w:tcPr>
            <w:tcW w:w="990"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-0,135*</w:t>
            </w:r>
          </w:p>
        </w:tc>
      </w:tr>
      <w:tr w:rsidR="00907A99" w:rsidRPr="00907A99" w:rsidTr="00507862">
        <w:tc>
          <w:tcPr>
            <w:tcW w:w="1008"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(0,045)</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(0,025)</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(0,019)</w:t>
            </w:r>
          </w:p>
        </w:tc>
        <w:tc>
          <w:tcPr>
            <w:tcW w:w="99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(0,016)</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(0,016)</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(0,016)</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(0,018)</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(0,022)</w:t>
            </w:r>
          </w:p>
        </w:tc>
        <w:tc>
          <w:tcPr>
            <w:tcW w:w="990"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(0,030)</w:t>
            </w:r>
          </w:p>
        </w:tc>
      </w:tr>
      <w:tr w:rsidR="00907A99" w:rsidRPr="00907A99" w:rsidTr="00507862">
        <w:tc>
          <w:tcPr>
            <w:tcW w:w="1008"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r w:rsidRPr="00907A99">
              <w:rPr>
                <w:rFonts w:ascii="Times New Roman" w:hAnsi="Times New Roman" w:cs="Times New Roman"/>
                <w:sz w:val="20"/>
                <w:szCs w:val="20"/>
              </w:rPr>
              <w:t>Resíduo</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-0,012</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-0,010</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-0,011*</w:t>
            </w:r>
          </w:p>
        </w:tc>
        <w:tc>
          <w:tcPr>
            <w:tcW w:w="99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-0,010*</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-0,003</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-0,005</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-0,005</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-0,002</w:t>
            </w:r>
          </w:p>
        </w:tc>
        <w:tc>
          <w:tcPr>
            <w:tcW w:w="990"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-0,002</w:t>
            </w:r>
          </w:p>
        </w:tc>
      </w:tr>
      <w:tr w:rsidR="00907A99" w:rsidRPr="00907A99" w:rsidTr="00507862">
        <w:tc>
          <w:tcPr>
            <w:tcW w:w="1008"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(0,014)</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(0,008)</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(0,005)</w:t>
            </w:r>
          </w:p>
        </w:tc>
        <w:tc>
          <w:tcPr>
            <w:tcW w:w="99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(0,005)</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(0,005)</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(0,005)</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(0,005)</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(0,007)</w:t>
            </w:r>
          </w:p>
        </w:tc>
        <w:tc>
          <w:tcPr>
            <w:tcW w:w="990"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(0,010)</w:t>
            </w:r>
          </w:p>
        </w:tc>
      </w:tr>
      <w:tr w:rsidR="00907A99" w:rsidRPr="00907A99" w:rsidTr="00507862">
        <w:tc>
          <w:tcPr>
            <w:tcW w:w="1008"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r w:rsidRPr="00907A99">
              <w:rPr>
                <w:rFonts w:ascii="Times New Roman" w:hAnsi="Times New Roman" w:cs="Times New Roman"/>
                <w:sz w:val="20"/>
                <w:szCs w:val="20"/>
              </w:rPr>
              <w:t>Resíduo2</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-0,0006</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-0,0003</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99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-0,0007</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-0,001</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-0,001</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-0,001</w:t>
            </w:r>
          </w:p>
        </w:tc>
        <w:tc>
          <w:tcPr>
            <w:tcW w:w="990"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-0,002</w:t>
            </w:r>
          </w:p>
        </w:tc>
      </w:tr>
      <w:tr w:rsidR="00907A99" w:rsidRPr="00907A99" w:rsidTr="00507862">
        <w:tc>
          <w:tcPr>
            <w:tcW w:w="1008"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(0,001)</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99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(0,001)</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(0,001)</w:t>
            </w:r>
          </w:p>
        </w:tc>
        <w:tc>
          <w:tcPr>
            <w:tcW w:w="990"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(0,001)</w:t>
            </w:r>
          </w:p>
        </w:tc>
      </w:tr>
      <w:tr w:rsidR="00907A99" w:rsidRPr="00907A99" w:rsidTr="00507862">
        <w:tc>
          <w:tcPr>
            <w:tcW w:w="1008"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r w:rsidRPr="00907A99">
              <w:rPr>
                <w:rFonts w:ascii="Times New Roman" w:hAnsi="Times New Roman" w:cs="Times New Roman"/>
                <w:sz w:val="20"/>
                <w:szCs w:val="20"/>
              </w:rPr>
              <w:t>Constant.</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0,221</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0,515*</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0,729*</w:t>
            </w:r>
          </w:p>
        </w:tc>
        <w:tc>
          <w:tcPr>
            <w:tcW w:w="99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0,743*</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0,818*</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0,888*</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0,901*</w:t>
            </w:r>
          </w:p>
        </w:tc>
        <w:tc>
          <w:tcPr>
            <w:tcW w:w="900"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1,023*</w:t>
            </w:r>
          </w:p>
        </w:tc>
        <w:tc>
          <w:tcPr>
            <w:tcW w:w="990"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1,055*</w:t>
            </w:r>
          </w:p>
        </w:tc>
      </w:tr>
      <w:tr w:rsidR="00907A99" w:rsidRPr="00907A99" w:rsidTr="00507862">
        <w:tc>
          <w:tcPr>
            <w:tcW w:w="1008" w:type="dxa"/>
            <w:tcBorders>
              <w:top w:val="nil"/>
              <w:left w:val="nil"/>
              <w:bottom w:val="single" w:sz="4" w:space="0" w:color="auto"/>
              <w:right w:val="single" w:sz="4" w:space="0" w:color="auto"/>
            </w:tcBorders>
          </w:tcPr>
          <w:p w:rsidR="00507862" w:rsidRPr="00907A99" w:rsidRDefault="00507862" w:rsidP="00507862">
            <w:pPr>
              <w:jc w:val="both"/>
              <w:rPr>
                <w:rFonts w:ascii="Times New Roman" w:hAnsi="Times New Roman" w:cs="Times New Roman"/>
                <w:b/>
                <w:sz w:val="20"/>
                <w:szCs w:val="20"/>
              </w:rPr>
            </w:pPr>
          </w:p>
        </w:tc>
        <w:tc>
          <w:tcPr>
            <w:tcW w:w="900" w:type="dxa"/>
            <w:tcBorders>
              <w:top w:val="nil"/>
              <w:left w:val="single" w:sz="4" w:space="0" w:color="auto"/>
              <w:bottom w:val="single" w:sz="4" w:space="0" w:color="auto"/>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(0,165)</w:t>
            </w:r>
          </w:p>
        </w:tc>
        <w:tc>
          <w:tcPr>
            <w:tcW w:w="900" w:type="dxa"/>
            <w:tcBorders>
              <w:top w:val="nil"/>
              <w:left w:val="single" w:sz="4" w:space="0" w:color="auto"/>
              <w:bottom w:val="single" w:sz="4" w:space="0" w:color="auto"/>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(0,092)</w:t>
            </w:r>
          </w:p>
        </w:tc>
        <w:tc>
          <w:tcPr>
            <w:tcW w:w="900" w:type="dxa"/>
            <w:tcBorders>
              <w:top w:val="nil"/>
              <w:left w:val="single" w:sz="4" w:space="0" w:color="auto"/>
              <w:bottom w:val="single" w:sz="4" w:space="0" w:color="auto"/>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(0,068)</w:t>
            </w:r>
          </w:p>
        </w:tc>
        <w:tc>
          <w:tcPr>
            <w:tcW w:w="990" w:type="dxa"/>
            <w:tcBorders>
              <w:top w:val="nil"/>
              <w:left w:val="single" w:sz="4" w:space="0" w:color="auto"/>
              <w:bottom w:val="single" w:sz="4" w:space="0" w:color="auto"/>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(0,059)</w:t>
            </w:r>
          </w:p>
        </w:tc>
        <w:tc>
          <w:tcPr>
            <w:tcW w:w="900" w:type="dxa"/>
            <w:tcBorders>
              <w:top w:val="nil"/>
              <w:left w:val="single" w:sz="4" w:space="0" w:color="auto"/>
              <w:bottom w:val="single" w:sz="4" w:space="0" w:color="auto"/>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(0,060)</w:t>
            </w:r>
          </w:p>
        </w:tc>
        <w:tc>
          <w:tcPr>
            <w:tcW w:w="900" w:type="dxa"/>
            <w:tcBorders>
              <w:top w:val="nil"/>
              <w:left w:val="single" w:sz="4" w:space="0" w:color="auto"/>
              <w:bottom w:val="single" w:sz="4" w:space="0" w:color="auto"/>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(0,0611)</w:t>
            </w:r>
          </w:p>
        </w:tc>
        <w:tc>
          <w:tcPr>
            <w:tcW w:w="900" w:type="dxa"/>
            <w:tcBorders>
              <w:top w:val="nil"/>
              <w:left w:val="single" w:sz="4" w:space="0" w:color="auto"/>
              <w:bottom w:val="single" w:sz="4" w:space="0" w:color="auto"/>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(0,068)</w:t>
            </w:r>
          </w:p>
        </w:tc>
        <w:tc>
          <w:tcPr>
            <w:tcW w:w="900" w:type="dxa"/>
            <w:tcBorders>
              <w:top w:val="nil"/>
              <w:left w:val="single" w:sz="4" w:space="0" w:color="auto"/>
              <w:bottom w:val="single" w:sz="4" w:space="0" w:color="auto"/>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(0,080)</w:t>
            </w:r>
          </w:p>
        </w:tc>
        <w:tc>
          <w:tcPr>
            <w:tcW w:w="990" w:type="dxa"/>
            <w:tcBorders>
              <w:top w:val="nil"/>
              <w:left w:val="single" w:sz="4" w:space="0" w:color="auto"/>
              <w:bottom w:val="single" w:sz="4" w:space="0" w:color="auto"/>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(0,111)</w:t>
            </w:r>
          </w:p>
        </w:tc>
      </w:tr>
      <w:tr w:rsidR="00907A99" w:rsidRPr="00907A99" w:rsidTr="00507862">
        <w:tc>
          <w:tcPr>
            <w:tcW w:w="1008" w:type="dxa"/>
            <w:tcBorders>
              <w:left w:val="nil"/>
            </w:tcBorders>
          </w:tcPr>
          <w:p w:rsidR="00507862" w:rsidRPr="00907A99" w:rsidRDefault="00507862" w:rsidP="00507862">
            <w:pPr>
              <w:jc w:val="both"/>
              <w:rPr>
                <w:rFonts w:ascii="Times New Roman" w:hAnsi="Times New Roman" w:cs="Times New Roman"/>
                <w:b/>
                <w:sz w:val="20"/>
                <w:szCs w:val="20"/>
              </w:rPr>
            </w:pPr>
            <w:r w:rsidRPr="00907A99">
              <w:rPr>
                <w:rFonts w:ascii="Times New Roman" w:hAnsi="Times New Roman" w:cs="Times New Roman"/>
                <w:b/>
                <w:sz w:val="20"/>
                <w:szCs w:val="20"/>
              </w:rPr>
              <w:t>Obs.</w:t>
            </w:r>
          </w:p>
        </w:tc>
        <w:tc>
          <w:tcPr>
            <w:tcW w:w="900" w:type="dxa"/>
          </w:tcPr>
          <w:p w:rsidR="00507862" w:rsidRPr="00907A99" w:rsidRDefault="00507862" w:rsidP="00507862">
            <w:pPr>
              <w:jc w:val="center"/>
              <w:rPr>
                <w:rFonts w:ascii="Times New Roman" w:hAnsi="Times New Roman" w:cs="Times New Roman"/>
                <w:sz w:val="20"/>
                <w:szCs w:val="20"/>
              </w:rPr>
            </w:pPr>
            <w:r w:rsidRPr="00907A99">
              <w:rPr>
                <w:rFonts w:ascii="Times New Roman" w:hAnsi="Times New Roman" w:cs="Times New Roman"/>
                <w:sz w:val="20"/>
                <w:szCs w:val="20"/>
              </w:rPr>
              <w:t>18.638</w:t>
            </w:r>
          </w:p>
        </w:tc>
        <w:tc>
          <w:tcPr>
            <w:tcW w:w="900" w:type="dxa"/>
          </w:tcPr>
          <w:p w:rsidR="00507862" w:rsidRPr="00907A99" w:rsidRDefault="00507862" w:rsidP="00507862">
            <w:pPr>
              <w:jc w:val="center"/>
              <w:rPr>
                <w:rFonts w:ascii="Times New Roman" w:hAnsi="Times New Roman" w:cs="Times New Roman"/>
                <w:sz w:val="20"/>
                <w:szCs w:val="20"/>
              </w:rPr>
            </w:pPr>
            <w:r w:rsidRPr="00907A99">
              <w:rPr>
                <w:rFonts w:ascii="Times New Roman" w:hAnsi="Times New Roman" w:cs="Times New Roman"/>
                <w:sz w:val="20"/>
                <w:szCs w:val="20"/>
              </w:rPr>
              <w:t>18.638</w:t>
            </w:r>
          </w:p>
        </w:tc>
        <w:tc>
          <w:tcPr>
            <w:tcW w:w="900" w:type="dxa"/>
          </w:tcPr>
          <w:p w:rsidR="00507862" w:rsidRPr="00907A99" w:rsidRDefault="00507862" w:rsidP="00507862">
            <w:pPr>
              <w:jc w:val="center"/>
              <w:rPr>
                <w:rFonts w:ascii="Times New Roman" w:hAnsi="Times New Roman" w:cs="Times New Roman"/>
                <w:sz w:val="20"/>
                <w:szCs w:val="20"/>
              </w:rPr>
            </w:pPr>
            <w:r w:rsidRPr="00907A99">
              <w:rPr>
                <w:rFonts w:ascii="Times New Roman" w:hAnsi="Times New Roman" w:cs="Times New Roman"/>
                <w:sz w:val="20"/>
                <w:szCs w:val="20"/>
              </w:rPr>
              <w:t>18.638</w:t>
            </w:r>
          </w:p>
        </w:tc>
        <w:tc>
          <w:tcPr>
            <w:tcW w:w="990" w:type="dxa"/>
          </w:tcPr>
          <w:p w:rsidR="00507862" w:rsidRPr="00907A99" w:rsidRDefault="00507862" w:rsidP="00507862">
            <w:pPr>
              <w:jc w:val="center"/>
              <w:rPr>
                <w:rFonts w:ascii="Times New Roman" w:hAnsi="Times New Roman" w:cs="Times New Roman"/>
                <w:sz w:val="20"/>
                <w:szCs w:val="20"/>
              </w:rPr>
            </w:pPr>
            <w:r w:rsidRPr="00907A99">
              <w:rPr>
                <w:rFonts w:ascii="Times New Roman" w:hAnsi="Times New Roman" w:cs="Times New Roman"/>
                <w:sz w:val="20"/>
                <w:szCs w:val="20"/>
              </w:rPr>
              <w:t>18.638</w:t>
            </w:r>
          </w:p>
        </w:tc>
        <w:tc>
          <w:tcPr>
            <w:tcW w:w="900" w:type="dxa"/>
          </w:tcPr>
          <w:p w:rsidR="00507862" w:rsidRPr="00907A99" w:rsidRDefault="00507862" w:rsidP="00507862">
            <w:pPr>
              <w:jc w:val="center"/>
              <w:rPr>
                <w:rFonts w:ascii="Times New Roman" w:hAnsi="Times New Roman" w:cs="Times New Roman"/>
                <w:sz w:val="20"/>
                <w:szCs w:val="20"/>
              </w:rPr>
            </w:pPr>
            <w:r w:rsidRPr="00907A99">
              <w:rPr>
                <w:rFonts w:ascii="Times New Roman" w:hAnsi="Times New Roman" w:cs="Times New Roman"/>
                <w:sz w:val="20"/>
                <w:szCs w:val="20"/>
              </w:rPr>
              <w:t>18.638</w:t>
            </w:r>
          </w:p>
        </w:tc>
        <w:tc>
          <w:tcPr>
            <w:tcW w:w="900" w:type="dxa"/>
          </w:tcPr>
          <w:p w:rsidR="00507862" w:rsidRPr="00907A99" w:rsidRDefault="00507862" w:rsidP="00507862">
            <w:pPr>
              <w:jc w:val="center"/>
              <w:rPr>
                <w:rFonts w:ascii="Times New Roman" w:hAnsi="Times New Roman" w:cs="Times New Roman"/>
                <w:sz w:val="20"/>
                <w:szCs w:val="20"/>
              </w:rPr>
            </w:pPr>
            <w:r w:rsidRPr="00907A99">
              <w:rPr>
                <w:rFonts w:ascii="Times New Roman" w:hAnsi="Times New Roman" w:cs="Times New Roman"/>
                <w:sz w:val="20"/>
                <w:szCs w:val="20"/>
              </w:rPr>
              <w:t>18.638</w:t>
            </w:r>
          </w:p>
        </w:tc>
        <w:tc>
          <w:tcPr>
            <w:tcW w:w="900" w:type="dxa"/>
          </w:tcPr>
          <w:p w:rsidR="00507862" w:rsidRPr="00907A99" w:rsidRDefault="00507862" w:rsidP="00507862">
            <w:pPr>
              <w:jc w:val="center"/>
              <w:rPr>
                <w:rFonts w:ascii="Times New Roman" w:hAnsi="Times New Roman" w:cs="Times New Roman"/>
                <w:sz w:val="20"/>
                <w:szCs w:val="20"/>
              </w:rPr>
            </w:pPr>
            <w:r w:rsidRPr="00907A99">
              <w:rPr>
                <w:rFonts w:ascii="Times New Roman" w:hAnsi="Times New Roman" w:cs="Times New Roman"/>
                <w:sz w:val="20"/>
                <w:szCs w:val="20"/>
              </w:rPr>
              <w:t>18.638</w:t>
            </w:r>
          </w:p>
        </w:tc>
        <w:tc>
          <w:tcPr>
            <w:tcW w:w="900" w:type="dxa"/>
          </w:tcPr>
          <w:p w:rsidR="00507862" w:rsidRPr="00907A99" w:rsidRDefault="00507862" w:rsidP="00507862">
            <w:pPr>
              <w:jc w:val="center"/>
              <w:rPr>
                <w:rFonts w:ascii="Times New Roman" w:hAnsi="Times New Roman" w:cs="Times New Roman"/>
                <w:sz w:val="20"/>
                <w:szCs w:val="20"/>
              </w:rPr>
            </w:pPr>
            <w:r w:rsidRPr="00907A99">
              <w:rPr>
                <w:rFonts w:ascii="Times New Roman" w:hAnsi="Times New Roman" w:cs="Times New Roman"/>
                <w:sz w:val="20"/>
                <w:szCs w:val="20"/>
              </w:rPr>
              <w:t>18.638</w:t>
            </w:r>
          </w:p>
        </w:tc>
        <w:tc>
          <w:tcPr>
            <w:tcW w:w="990" w:type="dxa"/>
            <w:tcBorders>
              <w:right w:val="nil"/>
            </w:tcBorders>
          </w:tcPr>
          <w:p w:rsidR="00507862" w:rsidRPr="00907A99" w:rsidRDefault="00507862" w:rsidP="00507862">
            <w:pPr>
              <w:jc w:val="center"/>
              <w:rPr>
                <w:rFonts w:ascii="Times New Roman" w:hAnsi="Times New Roman" w:cs="Times New Roman"/>
                <w:sz w:val="20"/>
                <w:szCs w:val="20"/>
              </w:rPr>
            </w:pPr>
            <w:r w:rsidRPr="00907A99">
              <w:rPr>
                <w:rFonts w:ascii="Times New Roman" w:hAnsi="Times New Roman" w:cs="Times New Roman"/>
                <w:sz w:val="20"/>
                <w:szCs w:val="20"/>
              </w:rPr>
              <w:t>18.638</w:t>
            </w:r>
          </w:p>
        </w:tc>
      </w:tr>
    </w:tbl>
    <w:p w:rsidR="00113062" w:rsidRPr="00907A99" w:rsidRDefault="00113062" w:rsidP="00113062">
      <w:pPr>
        <w:spacing w:after="0" w:line="240" w:lineRule="auto"/>
        <w:rPr>
          <w:rFonts w:ascii="Times New Roman" w:hAnsi="Times New Roman" w:cs="Times New Roman"/>
          <w:sz w:val="20"/>
          <w:szCs w:val="20"/>
        </w:rPr>
      </w:pPr>
      <w:r w:rsidRPr="00907A99">
        <w:rPr>
          <w:rFonts w:ascii="Times New Roman" w:hAnsi="Times New Roman" w:cs="Times New Roman"/>
          <w:sz w:val="20"/>
          <w:szCs w:val="20"/>
        </w:rPr>
        <w:t xml:space="preserve">Erro padrão entre </w:t>
      </w:r>
      <w:proofErr w:type="gramStart"/>
      <w:r w:rsidRPr="00907A99">
        <w:rPr>
          <w:rFonts w:ascii="Times New Roman" w:hAnsi="Times New Roman" w:cs="Times New Roman"/>
          <w:sz w:val="20"/>
          <w:szCs w:val="20"/>
        </w:rPr>
        <w:t>parênteses ,</w:t>
      </w:r>
      <w:proofErr w:type="gramEnd"/>
      <w:r w:rsidRPr="00907A99">
        <w:rPr>
          <w:rFonts w:ascii="Times New Roman" w:hAnsi="Times New Roman" w:cs="Times New Roman"/>
          <w:sz w:val="20"/>
          <w:szCs w:val="20"/>
        </w:rPr>
        <w:t xml:space="preserve">  * p&lt;0.05</w:t>
      </w:r>
    </w:p>
    <w:p w:rsidR="00057AD0" w:rsidRPr="00907A99" w:rsidRDefault="00113062" w:rsidP="00113062">
      <w:pPr>
        <w:jc w:val="both"/>
        <w:rPr>
          <w:rFonts w:ascii="Times New Roman" w:hAnsi="Times New Roman" w:cs="Times New Roman"/>
          <w:sz w:val="20"/>
          <w:szCs w:val="20"/>
        </w:rPr>
      </w:pPr>
      <w:r w:rsidRPr="00907A99">
        <w:rPr>
          <w:rFonts w:ascii="Times New Roman" w:hAnsi="Times New Roman" w:cs="Times New Roman"/>
          <w:sz w:val="20"/>
          <w:szCs w:val="20"/>
        </w:rPr>
        <w:t>Fonte: Dados gerados pelos autores</w:t>
      </w:r>
    </w:p>
    <w:p w:rsidR="001A6B3D" w:rsidRPr="00907A99" w:rsidRDefault="001A6B3D" w:rsidP="001A6B3D">
      <w:pPr>
        <w:spacing w:after="0"/>
        <w:ind w:firstLine="709"/>
        <w:jc w:val="both"/>
        <w:rPr>
          <w:rFonts w:ascii="Times New Roman" w:hAnsi="Times New Roman" w:cs="Times New Roman"/>
          <w:sz w:val="24"/>
          <w:szCs w:val="24"/>
        </w:rPr>
      </w:pPr>
      <w:r w:rsidRPr="00907A99">
        <w:rPr>
          <w:rFonts w:ascii="Times New Roman" w:hAnsi="Times New Roman" w:cs="Times New Roman"/>
          <w:sz w:val="24"/>
          <w:szCs w:val="24"/>
        </w:rPr>
        <w:t xml:space="preserve">A partir da referida figura 1, também é possível comparar as estimativas obtidas neste trabalho com aquelas geradas a partir do estimador tradicional de Mínimos Quadrados Ordinários (OLS), cujos resultados para demais variáveis (controles na investigação) são apresentados na tabela A1 do anexo. Neste sentido, percebe-se claramente que a estimativa obtida via OLS, em torno de 19%, subestima a influência do trabalho infantil sobre a renda adulta para os dois primeiros menores </w:t>
      </w:r>
      <w:proofErr w:type="spellStart"/>
      <w:r w:rsidRPr="00907A99">
        <w:rPr>
          <w:rFonts w:ascii="Times New Roman" w:hAnsi="Times New Roman" w:cs="Times New Roman"/>
          <w:sz w:val="24"/>
          <w:szCs w:val="24"/>
        </w:rPr>
        <w:t>quantis</w:t>
      </w:r>
      <w:proofErr w:type="spellEnd"/>
      <w:r w:rsidRPr="00907A99">
        <w:rPr>
          <w:rFonts w:ascii="Times New Roman" w:hAnsi="Times New Roman" w:cs="Times New Roman"/>
          <w:sz w:val="24"/>
          <w:szCs w:val="24"/>
        </w:rPr>
        <w:t xml:space="preserve"> e </w:t>
      </w:r>
      <w:proofErr w:type="gramStart"/>
      <w:r w:rsidRPr="00907A99">
        <w:rPr>
          <w:rFonts w:ascii="Times New Roman" w:hAnsi="Times New Roman" w:cs="Times New Roman"/>
          <w:sz w:val="24"/>
          <w:szCs w:val="24"/>
        </w:rPr>
        <w:t>sobre-estima</w:t>
      </w:r>
      <w:proofErr w:type="gramEnd"/>
      <w:r w:rsidRPr="00907A99">
        <w:rPr>
          <w:rFonts w:ascii="Times New Roman" w:hAnsi="Times New Roman" w:cs="Times New Roman"/>
          <w:sz w:val="24"/>
          <w:szCs w:val="24"/>
        </w:rPr>
        <w:t xml:space="preserve"> as estimativa para estes efeitos para demais </w:t>
      </w:r>
      <w:proofErr w:type="spellStart"/>
      <w:r w:rsidRPr="00907A99">
        <w:rPr>
          <w:rFonts w:ascii="Times New Roman" w:hAnsi="Times New Roman" w:cs="Times New Roman"/>
          <w:sz w:val="24"/>
          <w:szCs w:val="24"/>
        </w:rPr>
        <w:t>quantis</w:t>
      </w:r>
      <w:proofErr w:type="spellEnd"/>
      <w:r w:rsidRPr="00907A99">
        <w:rPr>
          <w:rFonts w:ascii="Times New Roman" w:hAnsi="Times New Roman" w:cs="Times New Roman"/>
          <w:sz w:val="24"/>
          <w:szCs w:val="24"/>
        </w:rPr>
        <w:t xml:space="preserve"> superiores da distribuição da renda do trabalho.</w:t>
      </w:r>
    </w:p>
    <w:p w:rsidR="0089740F" w:rsidRPr="00907A99" w:rsidRDefault="009069FB" w:rsidP="000226B5">
      <w:pPr>
        <w:spacing w:after="0"/>
        <w:ind w:firstLine="709"/>
        <w:jc w:val="both"/>
        <w:rPr>
          <w:rFonts w:ascii="Times New Roman" w:hAnsi="Times New Roman" w:cs="Times New Roman"/>
          <w:sz w:val="20"/>
          <w:szCs w:val="20"/>
        </w:rPr>
      </w:pPr>
      <w:r w:rsidRPr="00907A99">
        <w:rPr>
          <w:rFonts w:ascii="Times New Roman" w:hAnsi="Times New Roman" w:cs="Times New Roman"/>
          <w:sz w:val="24"/>
          <w:szCs w:val="24"/>
        </w:rPr>
        <w:t>Ainda que não seja possível extrair da</w:t>
      </w:r>
      <w:r w:rsidR="000226B5" w:rsidRPr="00907A99">
        <w:rPr>
          <w:rFonts w:ascii="Times New Roman" w:hAnsi="Times New Roman" w:cs="Times New Roman"/>
          <w:sz w:val="24"/>
          <w:szCs w:val="24"/>
        </w:rPr>
        <w:t>s</w:t>
      </w:r>
      <w:r w:rsidRPr="00907A99">
        <w:rPr>
          <w:rFonts w:ascii="Times New Roman" w:hAnsi="Times New Roman" w:cs="Times New Roman"/>
          <w:sz w:val="24"/>
          <w:szCs w:val="24"/>
        </w:rPr>
        <w:t xml:space="preserve"> evidências uma explicação conclusiva para </w:t>
      </w:r>
      <w:r w:rsidR="000226B5" w:rsidRPr="00907A99">
        <w:rPr>
          <w:rFonts w:ascii="Times New Roman" w:hAnsi="Times New Roman" w:cs="Times New Roman"/>
          <w:sz w:val="24"/>
          <w:szCs w:val="24"/>
        </w:rPr>
        <w:t xml:space="preserve">os impactos diferenciados estimados da influência do trabalho infantil sobre a renda na vida adulta por </w:t>
      </w:r>
      <w:proofErr w:type="spellStart"/>
      <w:r w:rsidR="000226B5" w:rsidRPr="00907A99">
        <w:rPr>
          <w:rFonts w:ascii="Times New Roman" w:hAnsi="Times New Roman" w:cs="Times New Roman"/>
          <w:sz w:val="24"/>
          <w:szCs w:val="24"/>
        </w:rPr>
        <w:t>quantis</w:t>
      </w:r>
      <w:proofErr w:type="spellEnd"/>
      <w:r w:rsidR="000226B5" w:rsidRPr="00907A99">
        <w:rPr>
          <w:rFonts w:ascii="Times New Roman" w:hAnsi="Times New Roman" w:cs="Times New Roman"/>
          <w:sz w:val="24"/>
          <w:szCs w:val="24"/>
        </w:rPr>
        <w:t xml:space="preserve">, a maior penalidade encontrada para indivíduos situados nos menores </w:t>
      </w:r>
      <w:proofErr w:type="spellStart"/>
      <w:r w:rsidR="000226B5" w:rsidRPr="00907A99">
        <w:rPr>
          <w:rFonts w:ascii="Times New Roman" w:hAnsi="Times New Roman" w:cs="Times New Roman"/>
          <w:sz w:val="24"/>
          <w:szCs w:val="24"/>
        </w:rPr>
        <w:t>quantis</w:t>
      </w:r>
      <w:proofErr w:type="spellEnd"/>
      <w:r w:rsidR="000226B5" w:rsidRPr="00907A99">
        <w:rPr>
          <w:rFonts w:ascii="Times New Roman" w:hAnsi="Times New Roman" w:cs="Times New Roman"/>
          <w:sz w:val="24"/>
          <w:szCs w:val="24"/>
        </w:rPr>
        <w:t xml:space="preserve"> (mais pobres), juntamente com a conhecida persistência </w:t>
      </w:r>
      <w:proofErr w:type="spellStart"/>
      <w:r w:rsidR="000226B5" w:rsidRPr="00907A99">
        <w:rPr>
          <w:rFonts w:ascii="Times New Roman" w:hAnsi="Times New Roman" w:cs="Times New Roman"/>
          <w:sz w:val="24"/>
          <w:szCs w:val="24"/>
        </w:rPr>
        <w:t>intergeracional</w:t>
      </w:r>
      <w:proofErr w:type="spellEnd"/>
      <w:r w:rsidR="000226B5" w:rsidRPr="00907A99">
        <w:rPr>
          <w:rFonts w:ascii="Times New Roman" w:hAnsi="Times New Roman" w:cs="Times New Roman"/>
          <w:sz w:val="24"/>
          <w:szCs w:val="24"/>
        </w:rPr>
        <w:t xml:space="preserve"> da renda familiar brasileira, é consistente com noção de que a qualidade do trabalho infantil para tais indivíduos é pior, o que</w:t>
      </w:r>
      <w:r w:rsidR="002944FF" w:rsidRPr="00907A99">
        <w:rPr>
          <w:rFonts w:ascii="Times New Roman" w:hAnsi="Times New Roman" w:cs="Times New Roman"/>
          <w:sz w:val="24"/>
          <w:szCs w:val="24"/>
        </w:rPr>
        <w:t xml:space="preserve"> estaria associado</w:t>
      </w:r>
      <w:r w:rsidR="000226B5" w:rsidRPr="00907A99">
        <w:rPr>
          <w:rFonts w:ascii="Times New Roman" w:hAnsi="Times New Roman" w:cs="Times New Roman"/>
          <w:sz w:val="24"/>
          <w:szCs w:val="24"/>
        </w:rPr>
        <w:t xml:space="preserve">, por um lado, </w:t>
      </w:r>
      <w:r w:rsidR="002944FF" w:rsidRPr="00907A99">
        <w:rPr>
          <w:rFonts w:ascii="Times New Roman" w:hAnsi="Times New Roman" w:cs="Times New Roman"/>
          <w:sz w:val="24"/>
          <w:szCs w:val="24"/>
        </w:rPr>
        <w:t xml:space="preserve">ao </w:t>
      </w:r>
      <w:r w:rsidR="00897A62">
        <w:rPr>
          <w:rFonts w:ascii="Times New Roman" w:hAnsi="Times New Roman" w:cs="Times New Roman"/>
          <w:sz w:val="24"/>
          <w:szCs w:val="24"/>
        </w:rPr>
        <w:t xml:space="preserve">maior </w:t>
      </w:r>
      <w:r w:rsidR="002944FF" w:rsidRPr="00907A99">
        <w:rPr>
          <w:rFonts w:ascii="Times New Roman" w:hAnsi="Times New Roman" w:cs="Times New Roman"/>
          <w:sz w:val="24"/>
          <w:szCs w:val="24"/>
        </w:rPr>
        <w:t>comprometimento</w:t>
      </w:r>
      <w:r w:rsidR="000226B5" w:rsidRPr="00907A99">
        <w:rPr>
          <w:rFonts w:ascii="Times New Roman" w:hAnsi="Times New Roman" w:cs="Times New Roman"/>
          <w:sz w:val="24"/>
          <w:szCs w:val="24"/>
        </w:rPr>
        <w:t xml:space="preserve"> </w:t>
      </w:r>
      <w:r w:rsidR="002944FF" w:rsidRPr="00907A99">
        <w:rPr>
          <w:rFonts w:ascii="Times New Roman" w:hAnsi="Times New Roman" w:cs="Times New Roman"/>
          <w:sz w:val="24"/>
          <w:szCs w:val="24"/>
        </w:rPr>
        <w:t xml:space="preserve">de </w:t>
      </w:r>
      <w:r w:rsidR="000226B5" w:rsidRPr="00907A99">
        <w:rPr>
          <w:rFonts w:ascii="Times New Roman" w:hAnsi="Times New Roman" w:cs="Times New Roman"/>
          <w:sz w:val="24"/>
          <w:szCs w:val="24"/>
        </w:rPr>
        <w:t xml:space="preserve">seu investimento em escolaridade e, por outro, </w:t>
      </w:r>
      <w:proofErr w:type="gramStart"/>
      <w:r w:rsidR="002944FF" w:rsidRPr="00907A99">
        <w:rPr>
          <w:rFonts w:ascii="Times New Roman" w:hAnsi="Times New Roman" w:cs="Times New Roman"/>
          <w:sz w:val="24"/>
          <w:szCs w:val="24"/>
        </w:rPr>
        <w:t>à</w:t>
      </w:r>
      <w:proofErr w:type="gramEnd"/>
      <w:r w:rsidR="000226B5" w:rsidRPr="00907A99">
        <w:rPr>
          <w:rFonts w:ascii="Times New Roman" w:hAnsi="Times New Roman" w:cs="Times New Roman"/>
          <w:sz w:val="24"/>
          <w:szCs w:val="24"/>
        </w:rPr>
        <w:t xml:space="preserve"> pouca </w:t>
      </w:r>
      <w:r w:rsidR="00897A62">
        <w:rPr>
          <w:rFonts w:ascii="Times New Roman" w:hAnsi="Times New Roman" w:cs="Times New Roman"/>
          <w:sz w:val="24"/>
          <w:szCs w:val="24"/>
        </w:rPr>
        <w:t xml:space="preserve">utilidade da experiência </w:t>
      </w:r>
      <w:r w:rsidR="002944FF" w:rsidRPr="00907A99">
        <w:rPr>
          <w:rFonts w:ascii="Times New Roman" w:hAnsi="Times New Roman" w:cs="Times New Roman"/>
          <w:sz w:val="24"/>
          <w:szCs w:val="24"/>
        </w:rPr>
        <w:t xml:space="preserve">adquirida </w:t>
      </w:r>
      <w:r w:rsidR="000226B5" w:rsidRPr="00907A99">
        <w:rPr>
          <w:rFonts w:ascii="Times New Roman" w:hAnsi="Times New Roman" w:cs="Times New Roman"/>
          <w:sz w:val="24"/>
          <w:szCs w:val="24"/>
        </w:rPr>
        <w:t>para a vida laboral adulta.</w:t>
      </w:r>
      <w:r w:rsidR="002944FF" w:rsidRPr="00907A99">
        <w:rPr>
          <w:rFonts w:ascii="Times New Roman" w:hAnsi="Times New Roman" w:cs="Times New Roman"/>
          <w:sz w:val="24"/>
          <w:szCs w:val="24"/>
        </w:rPr>
        <w:t xml:space="preserve"> Assim, ainda que o conjunto de evidências não corrobore a tese de </w:t>
      </w:r>
      <w:proofErr w:type="spellStart"/>
      <w:r w:rsidR="002944FF" w:rsidRPr="00907A99">
        <w:rPr>
          <w:rFonts w:ascii="Times New Roman" w:hAnsi="Times New Roman" w:cs="Times New Roman"/>
          <w:sz w:val="24"/>
          <w:szCs w:val="24"/>
        </w:rPr>
        <w:t>French</w:t>
      </w:r>
      <w:proofErr w:type="spellEnd"/>
      <w:r w:rsidR="002944FF" w:rsidRPr="00907A99">
        <w:rPr>
          <w:rFonts w:ascii="Times New Roman" w:hAnsi="Times New Roman" w:cs="Times New Roman"/>
          <w:sz w:val="24"/>
          <w:szCs w:val="24"/>
        </w:rPr>
        <w:t xml:space="preserve"> (2002) de que o trabalho infantil pode implicar aquisição de capital humano derivado do aprendizado e experiência propiciada por uma vida laboral precoce, as diferenças de influência da condição de ter sido trabalhador infantil sobre a renda na vida adulta das pessoas entre os </w:t>
      </w:r>
      <w:proofErr w:type="spellStart"/>
      <w:r w:rsidR="002944FF" w:rsidRPr="00907A99">
        <w:rPr>
          <w:rFonts w:ascii="Times New Roman" w:hAnsi="Times New Roman" w:cs="Times New Roman"/>
          <w:sz w:val="24"/>
          <w:szCs w:val="24"/>
        </w:rPr>
        <w:t>quantis</w:t>
      </w:r>
      <w:proofErr w:type="spellEnd"/>
      <w:r w:rsidR="002944FF" w:rsidRPr="00907A99">
        <w:rPr>
          <w:rFonts w:ascii="Times New Roman" w:hAnsi="Times New Roman" w:cs="Times New Roman"/>
          <w:sz w:val="24"/>
          <w:szCs w:val="24"/>
        </w:rPr>
        <w:t xml:space="preserve"> de renda anotados acima sugerem fortemente que existem diferenças importantes entre as tarefas laboras desempenhadas por crianças pertencentes a diferentes níveis de renda do meio rural brasileiro no que diz respeito ao comprometimento da formação de capital humano destas crianças.</w:t>
      </w:r>
    </w:p>
    <w:p w:rsidR="0089740F" w:rsidRPr="00907A99" w:rsidRDefault="0089740F" w:rsidP="00113062">
      <w:pPr>
        <w:jc w:val="both"/>
        <w:rPr>
          <w:rFonts w:ascii="Times New Roman" w:hAnsi="Times New Roman" w:cs="Times New Roman"/>
          <w:sz w:val="24"/>
          <w:szCs w:val="24"/>
        </w:rPr>
      </w:pPr>
    </w:p>
    <w:p w:rsidR="00BF3FF3" w:rsidRPr="00907A99" w:rsidRDefault="00BF3FF3" w:rsidP="00BF3FF3">
      <w:pPr>
        <w:rPr>
          <w:rFonts w:ascii="Times New Roman" w:hAnsi="Times New Roman" w:cs="Times New Roman"/>
          <w:b/>
          <w:sz w:val="20"/>
          <w:szCs w:val="24"/>
        </w:rPr>
      </w:pPr>
      <w:r w:rsidRPr="00907A99">
        <w:rPr>
          <w:rFonts w:ascii="Times New Roman" w:hAnsi="Times New Roman" w:cs="Times New Roman"/>
          <w:b/>
          <w:sz w:val="20"/>
          <w:szCs w:val="24"/>
        </w:rPr>
        <w:lastRenderedPageBreak/>
        <w:t xml:space="preserve">         </w:t>
      </w:r>
      <w:r w:rsidR="0069678B" w:rsidRPr="00907A99">
        <w:rPr>
          <w:noProof/>
          <w:lang w:eastAsia="pt-BR"/>
        </w:rPr>
        <w:drawing>
          <wp:inline distT="0" distB="0" distL="0" distR="0">
            <wp:extent cx="5010150" cy="2743200"/>
            <wp:effectExtent l="0" t="0" r="0"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907A99">
        <w:rPr>
          <w:rFonts w:ascii="Times New Roman" w:hAnsi="Times New Roman" w:cs="Times New Roman"/>
          <w:b/>
          <w:sz w:val="20"/>
          <w:szCs w:val="24"/>
        </w:rPr>
        <w:t xml:space="preserve">                  </w:t>
      </w:r>
    </w:p>
    <w:p w:rsidR="005E48D7" w:rsidRPr="00907A99" w:rsidRDefault="00BF3FF3" w:rsidP="00BF3FF3">
      <w:pPr>
        <w:spacing w:after="0"/>
        <w:rPr>
          <w:rFonts w:ascii="Times New Roman" w:hAnsi="Times New Roman" w:cs="Times New Roman"/>
          <w:b/>
          <w:sz w:val="20"/>
          <w:szCs w:val="24"/>
        </w:rPr>
      </w:pPr>
      <w:r w:rsidRPr="00907A99">
        <w:rPr>
          <w:rFonts w:ascii="Times New Roman" w:hAnsi="Times New Roman" w:cs="Times New Roman"/>
          <w:b/>
          <w:sz w:val="20"/>
          <w:szCs w:val="24"/>
        </w:rPr>
        <w:t xml:space="preserve">                            </w:t>
      </w:r>
      <w:r w:rsidR="005E48D7" w:rsidRPr="00907A99">
        <w:rPr>
          <w:rFonts w:ascii="Times New Roman" w:hAnsi="Times New Roman" w:cs="Times New Roman"/>
          <w:b/>
          <w:sz w:val="20"/>
          <w:szCs w:val="24"/>
        </w:rPr>
        <w:t xml:space="preserve">Figura1 - Efeitos do trabalho infantil sobre a renda do trabalho do </w:t>
      </w:r>
    </w:p>
    <w:p w:rsidR="005E48D7" w:rsidRPr="00907A99" w:rsidRDefault="005E48D7" w:rsidP="00BF3FF3">
      <w:pPr>
        <w:spacing w:after="0"/>
        <w:jc w:val="both"/>
        <w:rPr>
          <w:rFonts w:ascii="Times New Roman" w:hAnsi="Times New Roman" w:cs="Times New Roman"/>
          <w:b/>
          <w:sz w:val="20"/>
          <w:szCs w:val="24"/>
        </w:rPr>
      </w:pPr>
      <w:r w:rsidRPr="00907A99">
        <w:rPr>
          <w:rFonts w:ascii="Times New Roman" w:hAnsi="Times New Roman" w:cs="Times New Roman"/>
          <w:b/>
          <w:sz w:val="20"/>
          <w:szCs w:val="24"/>
        </w:rPr>
        <w:t xml:space="preserve">         </w:t>
      </w:r>
      <w:r w:rsidR="009069FB" w:rsidRPr="00907A99">
        <w:rPr>
          <w:rFonts w:ascii="Times New Roman" w:hAnsi="Times New Roman" w:cs="Times New Roman"/>
          <w:b/>
          <w:sz w:val="20"/>
          <w:szCs w:val="24"/>
        </w:rPr>
        <w:t xml:space="preserve">  </w:t>
      </w:r>
      <w:r w:rsidR="00BF3FF3" w:rsidRPr="00907A99">
        <w:rPr>
          <w:rFonts w:ascii="Times New Roman" w:hAnsi="Times New Roman" w:cs="Times New Roman"/>
          <w:b/>
          <w:sz w:val="20"/>
          <w:szCs w:val="24"/>
        </w:rPr>
        <w:t xml:space="preserve">                  </w:t>
      </w:r>
      <w:proofErr w:type="gramStart"/>
      <w:r w:rsidRPr="00907A99">
        <w:rPr>
          <w:rFonts w:ascii="Times New Roman" w:hAnsi="Times New Roman" w:cs="Times New Roman"/>
          <w:b/>
          <w:sz w:val="20"/>
          <w:szCs w:val="24"/>
        </w:rPr>
        <w:t>indivíduo</w:t>
      </w:r>
      <w:proofErr w:type="gramEnd"/>
      <w:r w:rsidRPr="00907A99">
        <w:rPr>
          <w:rFonts w:ascii="Times New Roman" w:hAnsi="Times New Roman" w:cs="Times New Roman"/>
          <w:b/>
          <w:sz w:val="20"/>
          <w:szCs w:val="24"/>
        </w:rPr>
        <w:t xml:space="preserve"> adulto - coeficientes estimados a partir de Mínimos Quadrados </w:t>
      </w:r>
    </w:p>
    <w:p w:rsidR="005E48D7" w:rsidRPr="00907A99" w:rsidRDefault="005E48D7" w:rsidP="005E48D7">
      <w:pPr>
        <w:spacing w:after="0"/>
        <w:jc w:val="both"/>
        <w:rPr>
          <w:rFonts w:ascii="Times New Roman" w:hAnsi="Times New Roman" w:cs="Times New Roman"/>
          <w:b/>
          <w:sz w:val="20"/>
          <w:szCs w:val="24"/>
        </w:rPr>
      </w:pPr>
      <w:r w:rsidRPr="00907A99">
        <w:rPr>
          <w:rFonts w:ascii="Times New Roman" w:hAnsi="Times New Roman" w:cs="Times New Roman"/>
          <w:b/>
          <w:sz w:val="20"/>
          <w:szCs w:val="24"/>
        </w:rPr>
        <w:t xml:space="preserve">          </w:t>
      </w:r>
      <w:r w:rsidR="009069FB" w:rsidRPr="00907A99">
        <w:rPr>
          <w:rFonts w:ascii="Times New Roman" w:hAnsi="Times New Roman" w:cs="Times New Roman"/>
          <w:b/>
          <w:sz w:val="20"/>
          <w:szCs w:val="24"/>
        </w:rPr>
        <w:t xml:space="preserve">  </w:t>
      </w:r>
      <w:r w:rsidR="00BF3FF3" w:rsidRPr="00907A99">
        <w:rPr>
          <w:rFonts w:ascii="Times New Roman" w:hAnsi="Times New Roman" w:cs="Times New Roman"/>
          <w:b/>
          <w:sz w:val="20"/>
          <w:szCs w:val="24"/>
        </w:rPr>
        <w:t xml:space="preserve">                 </w:t>
      </w:r>
      <w:r w:rsidRPr="00907A99">
        <w:rPr>
          <w:rFonts w:ascii="Times New Roman" w:hAnsi="Times New Roman" w:cs="Times New Roman"/>
          <w:b/>
          <w:sz w:val="20"/>
          <w:szCs w:val="24"/>
        </w:rPr>
        <w:t xml:space="preserve">(OLS) e regressões </w:t>
      </w:r>
      <w:proofErr w:type="spellStart"/>
      <w:r w:rsidRPr="00907A99">
        <w:rPr>
          <w:rFonts w:ascii="Times New Roman" w:hAnsi="Times New Roman" w:cs="Times New Roman"/>
          <w:b/>
          <w:sz w:val="20"/>
          <w:szCs w:val="24"/>
        </w:rPr>
        <w:t>quantílicas</w:t>
      </w:r>
      <w:proofErr w:type="spellEnd"/>
      <w:r w:rsidRPr="00907A99">
        <w:rPr>
          <w:rFonts w:ascii="Times New Roman" w:hAnsi="Times New Roman" w:cs="Times New Roman"/>
          <w:b/>
          <w:sz w:val="20"/>
          <w:szCs w:val="24"/>
        </w:rPr>
        <w:t>.</w:t>
      </w:r>
    </w:p>
    <w:p w:rsidR="001A6B3D" w:rsidRPr="00907A99" w:rsidRDefault="00222006" w:rsidP="00222006">
      <w:pPr>
        <w:spacing w:after="0"/>
        <w:ind w:firstLine="709"/>
        <w:jc w:val="both"/>
        <w:rPr>
          <w:rFonts w:ascii="Times New Roman" w:hAnsi="Times New Roman" w:cs="Times New Roman"/>
          <w:sz w:val="24"/>
          <w:szCs w:val="24"/>
        </w:rPr>
      </w:pPr>
      <w:r w:rsidRPr="00907A99">
        <w:rPr>
          <w:rFonts w:ascii="Times New Roman" w:hAnsi="Times New Roman" w:cs="Times New Roman"/>
          <w:sz w:val="24"/>
          <w:szCs w:val="24"/>
        </w:rPr>
        <w:t xml:space="preserve"> </w:t>
      </w:r>
    </w:p>
    <w:p w:rsidR="00221C8B" w:rsidRPr="00907A99" w:rsidRDefault="00222006" w:rsidP="00222006">
      <w:pPr>
        <w:spacing w:after="0"/>
        <w:ind w:firstLine="709"/>
        <w:jc w:val="both"/>
        <w:rPr>
          <w:rFonts w:ascii="Times New Roman" w:hAnsi="Times New Roman" w:cs="Times New Roman"/>
          <w:sz w:val="24"/>
          <w:szCs w:val="24"/>
        </w:rPr>
      </w:pPr>
      <w:r w:rsidRPr="00907A99">
        <w:rPr>
          <w:rFonts w:ascii="Times New Roman" w:hAnsi="Times New Roman" w:cs="Times New Roman"/>
          <w:sz w:val="24"/>
          <w:szCs w:val="24"/>
        </w:rPr>
        <w:t xml:space="preserve">Finalmente, </w:t>
      </w:r>
      <w:r w:rsidR="000226B5" w:rsidRPr="00907A99">
        <w:rPr>
          <w:rFonts w:ascii="Times New Roman" w:hAnsi="Times New Roman" w:cs="Times New Roman"/>
          <w:sz w:val="24"/>
          <w:szCs w:val="24"/>
        </w:rPr>
        <w:t>há uma evidência adicional a destacar nas estim</w:t>
      </w:r>
      <w:r w:rsidR="00FF3670" w:rsidRPr="00907A99">
        <w:rPr>
          <w:rFonts w:ascii="Times New Roman" w:hAnsi="Times New Roman" w:cs="Times New Roman"/>
          <w:sz w:val="24"/>
          <w:szCs w:val="24"/>
        </w:rPr>
        <w:t>ativas apresentadas na tabela 4 associadas às diferenças regionais do espaço rural brasileiro em relação à região Sudeste:</w:t>
      </w:r>
      <w:r w:rsidR="000226B5" w:rsidRPr="00907A99">
        <w:rPr>
          <w:rFonts w:ascii="Times New Roman" w:hAnsi="Times New Roman" w:cs="Times New Roman"/>
          <w:sz w:val="24"/>
          <w:szCs w:val="24"/>
        </w:rPr>
        <w:t xml:space="preserve"> </w:t>
      </w:r>
      <w:r w:rsidR="00FF3670" w:rsidRPr="00907A99">
        <w:rPr>
          <w:rFonts w:ascii="Times New Roman" w:hAnsi="Times New Roman" w:cs="Times New Roman"/>
          <w:sz w:val="24"/>
          <w:szCs w:val="24"/>
        </w:rPr>
        <w:t xml:space="preserve">enquanto </w:t>
      </w:r>
      <w:r w:rsidRPr="00907A99">
        <w:rPr>
          <w:rFonts w:ascii="Times New Roman" w:hAnsi="Times New Roman" w:cs="Times New Roman"/>
          <w:sz w:val="24"/>
          <w:szCs w:val="24"/>
        </w:rPr>
        <w:t xml:space="preserve">as estimativas para as </w:t>
      </w:r>
      <w:proofErr w:type="spellStart"/>
      <w:r w:rsidRPr="00907A99">
        <w:rPr>
          <w:rFonts w:ascii="Times New Roman" w:hAnsi="Times New Roman" w:cs="Times New Roman"/>
          <w:i/>
          <w:sz w:val="24"/>
          <w:szCs w:val="24"/>
        </w:rPr>
        <w:t>dummies</w:t>
      </w:r>
      <w:proofErr w:type="spellEnd"/>
      <w:r w:rsidRPr="00907A99">
        <w:rPr>
          <w:rFonts w:ascii="Times New Roman" w:hAnsi="Times New Roman" w:cs="Times New Roman"/>
          <w:i/>
          <w:sz w:val="24"/>
          <w:szCs w:val="24"/>
        </w:rPr>
        <w:t xml:space="preserve"> </w:t>
      </w:r>
      <w:r w:rsidRPr="00907A99">
        <w:rPr>
          <w:rFonts w:ascii="Times New Roman" w:hAnsi="Times New Roman" w:cs="Times New Roman"/>
          <w:sz w:val="24"/>
          <w:szCs w:val="24"/>
        </w:rPr>
        <w:t xml:space="preserve">de localização </w:t>
      </w:r>
      <w:r w:rsidR="00FF3670" w:rsidRPr="00907A99">
        <w:rPr>
          <w:rFonts w:ascii="Times New Roman" w:hAnsi="Times New Roman" w:cs="Times New Roman"/>
          <w:sz w:val="24"/>
          <w:szCs w:val="24"/>
        </w:rPr>
        <w:t xml:space="preserve">referentes às regiões Sul e Centro-Oeste são sempre positivas para todos os </w:t>
      </w:r>
      <w:proofErr w:type="spellStart"/>
      <w:r w:rsidR="00FF3670" w:rsidRPr="00907A99">
        <w:rPr>
          <w:rFonts w:ascii="Times New Roman" w:hAnsi="Times New Roman" w:cs="Times New Roman"/>
          <w:sz w:val="24"/>
          <w:szCs w:val="24"/>
        </w:rPr>
        <w:t>quantis</w:t>
      </w:r>
      <w:proofErr w:type="spellEnd"/>
      <w:r w:rsidR="00FF3670" w:rsidRPr="00907A99">
        <w:rPr>
          <w:rFonts w:ascii="Times New Roman" w:hAnsi="Times New Roman" w:cs="Times New Roman"/>
          <w:sz w:val="24"/>
          <w:szCs w:val="24"/>
        </w:rPr>
        <w:t xml:space="preserve"> de renda, a estimativa para </w:t>
      </w:r>
      <w:proofErr w:type="spellStart"/>
      <w:r w:rsidR="00FF3670" w:rsidRPr="00907A99">
        <w:rPr>
          <w:rFonts w:ascii="Times New Roman" w:hAnsi="Times New Roman" w:cs="Times New Roman"/>
          <w:i/>
          <w:sz w:val="24"/>
          <w:szCs w:val="24"/>
        </w:rPr>
        <w:t>dummy</w:t>
      </w:r>
      <w:proofErr w:type="spellEnd"/>
      <w:r w:rsidR="00FF3670" w:rsidRPr="00907A99">
        <w:rPr>
          <w:rFonts w:ascii="Times New Roman" w:hAnsi="Times New Roman" w:cs="Times New Roman"/>
          <w:i/>
          <w:sz w:val="24"/>
          <w:szCs w:val="24"/>
        </w:rPr>
        <w:t xml:space="preserve"> </w:t>
      </w:r>
      <w:r w:rsidR="00FF3670" w:rsidRPr="00907A99">
        <w:rPr>
          <w:rFonts w:ascii="Times New Roman" w:hAnsi="Times New Roman" w:cs="Times New Roman"/>
          <w:sz w:val="24"/>
          <w:szCs w:val="24"/>
        </w:rPr>
        <w:t>associada à localização no Nordeste é sempre negativa</w:t>
      </w:r>
      <w:r w:rsidRPr="00907A99">
        <w:rPr>
          <w:rFonts w:ascii="Times New Roman" w:hAnsi="Times New Roman" w:cs="Times New Roman"/>
          <w:sz w:val="24"/>
          <w:szCs w:val="24"/>
        </w:rPr>
        <w:t>.</w:t>
      </w:r>
      <w:r w:rsidR="00FF3670" w:rsidRPr="00907A99">
        <w:rPr>
          <w:rFonts w:ascii="Times New Roman" w:hAnsi="Times New Roman" w:cs="Times New Roman"/>
          <w:sz w:val="24"/>
          <w:szCs w:val="24"/>
        </w:rPr>
        <w:t xml:space="preserve"> </w:t>
      </w:r>
      <w:r w:rsidR="00221C8B" w:rsidRPr="00907A99">
        <w:rPr>
          <w:rFonts w:ascii="Times New Roman" w:hAnsi="Times New Roman" w:cs="Times New Roman"/>
          <w:sz w:val="24"/>
          <w:szCs w:val="24"/>
        </w:rPr>
        <w:t>Tais</w:t>
      </w:r>
      <w:r w:rsidR="00FF3670" w:rsidRPr="00907A99">
        <w:rPr>
          <w:rFonts w:ascii="Times New Roman" w:hAnsi="Times New Roman" w:cs="Times New Roman"/>
          <w:sz w:val="24"/>
          <w:szCs w:val="24"/>
        </w:rPr>
        <w:t xml:space="preserve"> marcantes </w:t>
      </w:r>
      <w:r w:rsidR="00221C8B" w:rsidRPr="00907A99">
        <w:rPr>
          <w:rFonts w:ascii="Times New Roman" w:hAnsi="Times New Roman" w:cs="Times New Roman"/>
          <w:sz w:val="24"/>
          <w:szCs w:val="24"/>
        </w:rPr>
        <w:t xml:space="preserve">diferenciações regionais quanto à renda do trabalho no meio rural sugerem condições de trabalho distintas entre as regiões do país, o que, por sua vez, pode condicionar de forma diferenciada entre as regiões a influência do trabalho infantil sobre a renda do indivíduo quando da vida adulta. </w:t>
      </w:r>
    </w:p>
    <w:p w:rsidR="00221C8B" w:rsidRPr="00907A99" w:rsidRDefault="00221C8B" w:rsidP="00221C8B">
      <w:pPr>
        <w:spacing w:after="0"/>
        <w:ind w:firstLine="709"/>
        <w:jc w:val="both"/>
        <w:rPr>
          <w:rFonts w:ascii="Times New Roman" w:hAnsi="Times New Roman" w:cs="Times New Roman"/>
          <w:sz w:val="24"/>
          <w:szCs w:val="24"/>
        </w:rPr>
      </w:pPr>
      <w:r w:rsidRPr="00907A99">
        <w:rPr>
          <w:rFonts w:ascii="Times New Roman" w:hAnsi="Times New Roman" w:cs="Times New Roman"/>
          <w:sz w:val="24"/>
          <w:szCs w:val="24"/>
        </w:rPr>
        <w:t>A partir de tal perspectiva e considerando-se o peso das regiões Nordeste e Sul no trabalho infantil rural brasileiro, foram geradas estimativas adicionais para a influência do trabalho infantil sobre a renda do trabalho na vida adulta dos indivíduos separadamente para estas duas referidas regiões do país. As novas estimativas</w:t>
      </w:r>
      <w:r w:rsidR="00234112" w:rsidRPr="00907A99">
        <w:rPr>
          <w:rFonts w:ascii="Times New Roman" w:hAnsi="Times New Roman" w:cs="Times New Roman"/>
          <w:sz w:val="24"/>
          <w:szCs w:val="24"/>
        </w:rPr>
        <w:t xml:space="preserve"> para o </w:t>
      </w:r>
      <w:r w:rsidR="0045490F" w:rsidRPr="00907A99">
        <w:rPr>
          <w:rFonts w:ascii="Times New Roman" w:hAnsi="Times New Roman" w:cs="Times New Roman"/>
          <w:sz w:val="24"/>
          <w:szCs w:val="24"/>
        </w:rPr>
        <w:t>Nordeste</w:t>
      </w:r>
      <w:r w:rsidR="00234112" w:rsidRPr="00907A99">
        <w:rPr>
          <w:rFonts w:ascii="Times New Roman" w:hAnsi="Times New Roman" w:cs="Times New Roman"/>
          <w:sz w:val="24"/>
          <w:szCs w:val="24"/>
        </w:rPr>
        <w:t xml:space="preserve"> </w:t>
      </w:r>
      <w:r w:rsidRPr="00907A99">
        <w:rPr>
          <w:rFonts w:ascii="Times New Roman" w:hAnsi="Times New Roman" w:cs="Times New Roman"/>
          <w:sz w:val="24"/>
          <w:szCs w:val="24"/>
        </w:rPr>
        <w:t>são</w:t>
      </w:r>
      <w:r w:rsidR="00234112" w:rsidRPr="00907A99">
        <w:rPr>
          <w:rFonts w:ascii="Times New Roman" w:hAnsi="Times New Roman" w:cs="Times New Roman"/>
          <w:sz w:val="24"/>
          <w:szCs w:val="24"/>
        </w:rPr>
        <w:t xml:space="preserve"> ap</w:t>
      </w:r>
      <w:r w:rsidRPr="00907A99">
        <w:rPr>
          <w:rFonts w:ascii="Times New Roman" w:hAnsi="Times New Roman" w:cs="Times New Roman"/>
          <w:sz w:val="24"/>
          <w:szCs w:val="24"/>
        </w:rPr>
        <w:t>resentada</w:t>
      </w:r>
      <w:r w:rsidR="000E0B30" w:rsidRPr="00907A99">
        <w:rPr>
          <w:rFonts w:ascii="Times New Roman" w:hAnsi="Times New Roman" w:cs="Times New Roman"/>
          <w:sz w:val="24"/>
          <w:szCs w:val="24"/>
        </w:rPr>
        <w:t xml:space="preserve">s na Tabela </w:t>
      </w:r>
      <w:r w:rsidR="006819D1" w:rsidRPr="00907A99">
        <w:rPr>
          <w:rFonts w:ascii="Times New Roman" w:hAnsi="Times New Roman" w:cs="Times New Roman"/>
          <w:sz w:val="24"/>
          <w:szCs w:val="24"/>
        </w:rPr>
        <w:t>5</w:t>
      </w:r>
      <w:r w:rsidRPr="00907A99">
        <w:rPr>
          <w:rFonts w:ascii="Times New Roman" w:hAnsi="Times New Roman" w:cs="Times New Roman"/>
          <w:sz w:val="24"/>
          <w:szCs w:val="24"/>
        </w:rPr>
        <w:t xml:space="preserve"> e aquelas obtidas para a região Sul na tabela 6, a seguir.</w:t>
      </w:r>
    </w:p>
    <w:p w:rsidR="00AE0972" w:rsidRPr="00907A99" w:rsidRDefault="006A7689" w:rsidP="00221C8B">
      <w:pPr>
        <w:spacing w:after="0"/>
        <w:ind w:firstLine="709"/>
        <w:jc w:val="both"/>
        <w:rPr>
          <w:rFonts w:ascii="Times New Roman" w:hAnsi="Times New Roman" w:cs="Times New Roman"/>
          <w:sz w:val="24"/>
          <w:szCs w:val="24"/>
        </w:rPr>
      </w:pPr>
      <w:r w:rsidRPr="00907A99">
        <w:rPr>
          <w:rFonts w:ascii="Times New Roman" w:hAnsi="Times New Roman" w:cs="Times New Roman"/>
          <w:sz w:val="24"/>
          <w:szCs w:val="24"/>
        </w:rPr>
        <w:t>A partir dos valores da tabela 5 para a região Nordeste, p</w:t>
      </w:r>
      <w:r w:rsidR="00234112" w:rsidRPr="00907A99">
        <w:rPr>
          <w:rFonts w:ascii="Times New Roman" w:hAnsi="Times New Roman" w:cs="Times New Roman"/>
          <w:sz w:val="24"/>
          <w:szCs w:val="24"/>
        </w:rPr>
        <w:t xml:space="preserve">ercebe-se que </w:t>
      </w:r>
      <w:r w:rsidR="0045490F" w:rsidRPr="00907A99">
        <w:rPr>
          <w:rFonts w:ascii="Times New Roman" w:hAnsi="Times New Roman" w:cs="Times New Roman"/>
          <w:sz w:val="24"/>
          <w:szCs w:val="24"/>
        </w:rPr>
        <w:t>a variável de interesse</w:t>
      </w:r>
      <w:r w:rsidRPr="00907A99">
        <w:rPr>
          <w:rFonts w:ascii="Times New Roman" w:hAnsi="Times New Roman" w:cs="Times New Roman"/>
          <w:sz w:val="24"/>
          <w:szCs w:val="24"/>
        </w:rPr>
        <w:t>,</w:t>
      </w:r>
      <w:r w:rsidR="0045490F" w:rsidRPr="00907A99">
        <w:rPr>
          <w:rFonts w:ascii="Times New Roman" w:hAnsi="Times New Roman" w:cs="Times New Roman"/>
          <w:sz w:val="24"/>
          <w:szCs w:val="24"/>
        </w:rPr>
        <w:t xml:space="preserve"> </w:t>
      </w:r>
      <w:r w:rsidRPr="00907A99">
        <w:rPr>
          <w:rFonts w:ascii="Times New Roman" w:hAnsi="Times New Roman" w:cs="Times New Roman"/>
          <w:sz w:val="24"/>
          <w:szCs w:val="24"/>
        </w:rPr>
        <w:t xml:space="preserve">a condição de ter sido trabalhador </w:t>
      </w:r>
      <w:r w:rsidR="0045490F" w:rsidRPr="00907A99">
        <w:rPr>
          <w:rFonts w:ascii="Times New Roman" w:hAnsi="Times New Roman" w:cs="Times New Roman"/>
          <w:sz w:val="24"/>
          <w:szCs w:val="24"/>
        </w:rPr>
        <w:t>infantil</w:t>
      </w:r>
      <w:r w:rsidRPr="00907A99">
        <w:rPr>
          <w:rFonts w:ascii="Times New Roman" w:hAnsi="Times New Roman" w:cs="Times New Roman"/>
          <w:sz w:val="24"/>
          <w:szCs w:val="24"/>
        </w:rPr>
        <w:t>,</w:t>
      </w:r>
      <w:r w:rsidR="0045490F" w:rsidRPr="00907A99">
        <w:rPr>
          <w:rFonts w:ascii="Times New Roman" w:hAnsi="Times New Roman" w:cs="Times New Roman"/>
          <w:sz w:val="24"/>
          <w:szCs w:val="24"/>
        </w:rPr>
        <w:t xml:space="preserve"> exerce impacto </w:t>
      </w:r>
      <w:r w:rsidRPr="00907A99">
        <w:rPr>
          <w:rFonts w:ascii="Times New Roman" w:hAnsi="Times New Roman" w:cs="Times New Roman"/>
          <w:sz w:val="24"/>
          <w:szCs w:val="24"/>
        </w:rPr>
        <w:t xml:space="preserve">desfavorável ainda mais </w:t>
      </w:r>
      <w:r w:rsidR="0045490F" w:rsidRPr="00907A99">
        <w:rPr>
          <w:rFonts w:ascii="Times New Roman" w:hAnsi="Times New Roman" w:cs="Times New Roman"/>
          <w:sz w:val="24"/>
          <w:szCs w:val="24"/>
        </w:rPr>
        <w:t>significativo sobre o rendimento do trabalho</w:t>
      </w:r>
      <w:r w:rsidRPr="00907A99">
        <w:rPr>
          <w:rFonts w:ascii="Times New Roman" w:hAnsi="Times New Roman" w:cs="Times New Roman"/>
          <w:sz w:val="24"/>
          <w:szCs w:val="24"/>
        </w:rPr>
        <w:t xml:space="preserve"> na ávida adulta que aquele observado para o país como um todo (tabela 4), evidência válida na comparação feita a partir de qualquer dos </w:t>
      </w:r>
      <w:proofErr w:type="spellStart"/>
      <w:r w:rsidRPr="00907A99">
        <w:rPr>
          <w:rFonts w:ascii="Times New Roman" w:hAnsi="Times New Roman" w:cs="Times New Roman"/>
          <w:sz w:val="24"/>
          <w:szCs w:val="24"/>
        </w:rPr>
        <w:t>quantis</w:t>
      </w:r>
      <w:proofErr w:type="spellEnd"/>
      <w:r w:rsidRPr="00907A99">
        <w:rPr>
          <w:rFonts w:ascii="Times New Roman" w:hAnsi="Times New Roman" w:cs="Times New Roman"/>
          <w:sz w:val="24"/>
          <w:szCs w:val="24"/>
        </w:rPr>
        <w:t xml:space="preserve">. Note-se, além disto, que as diferenças desfavoráveis ao Nordeste se dão, em geral, para os </w:t>
      </w:r>
      <w:proofErr w:type="spellStart"/>
      <w:r w:rsidRPr="00907A99">
        <w:rPr>
          <w:rFonts w:ascii="Times New Roman" w:hAnsi="Times New Roman" w:cs="Times New Roman"/>
          <w:sz w:val="24"/>
          <w:szCs w:val="24"/>
        </w:rPr>
        <w:t>quantis</w:t>
      </w:r>
      <w:proofErr w:type="spellEnd"/>
      <w:r w:rsidRPr="00907A99">
        <w:rPr>
          <w:rFonts w:ascii="Times New Roman" w:hAnsi="Times New Roman" w:cs="Times New Roman"/>
          <w:sz w:val="24"/>
          <w:szCs w:val="24"/>
        </w:rPr>
        <w:t xml:space="preserve"> de menor renda. Por exemplo, enquanto que a influência estimada do trabalho infantil </w:t>
      </w:r>
      <w:r w:rsidR="000253BF" w:rsidRPr="00907A99">
        <w:rPr>
          <w:rFonts w:ascii="Times New Roman" w:hAnsi="Times New Roman" w:cs="Times New Roman"/>
          <w:sz w:val="24"/>
          <w:szCs w:val="24"/>
        </w:rPr>
        <w:t xml:space="preserve">sobre a renda aponta para uma perda de 30,6% no </w:t>
      </w:r>
      <w:proofErr w:type="spellStart"/>
      <w:r w:rsidR="000253BF" w:rsidRPr="00907A99">
        <w:rPr>
          <w:rFonts w:ascii="Times New Roman" w:hAnsi="Times New Roman" w:cs="Times New Roman"/>
          <w:sz w:val="24"/>
          <w:szCs w:val="24"/>
        </w:rPr>
        <w:t>quantil</w:t>
      </w:r>
      <w:proofErr w:type="spellEnd"/>
      <w:r w:rsidR="000253BF" w:rsidRPr="00907A99">
        <w:rPr>
          <w:rFonts w:ascii="Times New Roman" w:hAnsi="Times New Roman" w:cs="Times New Roman"/>
          <w:sz w:val="24"/>
          <w:szCs w:val="24"/>
        </w:rPr>
        <w:t xml:space="preserve"> 0,1 de renda, como </w:t>
      </w:r>
      <w:proofErr w:type="gramStart"/>
      <w:r w:rsidR="000253BF" w:rsidRPr="00907A99">
        <w:rPr>
          <w:rFonts w:ascii="Times New Roman" w:hAnsi="Times New Roman" w:cs="Times New Roman"/>
          <w:sz w:val="24"/>
          <w:szCs w:val="24"/>
        </w:rPr>
        <w:t>visto,</w:t>
      </w:r>
      <w:proofErr w:type="gramEnd"/>
      <w:r w:rsidR="000253BF" w:rsidRPr="00907A99">
        <w:rPr>
          <w:rFonts w:ascii="Times New Roman" w:hAnsi="Times New Roman" w:cs="Times New Roman"/>
          <w:sz w:val="24"/>
          <w:szCs w:val="24"/>
        </w:rPr>
        <w:t xml:space="preserve"> a mesma estimativa</w:t>
      </w:r>
      <w:r w:rsidRPr="00907A99">
        <w:rPr>
          <w:rFonts w:ascii="Times New Roman" w:hAnsi="Times New Roman" w:cs="Times New Roman"/>
          <w:sz w:val="24"/>
          <w:szCs w:val="24"/>
        </w:rPr>
        <w:t xml:space="preserve"> </w:t>
      </w:r>
      <w:r w:rsidR="000253BF" w:rsidRPr="00907A99">
        <w:rPr>
          <w:rFonts w:ascii="Times New Roman" w:hAnsi="Times New Roman" w:cs="Times New Roman"/>
          <w:sz w:val="24"/>
          <w:szCs w:val="24"/>
        </w:rPr>
        <w:t xml:space="preserve">para o país situa-se em 26%; uma diferença que deixa de existir para o </w:t>
      </w:r>
      <w:proofErr w:type="spellStart"/>
      <w:r w:rsidR="000253BF" w:rsidRPr="00907A99">
        <w:rPr>
          <w:rFonts w:ascii="Times New Roman" w:hAnsi="Times New Roman" w:cs="Times New Roman"/>
          <w:sz w:val="24"/>
          <w:szCs w:val="24"/>
        </w:rPr>
        <w:t>quantil</w:t>
      </w:r>
      <w:proofErr w:type="spellEnd"/>
      <w:r w:rsidR="000253BF" w:rsidRPr="00907A99">
        <w:rPr>
          <w:rFonts w:ascii="Times New Roman" w:hAnsi="Times New Roman" w:cs="Times New Roman"/>
          <w:sz w:val="24"/>
          <w:szCs w:val="24"/>
        </w:rPr>
        <w:t xml:space="preserve"> de mais elevada renda (0,9).</w:t>
      </w:r>
    </w:p>
    <w:p w:rsidR="00376A8F" w:rsidRPr="00907A99" w:rsidRDefault="000253BF" w:rsidP="00B3158C">
      <w:pPr>
        <w:ind w:firstLine="708"/>
        <w:jc w:val="both"/>
        <w:rPr>
          <w:rFonts w:ascii="Times New Roman" w:hAnsi="Times New Roman" w:cs="Times New Roman"/>
          <w:sz w:val="24"/>
          <w:szCs w:val="24"/>
        </w:rPr>
      </w:pPr>
      <w:r w:rsidRPr="00907A99">
        <w:rPr>
          <w:rFonts w:ascii="Times New Roman" w:hAnsi="Times New Roman" w:cs="Times New Roman"/>
          <w:sz w:val="24"/>
          <w:szCs w:val="24"/>
        </w:rPr>
        <w:t xml:space="preserve">As estimativas feitas para a região Sul com respeito à influência do trabalho infantil sobre a renda do trabalho na vida adulta apresentam, todavia, um quadro bastante diferente do apontado acima para a região Nordeste. De fato, a partir dos valores apresentados na tabela 6, nota-se que tais estimativas feitas especificamente para o Sul do país pouco diferem daquelas </w:t>
      </w:r>
      <w:r w:rsidRPr="00907A99">
        <w:rPr>
          <w:rFonts w:ascii="Times New Roman" w:hAnsi="Times New Roman" w:cs="Times New Roman"/>
          <w:sz w:val="24"/>
          <w:szCs w:val="24"/>
        </w:rPr>
        <w:lastRenderedPageBreak/>
        <w:t xml:space="preserve">encontradas para o país como um todo (tabela 4) quando se considera os menores </w:t>
      </w:r>
      <w:proofErr w:type="spellStart"/>
      <w:r w:rsidRPr="00907A99">
        <w:rPr>
          <w:rFonts w:ascii="Times New Roman" w:hAnsi="Times New Roman" w:cs="Times New Roman"/>
          <w:sz w:val="24"/>
          <w:szCs w:val="24"/>
        </w:rPr>
        <w:t>quantis</w:t>
      </w:r>
      <w:proofErr w:type="spellEnd"/>
      <w:r w:rsidRPr="00907A99">
        <w:rPr>
          <w:rFonts w:ascii="Times New Roman" w:hAnsi="Times New Roman" w:cs="Times New Roman"/>
          <w:sz w:val="24"/>
          <w:szCs w:val="24"/>
        </w:rPr>
        <w:t xml:space="preserve"> da distribuição de renda do trabalho rural. </w:t>
      </w:r>
      <w:r w:rsidR="000B5BA9" w:rsidRPr="00907A99">
        <w:rPr>
          <w:rFonts w:ascii="Times New Roman" w:hAnsi="Times New Roman" w:cs="Times New Roman"/>
          <w:sz w:val="24"/>
          <w:szCs w:val="24"/>
        </w:rPr>
        <w:t xml:space="preserve">Por sua vez, as estimativas para a influência do trabalho infantil sobre a renda do trabalho na vida adulta levadas a efeito para os três últimos </w:t>
      </w:r>
      <w:proofErr w:type="spellStart"/>
      <w:r w:rsidR="000B5BA9" w:rsidRPr="00907A99">
        <w:rPr>
          <w:rFonts w:ascii="Times New Roman" w:hAnsi="Times New Roman" w:cs="Times New Roman"/>
          <w:sz w:val="24"/>
          <w:szCs w:val="24"/>
        </w:rPr>
        <w:t>quantis</w:t>
      </w:r>
      <w:proofErr w:type="spellEnd"/>
      <w:r w:rsidR="000B5BA9" w:rsidRPr="00907A99">
        <w:rPr>
          <w:rFonts w:ascii="Times New Roman" w:hAnsi="Times New Roman" w:cs="Times New Roman"/>
          <w:sz w:val="24"/>
          <w:szCs w:val="24"/>
        </w:rPr>
        <w:t xml:space="preserve"> de maior renda (0,7-0,9), a despeito de negativas, se mostram não significativas estatisticamente, ou seja, para tais </w:t>
      </w:r>
      <w:proofErr w:type="spellStart"/>
      <w:r w:rsidR="000B5BA9" w:rsidRPr="00907A99">
        <w:rPr>
          <w:rFonts w:ascii="Times New Roman" w:hAnsi="Times New Roman" w:cs="Times New Roman"/>
          <w:sz w:val="24"/>
          <w:szCs w:val="24"/>
        </w:rPr>
        <w:t>quantis</w:t>
      </w:r>
      <w:proofErr w:type="spellEnd"/>
      <w:r w:rsidR="000B5BA9" w:rsidRPr="00907A99">
        <w:rPr>
          <w:rFonts w:ascii="Times New Roman" w:hAnsi="Times New Roman" w:cs="Times New Roman"/>
          <w:sz w:val="24"/>
          <w:szCs w:val="24"/>
        </w:rPr>
        <w:t xml:space="preserve"> de renda (mais ricos), não há evidências de que o trabalho infantil influencie negativamente a renda do trabalho do meio rural da região Sul. </w:t>
      </w:r>
    </w:p>
    <w:p w:rsidR="000E0B30" w:rsidRPr="00907A99" w:rsidRDefault="006819D1" w:rsidP="00927B00">
      <w:pPr>
        <w:spacing w:after="0"/>
        <w:rPr>
          <w:rFonts w:ascii="Times New Roman" w:hAnsi="Times New Roman" w:cs="Times New Roman"/>
          <w:b/>
          <w:sz w:val="24"/>
          <w:szCs w:val="24"/>
        </w:rPr>
      </w:pPr>
      <w:r w:rsidRPr="00907A99">
        <w:rPr>
          <w:rFonts w:ascii="Times New Roman" w:hAnsi="Times New Roman" w:cs="Times New Roman"/>
          <w:b/>
          <w:sz w:val="20"/>
          <w:szCs w:val="24"/>
        </w:rPr>
        <w:t>Tabela 5</w:t>
      </w:r>
      <w:r w:rsidR="000E0B30" w:rsidRPr="00907A99">
        <w:rPr>
          <w:rFonts w:ascii="Times New Roman" w:hAnsi="Times New Roman" w:cs="Times New Roman"/>
          <w:b/>
          <w:sz w:val="20"/>
          <w:szCs w:val="24"/>
        </w:rPr>
        <w:t xml:space="preserve"> </w:t>
      </w:r>
      <w:r w:rsidR="000E0B30" w:rsidRPr="00907A99">
        <w:rPr>
          <w:rFonts w:ascii="Times New Roman" w:hAnsi="Times New Roman" w:cs="Times New Roman"/>
          <w:b/>
          <w:sz w:val="24"/>
          <w:szCs w:val="24"/>
        </w:rPr>
        <w:t>-</w:t>
      </w:r>
      <w:r w:rsidR="000E0B30" w:rsidRPr="00907A99">
        <w:rPr>
          <w:rFonts w:ascii="Times New Roman" w:hAnsi="Times New Roman" w:cs="Times New Roman"/>
          <w:b/>
          <w:sz w:val="20"/>
          <w:szCs w:val="20"/>
        </w:rPr>
        <w:t xml:space="preserve">– Estimativas do impacto do trabalho infantil sobre a renda por </w:t>
      </w:r>
      <w:proofErr w:type="spellStart"/>
      <w:r w:rsidR="000E0B30" w:rsidRPr="00907A99">
        <w:rPr>
          <w:rFonts w:ascii="Times New Roman" w:hAnsi="Times New Roman" w:cs="Times New Roman"/>
          <w:b/>
          <w:sz w:val="20"/>
          <w:szCs w:val="20"/>
        </w:rPr>
        <w:t>quantis</w:t>
      </w:r>
      <w:proofErr w:type="spellEnd"/>
      <w:r w:rsidR="000E0B30" w:rsidRPr="00907A99">
        <w:rPr>
          <w:rFonts w:ascii="Times New Roman" w:hAnsi="Times New Roman" w:cs="Times New Roman"/>
          <w:b/>
          <w:sz w:val="20"/>
          <w:szCs w:val="20"/>
        </w:rPr>
        <w:t xml:space="preserve"> da distribuição da renda do trabalho –</w:t>
      </w:r>
      <w:r w:rsidR="000B5BA9" w:rsidRPr="00907A99">
        <w:rPr>
          <w:rFonts w:ascii="Times New Roman" w:eastAsia="Times New Roman" w:hAnsi="Times New Roman" w:cs="Times New Roman"/>
          <w:b/>
          <w:sz w:val="20"/>
          <w:szCs w:val="20"/>
          <w:lang w:eastAsia="pt-BR"/>
        </w:rPr>
        <w:t xml:space="preserve"> Variável dependente é o log. do salário-hora -</w:t>
      </w:r>
      <w:proofErr w:type="gramStart"/>
      <w:r w:rsidR="000B5BA9" w:rsidRPr="00907A99">
        <w:rPr>
          <w:rFonts w:ascii="Times New Roman" w:eastAsia="Times New Roman" w:hAnsi="Times New Roman" w:cs="Times New Roman"/>
          <w:b/>
          <w:sz w:val="20"/>
          <w:szCs w:val="20"/>
          <w:lang w:eastAsia="pt-BR"/>
        </w:rPr>
        <w:t xml:space="preserve"> </w:t>
      </w:r>
      <w:r w:rsidR="000E0B30" w:rsidRPr="00907A99">
        <w:rPr>
          <w:rFonts w:ascii="Times New Roman" w:eastAsia="Times New Roman" w:hAnsi="Times New Roman" w:cs="Times New Roman"/>
          <w:b/>
          <w:sz w:val="20"/>
          <w:szCs w:val="20"/>
          <w:lang w:eastAsia="pt-BR"/>
        </w:rPr>
        <w:t xml:space="preserve"> </w:t>
      </w:r>
      <w:proofErr w:type="gramEnd"/>
      <w:r w:rsidR="000B5BA9" w:rsidRPr="00907A99">
        <w:rPr>
          <w:rFonts w:ascii="Times New Roman" w:eastAsia="Times New Roman" w:hAnsi="Times New Roman" w:cs="Times New Roman"/>
          <w:b/>
          <w:sz w:val="20"/>
          <w:szCs w:val="20"/>
          <w:lang w:eastAsia="pt-BR"/>
        </w:rPr>
        <w:t xml:space="preserve">Região </w:t>
      </w:r>
      <w:r w:rsidR="000E0B30" w:rsidRPr="00907A99">
        <w:rPr>
          <w:rFonts w:ascii="Times New Roman" w:eastAsia="Times New Roman" w:hAnsi="Times New Roman" w:cs="Times New Roman"/>
          <w:b/>
          <w:sz w:val="20"/>
          <w:szCs w:val="20"/>
          <w:lang w:eastAsia="pt-BR"/>
        </w:rPr>
        <w:t>Nordeste</w:t>
      </w:r>
      <w:r w:rsidR="000B5BA9" w:rsidRPr="00907A99">
        <w:rPr>
          <w:rFonts w:ascii="Times New Roman" w:eastAsia="Times New Roman" w:hAnsi="Times New Roman" w:cs="Times New Roman"/>
          <w:b/>
          <w:sz w:val="20"/>
          <w:szCs w:val="20"/>
          <w:lang w:eastAsia="pt-BR"/>
        </w:rPr>
        <w:t>– 2009.</w:t>
      </w:r>
    </w:p>
    <w:tbl>
      <w:tblPr>
        <w:tblStyle w:val="Tabelacomgrade"/>
        <w:tblW w:w="9288" w:type="dxa"/>
        <w:tblLook w:val="04A0"/>
      </w:tblPr>
      <w:tblGrid>
        <w:gridCol w:w="1022"/>
        <w:gridCol w:w="898"/>
        <w:gridCol w:w="898"/>
        <w:gridCol w:w="898"/>
        <w:gridCol w:w="988"/>
        <w:gridCol w:w="899"/>
        <w:gridCol w:w="899"/>
        <w:gridCol w:w="899"/>
        <w:gridCol w:w="899"/>
        <w:gridCol w:w="988"/>
      </w:tblGrid>
      <w:tr w:rsidR="00907A99" w:rsidRPr="00907A99" w:rsidTr="000B5BA9">
        <w:tc>
          <w:tcPr>
            <w:tcW w:w="9288" w:type="dxa"/>
            <w:gridSpan w:val="10"/>
            <w:tcBorders>
              <w:left w:val="nil"/>
              <w:bottom w:val="single" w:sz="4" w:space="0" w:color="auto"/>
              <w:right w:val="nil"/>
            </w:tcBorders>
          </w:tcPr>
          <w:p w:rsidR="00221C8B" w:rsidRPr="00907A99" w:rsidRDefault="00221C8B" w:rsidP="00221C8B">
            <w:pPr>
              <w:jc w:val="center"/>
              <w:rPr>
                <w:rFonts w:ascii="Times New Roman" w:hAnsi="Times New Roman" w:cs="Times New Roman"/>
                <w:b/>
                <w:sz w:val="20"/>
                <w:szCs w:val="20"/>
              </w:rPr>
            </w:pPr>
            <w:proofErr w:type="spellStart"/>
            <w:r w:rsidRPr="00907A99">
              <w:rPr>
                <w:rFonts w:ascii="Times New Roman" w:hAnsi="Times New Roman" w:cs="Times New Roman"/>
                <w:b/>
                <w:sz w:val="20"/>
                <w:szCs w:val="20"/>
              </w:rPr>
              <w:t>Quantis</w:t>
            </w:r>
            <w:proofErr w:type="spellEnd"/>
            <w:r w:rsidRPr="00907A99">
              <w:rPr>
                <w:rFonts w:ascii="Times New Roman" w:hAnsi="Times New Roman" w:cs="Times New Roman"/>
                <w:b/>
                <w:sz w:val="20"/>
                <w:szCs w:val="20"/>
              </w:rPr>
              <w:t xml:space="preserve"> de renda</w:t>
            </w:r>
          </w:p>
        </w:tc>
      </w:tr>
      <w:tr w:rsidR="00907A99" w:rsidRPr="00907A99" w:rsidTr="00221C8B">
        <w:tc>
          <w:tcPr>
            <w:tcW w:w="1022" w:type="dxa"/>
            <w:tcBorders>
              <w:left w:val="nil"/>
              <w:bottom w:val="single" w:sz="4" w:space="0" w:color="auto"/>
            </w:tcBorders>
          </w:tcPr>
          <w:p w:rsidR="00507862" w:rsidRPr="00907A99" w:rsidRDefault="00507862" w:rsidP="00507862">
            <w:pPr>
              <w:jc w:val="both"/>
              <w:rPr>
                <w:rFonts w:ascii="Times New Roman" w:hAnsi="Times New Roman" w:cs="Times New Roman"/>
                <w:b/>
                <w:sz w:val="20"/>
                <w:szCs w:val="20"/>
              </w:rPr>
            </w:pPr>
          </w:p>
        </w:tc>
        <w:tc>
          <w:tcPr>
            <w:tcW w:w="898" w:type="dxa"/>
            <w:tcBorders>
              <w:bottom w:val="single" w:sz="4" w:space="0" w:color="auto"/>
            </w:tcBorders>
          </w:tcPr>
          <w:p w:rsidR="00507862" w:rsidRPr="00907A99" w:rsidRDefault="00507862" w:rsidP="00221C8B">
            <w:pPr>
              <w:jc w:val="center"/>
              <w:rPr>
                <w:rFonts w:ascii="Times New Roman" w:hAnsi="Times New Roman" w:cs="Times New Roman"/>
                <w:b/>
                <w:sz w:val="20"/>
                <w:szCs w:val="20"/>
              </w:rPr>
            </w:pPr>
            <w:r w:rsidRPr="00907A99">
              <w:rPr>
                <w:rFonts w:ascii="Times New Roman" w:hAnsi="Times New Roman" w:cs="Times New Roman"/>
                <w:b/>
                <w:sz w:val="20"/>
                <w:szCs w:val="20"/>
              </w:rPr>
              <w:t>0,1</w:t>
            </w:r>
          </w:p>
        </w:tc>
        <w:tc>
          <w:tcPr>
            <w:tcW w:w="898" w:type="dxa"/>
            <w:tcBorders>
              <w:bottom w:val="single" w:sz="4" w:space="0" w:color="auto"/>
            </w:tcBorders>
          </w:tcPr>
          <w:p w:rsidR="00507862" w:rsidRPr="00907A99" w:rsidRDefault="00507862" w:rsidP="00221C8B">
            <w:pPr>
              <w:jc w:val="center"/>
              <w:rPr>
                <w:rFonts w:ascii="Times New Roman" w:hAnsi="Times New Roman" w:cs="Times New Roman"/>
                <w:b/>
                <w:sz w:val="20"/>
                <w:szCs w:val="20"/>
              </w:rPr>
            </w:pPr>
            <w:r w:rsidRPr="00907A99">
              <w:rPr>
                <w:rFonts w:ascii="Times New Roman" w:hAnsi="Times New Roman" w:cs="Times New Roman"/>
                <w:b/>
                <w:sz w:val="20"/>
                <w:szCs w:val="20"/>
              </w:rPr>
              <w:t>0,2</w:t>
            </w:r>
          </w:p>
        </w:tc>
        <w:tc>
          <w:tcPr>
            <w:tcW w:w="898" w:type="dxa"/>
            <w:tcBorders>
              <w:bottom w:val="single" w:sz="4" w:space="0" w:color="auto"/>
            </w:tcBorders>
          </w:tcPr>
          <w:p w:rsidR="00507862" w:rsidRPr="00907A99" w:rsidRDefault="00507862" w:rsidP="00221C8B">
            <w:pPr>
              <w:jc w:val="center"/>
              <w:rPr>
                <w:rFonts w:ascii="Times New Roman" w:hAnsi="Times New Roman" w:cs="Times New Roman"/>
                <w:b/>
                <w:sz w:val="20"/>
                <w:szCs w:val="20"/>
              </w:rPr>
            </w:pPr>
            <w:r w:rsidRPr="00907A99">
              <w:rPr>
                <w:rFonts w:ascii="Times New Roman" w:hAnsi="Times New Roman" w:cs="Times New Roman"/>
                <w:b/>
                <w:sz w:val="20"/>
                <w:szCs w:val="20"/>
              </w:rPr>
              <w:t>0,3</w:t>
            </w:r>
          </w:p>
        </w:tc>
        <w:tc>
          <w:tcPr>
            <w:tcW w:w="988" w:type="dxa"/>
            <w:tcBorders>
              <w:bottom w:val="single" w:sz="4" w:space="0" w:color="auto"/>
            </w:tcBorders>
          </w:tcPr>
          <w:p w:rsidR="00507862" w:rsidRPr="00907A99" w:rsidRDefault="00507862" w:rsidP="00221C8B">
            <w:pPr>
              <w:jc w:val="center"/>
              <w:rPr>
                <w:rFonts w:ascii="Times New Roman" w:hAnsi="Times New Roman" w:cs="Times New Roman"/>
                <w:b/>
                <w:sz w:val="20"/>
                <w:szCs w:val="20"/>
              </w:rPr>
            </w:pPr>
            <w:r w:rsidRPr="00907A99">
              <w:rPr>
                <w:rFonts w:ascii="Times New Roman" w:hAnsi="Times New Roman" w:cs="Times New Roman"/>
                <w:b/>
                <w:sz w:val="20"/>
                <w:szCs w:val="20"/>
              </w:rPr>
              <w:t>0,4</w:t>
            </w:r>
          </w:p>
        </w:tc>
        <w:tc>
          <w:tcPr>
            <w:tcW w:w="899" w:type="dxa"/>
            <w:tcBorders>
              <w:bottom w:val="single" w:sz="4" w:space="0" w:color="auto"/>
            </w:tcBorders>
          </w:tcPr>
          <w:p w:rsidR="00507862" w:rsidRPr="00907A99" w:rsidRDefault="00507862" w:rsidP="00221C8B">
            <w:pPr>
              <w:jc w:val="center"/>
              <w:rPr>
                <w:rFonts w:ascii="Times New Roman" w:hAnsi="Times New Roman" w:cs="Times New Roman"/>
                <w:b/>
                <w:sz w:val="20"/>
                <w:szCs w:val="20"/>
              </w:rPr>
            </w:pPr>
            <w:r w:rsidRPr="00907A99">
              <w:rPr>
                <w:rFonts w:ascii="Times New Roman" w:hAnsi="Times New Roman" w:cs="Times New Roman"/>
                <w:b/>
                <w:sz w:val="20"/>
                <w:szCs w:val="20"/>
              </w:rPr>
              <w:t>0,5</w:t>
            </w:r>
          </w:p>
        </w:tc>
        <w:tc>
          <w:tcPr>
            <w:tcW w:w="899" w:type="dxa"/>
            <w:tcBorders>
              <w:bottom w:val="single" w:sz="4" w:space="0" w:color="auto"/>
            </w:tcBorders>
          </w:tcPr>
          <w:p w:rsidR="00507862" w:rsidRPr="00907A99" w:rsidRDefault="00507862" w:rsidP="00221C8B">
            <w:pPr>
              <w:jc w:val="center"/>
              <w:rPr>
                <w:rFonts w:ascii="Times New Roman" w:hAnsi="Times New Roman" w:cs="Times New Roman"/>
                <w:b/>
                <w:sz w:val="20"/>
                <w:szCs w:val="20"/>
              </w:rPr>
            </w:pPr>
            <w:r w:rsidRPr="00907A99">
              <w:rPr>
                <w:rFonts w:ascii="Times New Roman" w:hAnsi="Times New Roman" w:cs="Times New Roman"/>
                <w:b/>
                <w:sz w:val="20"/>
                <w:szCs w:val="20"/>
              </w:rPr>
              <w:t>0,6</w:t>
            </w:r>
          </w:p>
        </w:tc>
        <w:tc>
          <w:tcPr>
            <w:tcW w:w="899" w:type="dxa"/>
            <w:tcBorders>
              <w:bottom w:val="single" w:sz="4" w:space="0" w:color="auto"/>
            </w:tcBorders>
          </w:tcPr>
          <w:p w:rsidR="00507862" w:rsidRPr="00907A99" w:rsidRDefault="00507862" w:rsidP="00221C8B">
            <w:pPr>
              <w:jc w:val="center"/>
              <w:rPr>
                <w:rFonts w:ascii="Times New Roman" w:hAnsi="Times New Roman" w:cs="Times New Roman"/>
                <w:b/>
                <w:sz w:val="20"/>
                <w:szCs w:val="20"/>
              </w:rPr>
            </w:pPr>
            <w:r w:rsidRPr="00907A99">
              <w:rPr>
                <w:rFonts w:ascii="Times New Roman" w:hAnsi="Times New Roman" w:cs="Times New Roman"/>
                <w:b/>
                <w:sz w:val="20"/>
                <w:szCs w:val="20"/>
              </w:rPr>
              <w:t>0,7</w:t>
            </w:r>
          </w:p>
        </w:tc>
        <w:tc>
          <w:tcPr>
            <w:tcW w:w="899" w:type="dxa"/>
            <w:tcBorders>
              <w:bottom w:val="single" w:sz="4" w:space="0" w:color="auto"/>
            </w:tcBorders>
          </w:tcPr>
          <w:p w:rsidR="00507862" w:rsidRPr="00907A99" w:rsidRDefault="00507862" w:rsidP="00221C8B">
            <w:pPr>
              <w:jc w:val="center"/>
              <w:rPr>
                <w:rFonts w:ascii="Times New Roman" w:hAnsi="Times New Roman" w:cs="Times New Roman"/>
                <w:b/>
                <w:sz w:val="20"/>
                <w:szCs w:val="20"/>
              </w:rPr>
            </w:pPr>
            <w:r w:rsidRPr="00907A99">
              <w:rPr>
                <w:rFonts w:ascii="Times New Roman" w:hAnsi="Times New Roman" w:cs="Times New Roman"/>
                <w:b/>
                <w:sz w:val="20"/>
                <w:szCs w:val="20"/>
              </w:rPr>
              <w:t>0,8</w:t>
            </w:r>
          </w:p>
        </w:tc>
        <w:tc>
          <w:tcPr>
            <w:tcW w:w="988" w:type="dxa"/>
            <w:tcBorders>
              <w:bottom w:val="single" w:sz="4" w:space="0" w:color="auto"/>
              <w:right w:val="nil"/>
            </w:tcBorders>
          </w:tcPr>
          <w:p w:rsidR="00507862" w:rsidRPr="00907A99" w:rsidRDefault="00507862" w:rsidP="00221C8B">
            <w:pPr>
              <w:jc w:val="center"/>
              <w:rPr>
                <w:rFonts w:ascii="Times New Roman" w:hAnsi="Times New Roman" w:cs="Times New Roman"/>
                <w:b/>
                <w:sz w:val="20"/>
                <w:szCs w:val="20"/>
              </w:rPr>
            </w:pPr>
            <w:r w:rsidRPr="00907A99">
              <w:rPr>
                <w:rFonts w:ascii="Times New Roman" w:hAnsi="Times New Roman" w:cs="Times New Roman"/>
                <w:b/>
                <w:sz w:val="20"/>
                <w:szCs w:val="20"/>
              </w:rPr>
              <w:t>0,9</w:t>
            </w:r>
          </w:p>
        </w:tc>
      </w:tr>
      <w:tr w:rsidR="00907A99" w:rsidRPr="00907A99" w:rsidTr="00221C8B">
        <w:tc>
          <w:tcPr>
            <w:tcW w:w="1022" w:type="dxa"/>
            <w:tcBorders>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r w:rsidRPr="00907A99">
              <w:rPr>
                <w:rFonts w:ascii="Times New Roman" w:hAnsi="Times New Roman" w:cs="Times New Roman"/>
                <w:sz w:val="20"/>
                <w:szCs w:val="20"/>
              </w:rPr>
              <w:t>Idade</w:t>
            </w:r>
          </w:p>
        </w:tc>
        <w:tc>
          <w:tcPr>
            <w:tcW w:w="898" w:type="dxa"/>
            <w:tcBorders>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0,061*</w:t>
            </w:r>
          </w:p>
        </w:tc>
        <w:tc>
          <w:tcPr>
            <w:tcW w:w="898" w:type="dxa"/>
            <w:tcBorders>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0,058*</w:t>
            </w:r>
          </w:p>
        </w:tc>
        <w:tc>
          <w:tcPr>
            <w:tcW w:w="898" w:type="dxa"/>
            <w:tcBorders>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0,054*</w:t>
            </w:r>
          </w:p>
        </w:tc>
        <w:tc>
          <w:tcPr>
            <w:tcW w:w="988" w:type="dxa"/>
            <w:tcBorders>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0,049*</w:t>
            </w:r>
          </w:p>
        </w:tc>
        <w:tc>
          <w:tcPr>
            <w:tcW w:w="899" w:type="dxa"/>
            <w:tcBorders>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0,048*</w:t>
            </w:r>
          </w:p>
        </w:tc>
        <w:tc>
          <w:tcPr>
            <w:tcW w:w="899" w:type="dxa"/>
            <w:tcBorders>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0,047*</w:t>
            </w:r>
          </w:p>
        </w:tc>
        <w:tc>
          <w:tcPr>
            <w:tcW w:w="899" w:type="dxa"/>
            <w:tcBorders>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0,046*</w:t>
            </w:r>
          </w:p>
        </w:tc>
        <w:tc>
          <w:tcPr>
            <w:tcW w:w="899" w:type="dxa"/>
            <w:tcBorders>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0,044*</w:t>
            </w:r>
          </w:p>
        </w:tc>
        <w:tc>
          <w:tcPr>
            <w:tcW w:w="988" w:type="dxa"/>
            <w:tcBorders>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0,046*</w:t>
            </w:r>
          </w:p>
        </w:tc>
      </w:tr>
      <w:tr w:rsidR="00907A99" w:rsidRPr="00907A99" w:rsidTr="00221C8B">
        <w:tc>
          <w:tcPr>
            <w:tcW w:w="1022"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(0,012)</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(0,008)</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(0,007)</w:t>
            </w:r>
          </w:p>
        </w:tc>
        <w:tc>
          <w:tcPr>
            <w:tcW w:w="98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(0,005)</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(0,005)</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(0,005)</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(0,005)</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(0,005)</w:t>
            </w:r>
          </w:p>
        </w:tc>
        <w:tc>
          <w:tcPr>
            <w:tcW w:w="988"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(0,008)</w:t>
            </w:r>
          </w:p>
        </w:tc>
      </w:tr>
      <w:tr w:rsidR="00907A99" w:rsidRPr="00907A99" w:rsidTr="00221C8B">
        <w:tc>
          <w:tcPr>
            <w:tcW w:w="1022"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r w:rsidRPr="00907A99">
              <w:rPr>
                <w:rFonts w:ascii="Times New Roman" w:hAnsi="Times New Roman" w:cs="Times New Roman"/>
                <w:sz w:val="20"/>
                <w:szCs w:val="20"/>
              </w:rPr>
              <w:t>Idade2</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-0,0006*</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-0,0006*</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-0,0006*</w:t>
            </w:r>
          </w:p>
        </w:tc>
        <w:tc>
          <w:tcPr>
            <w:tcW w:w="98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-0,0005*</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-0,0005*</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-0,0004*</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-0,0004*</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-0,0004*</w:t>
            </w:r>
          </w:p>
        </w:tc>
        <w:tc>
          <w:tcPr>
            <w:tcW w:w="988"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-0,0003*</w:t>
            </w:r>
          </w:p>
        </w:tc>
      </w:tr>
      <w:tr w:rsidR="00907A99" w:rsidRPr="00907A99" w:rsidTr="00221C8B">
        <w:tc>
          <w:tcPr>
            <w:tcW w:w="1022"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98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988"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r>
      <w:tr w:rsidR="00907A99" w:rsidRPr="00907A99" w:rsidTr="00221C8B">
        <w:tc>
          <w:tcPr>
            <w:tcW w:w="1022"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r w:rsidRPr="00907A99">
              <w:rPr>
                <w:rFonts w:ascii="Times New Roman" w:hAnsi="Times New Roman" w:cs="Times New Roman"/>
                <w:sz w:val="20"/>
                <w:szCs w:val="20"/>
              </w:rPr>
              <w:t>Sexo</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0,571*</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0,486*</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0,364*</w:t>
            </w:r>
          </w:p>
        </w:tc>
        <w:tc>
          <w:tcPr>
            <w:tcW w:w="98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0,250*</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0,205*</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0,162*</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0,134*</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0,074*</w:t>
            </w:r>
          </w:p>
        </w:tc>
        <w:tc>
          <w:tcPr>
            <w:tcW w:w="988"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0,111*</w:t>
            </w:r>
          </w:p>
        </w:tc>
      </w:tr>
      <w:tr w:rsidR="00907A99" w:rsidRPr="00907A99" w:rsidTr="00221C8B">
        <w:tc>
          <w:tcPr>
            <w:tcW w:w="1022"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(0,059)</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(0,039)</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(0,033)</w:t>
            </w:r>
          </w:p>
        </w:tc>
        <w:tc>
          <w:tcPr>
            <w:tcW w:w="98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(0,024)</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(0,022)</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(0,023)</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(0,023)</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(0,021)</w:t>
            </w:r>
          </w:p>
        </w:tc>
        <w:tc>
          <w:tcPr>
            <w:tcW w:w="988"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(0,035)</w:t>
            </w:r>
          </w:p>
        </w:tc>
      </w:tr>
      <w:tr w:rsidR="00907A99" w:rsidRPr="00907A99" w:rsidTr="00221C8B">
        <w:tc>
          <w:tcPr>
            <w:tcW w:w="1022"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r w:rsidRPr="00907A99">
              <w:rPr>
                <w:rFonts w:ascii="Times New Roman" w:hAnsi="Times New Roman" w:cs="Times New Roman"/>
                <w:sz w:val="20"/>
                <w:szCs w:val="20"/>
              </w:rPr>
              <w:t>Branca</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0,041</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0,002</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-0,013</w:t>
            </w:r>
          </w:p>
        </w:tc>
        <w:tc>
          <w:tcPr>
            <w:tcW w:w="98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0,028</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0,044*</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0,018</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0,034</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0,050*</w:t>
            </w:r>
          </w:p>
        </w:tc>
        <w:tc>
          <w:tcPr>
            <w:tcW w:w="988"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0,101*</w:t>
            </w:r>
          </w:p>
        </w:tc>
      </w:tr>
      <w:tr w:rsidR="00907A99" w:rsidRPr="00907A99" w:rsidTr="00221C8B">
        <w:tc>
          <w:tcPr>
            <w:tcW w:w="1022"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(0,052)</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(0,034)</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(0,029)</w:t>
            </w:r>
          </w:p>
        </w:tc>
        <w:tc>
          <w:tcPr>
            <w:tcW w:w="98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(0,021)</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(0,020)</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(0,021)</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(0,021)</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(0,019)</w:t>
            </w:r>
          </w:p>
        </w:tc>
        <w:tc>
          <w:tcPr>
            <w:tcW w:w="988"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(0,030)</w:t>
            </w:r>
          </w:p>
        </w:tc>
      </w:tr>
      <w:tr w:rsidR="00907A99" w:rsidRPr="00907A99" w:rsidTr="00221C8B">
        <w:tc>
          <w:tcPr>
            <w:tcW w:w="1022"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r w:rsidRPr="00907A99">
              <w:rPr>
                <w:rFonts w:ascii="Times New Roman" w:hAnsi="Times New Roman" w:cs="Times New Roman"/>
                <w:sz w:val="20"/>
                <w:szCs w:val="20"/>
              </w:rPr>
              <w:t>Educação</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0,085*</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0,074*</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0,071*</w:t>
            </w:r>
          </w:p>
        </w:tc>
        <w:tc>
          <w:tcPr>
            <w:tcW w:w="98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0,067*</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0,064*</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0,058*</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0,063*</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0,069*</w:t>
            </w:r>
          </w:p>
        </w:tc>
        <w:tc>
          <w:tcPr>
            <w:tcW w:w="988"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0,077*</w:t>
            </w:r>
          </w:p>
        </w:tc>
      </w:tr>
      <w:tr w:rsidR="00907A99" w:rsidRPr="00907A99" w:rsidTr="00221C8B">
        <w:tc>
          <w:tcPr>
            <w:tcW w:w="1022"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(0,006)</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(0,004)</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(0,003)</w:t>
            </w:r>
          </w:p>
        </w:tc>
        <w:tc>
          <w:tcPr>
            <w:tcW w:w="98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(0,002)</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(0,002)</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(0,002)</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(0,002)</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(0,002)</w:t>
            </w:r>
          </w:p>
        </w:tc>
        <w:tc>
          <w:tcPr>
            <w:tcW w:w="988"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(0,004)</w:t>
            </w:r>
          </w:p>
        </w:tc>
      </w:tr>
      <w:tr w:rsidR="00907A99" w:rsidRPr="00907A99" w:rsidTr="00221C8B">
        <w:tc>
          <w:tcPr>
            <w:tcW w:w="1022"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b/>
                <w:sz w:val="20"/>
                <w:szCs w:val="20"/>
              </w:rPr>
            </w:pPr>
            <w:proofErr w:type="spellStart"/>
            <w:r w:rsidRPr="00907A99">
              <w:rPr>
                <w:rFonts w:ascii="Times New Roman" w:hAnsi="Times New Roman" w:cs="Times New Roman"/>
                <w:b/>
                <w:sz w:val="20"/>
                <w:szCs w:val="20"/>
              </w:rPr>
              <w:t>T.infantil</w:t>
            </w:r>
            <w:proofErr w:type="spellEnd"/>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-0,306*</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-0,308*</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-0,260*</w:t>
            </w:r>
          </w:p>
        </w:tc>
        <w:tc>
          <w:tcPr>
            <w:tcW w:w="98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-0,201*</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-0,182*</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-0,204*</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-0,190*</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-0,167*</w:t>
            </w:r>
          </w:p>
        </w:tc>
        <w:tc>
          <w:tcPr>
            <w:tcW w:w="988"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-0,138*</w:t>
            </w:r>
          </w:p>
        </w:tc>
      </w:tr>
      <w:tr w:rsidR="00907A99" w:rsidRPr="00907A99" w:rsidTr="00221C8B">
        <w:tc>
          <w:tcPr>
            <w:tcW w:w="1022"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(0,082)</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(0,054)</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(0,046)</w:t>
            </w:r>
          </w:p>
        </w:tc>
        <w:tc>
          <w:tcPr>
            <w:tcW w:w="98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(0,033)</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(0,031)</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(0,032)</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(0,033)</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(0,030)</w:t>
            </w:r>
          </w:p>
        </w:tc>
        <w:tc>
          <w:tcPr>
            <w:tcW w:w="988"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(0,046)</w:t>
            </w:r>
          </w:p>
        </w:tc>
      </w:tr>
      <w:tr w:rsidR="00907A99" w:rsidRPr="00907A99" w:rsidTr="00221C8B">
        <w:tc>
          <w:tcPr>
            <w:tcW w:w="1022"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r w:rsidRPr="00907A99">
              <w:rPr>
                <w:rFonts w:ascii="Times New Roman" w:hAnsi="Times New Roman" w:cs="Times New Roman"/>
                <w:sz w:val="20"/>
                <w:szCs w:val="20"/>
              </w:rPr>
              <w:t>Resíduo</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-0,026</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-0,056*</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-0,041*</w:t>
            </w:r>
          </w:p>
        </w:tc>
        <w:tc>
          <w:tcPr>
            <w:tcW w:w="98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-0,032*</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-0,025*</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-0,012</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-0,013</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-0,009</w:t>
            </w:r>
          </w:p>
        </w:tc>
        <w:tc>
          <w:tcPr>
            <w:tcW w:w="988"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0,003</w:t>
            </w:r>
          </w:p>
        </w:tc>
      </w:tr>
      <w:tr w:rsidR="00907A99" w:rsidRPr="00907A99" w:rsidTr="00221C8B">
        <w:tc>
          <w:tcPr>
            <w:tcW w:w="1022"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(0,025)</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(0,017)</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(0,015)</w:t>
            </w:r>
          </w:p>
        </w:tc>
        <w:tc>
          <w:tcPr>
            <w:tcW w:w="98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(0,010)</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(0,009)</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(0,010)</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(0,010)</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(0,009)</w:t>
            </w:r>
          </w:p>
        </w:tc>
        <w:tc>
          <w:tcPr>
            <w:tcW w:w="988"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(0,013)</w:t>
            </w:r>
          </w:p>
        </w:tc>
      </w:tr>
      <w:tr w:rsidR="00907A99" w:rsidRPr="00907A99" w:rsidTr="00221C8B">
        <w:tc>
          <w:tcPr>
            <w:tcW w:w="1022"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r w:rsidRPr="00907A99">
              <w:rPr>
                <w:rFonts w:ascii="Times New Roman" w:hAnsi="Times New Roman" w:cs="Times New Roman"/>
                <w:sz w:val="20"/>
                <w:szCs w:val="20"/>
              </w:rPr>
              <w:t>Resíduo2</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0,003</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0,005*</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0,003*</w:t>
            </w:r>
          </w:p>
        </w:tc>
        <w:tc>
          <w:tcPr>
            <w:tcW w:w="98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0,002*</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0,0017</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988"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-0,001</w:t>
            </w:r>
          </w:p>
        </w:tc>
      </w:tr>
      <w:tr w:rsidR="00907A99" w:rsidRPr="00907A99" w:rsidTr="00221C8B">
        <w:tc>
          <w:tcPr>
            <w:tcW w:w="1022"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(0,002)</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(0,001)</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(0,002)</w:t>
            </w:r>
          </w:p>
        </w:tc>
        <w:tc>
          <w:tcPr>
            <w:tcW w:w="98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(0,001)</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(0,001)</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(0,001)</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(0,001)</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(0,001)</w:t>
            </w:r>
          </w:p>
        </w:tc>
        <w:tc>
          <w:tcPr>
            <w:tcW w:w="988"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(0,001)</w:t>
            </w:r>
          </w:p>
        </w:tc>
      </w:tr>
      <w:tr w:rsidR="00907A99" w:rsidRPr="00907A99" w:rsidTr="00221C8B">
        <w:tc>
          <w:tcPr>
            <w:tcW w:w="1022" w:type="dxa"/>
            <w:tcBorders>
              <w:top w:val="nil"/>
              <w:left w:val="nil"/>
              <w:bottom w:val="nil"/>
              <w:right w:val="single" w:sz="4" w:space="0" w:color="auto"/>
            </w:tcBorders>
          </w:tcPr>
          <w:p w:rsidR="00507862" w:rsidRPr="00907A99" w:rsidRDefault="00507862" w:rsidP="00507862">
            <w:pPr>
              <w:jc w:val="both"/>
              <w:rPr>
                <w:rFonts w:ascii="Times New Roman" w:hAnsi="Times New Roman" w:cs="Times New Roman"/>
                <w:sz w:val="20"/>
                <w:szCs w:val="20"/>
              </w:rPr>
            </w:pPr>
            <w:r w:rsidRPr="00907A99">
              <w:rPr>
                <w:rFonts w:ascii="Times New Roman" w:hAnsi="Times New Roman" w:cs="Times New Roman"/>
                <w:sz w:val="20"/>
                <w:szCs w:val="20"/>
              </w:rPr>
              <w:t>Constant.</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-1,109*</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-0,383*</w:t>
            </w:r>
          </w:p>
        </w:tc>
        <w:tc>
          <w:tcPr>
            <w:tcW w:w="89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-0,008</w:t>
            </w:r>
          </w:p>
        </w:tc>
        <w:tc>
          <w:tcPr>
            <w:tcW w:w="988"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0,269*</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0,483*</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0,715*</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0,828*</w:t>
            </w:r>
          </w:p>
        </w:tc>
        <w:tc>
          <w:tcPr>
            <w:tcW w:w="899" w:type="dxa"/>
            <w:tcBorders>
              <w:top w:val="nil"/>
              <w:left w:val="single" w:sz="4" w:space="0" w:color="auto"/>
              <w:bottom w:val="nil"/>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0,994*</w:t>
            </w:r>
          </w:p>
        </w:tc>
        <w:tc>
          <w:tcPr>
            <w:tcW w:w="988" w:type="dxa"/>
            <w:tcBorders>
              <w:top w:val="nil"/>
              <w:left w:val="single" w:sz="4" w:space="0" w:color="auto"/>
              <w:bottom w:val="nil"/>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1,034*</w:t>
            </w:r>
          </w:p>
        </w:tc>
      </w:tr>
      <w:tr w:rsidR="00907A99" w:rsidRPr="00907A99" w:rsidTr="00221C8B">
        <w:tc>
          <w:tcPr>
            <w:tcW w:w="1022" w:type="dxa"/>
            <w:tcBorders>
              <w:top w:val="nil"/>
              <w:left w:val="nil"/>
              <w:bottom w:val="single" w:sz="4" w:space="0" w:color="auto"/>
              <w:right w:val="single" w:sz="4" w:space="0" w:color="auto"/>
            </w:tcBorders>
          </w:tcPr>
          <w:p w:rsidR="00507862" w:rsidRPr="00907A99" w:rsidRDefault="00507862" w:rsidP="00507862">
            <w:pPr>
              <w:jc w:val="both"/>
              <w:rPr>
                <w:rFonts w:ascii="Times New Roman" w:hAnsi="Times New Roman" w:cs="Times New Roman"/>
                <w:sz w:val="20"/>
                <w:szCs w:val="20"/>
              </w:rPr>
            </w:pPr>
          </w:p>
        </w:tc>
        <w:tc>
          <w:tcPr>
            <w:tcW w:w="898" w:type="dxa"/>
            <w:tcBorders>
              <w:top w:val="nil"/>
              <w:left w:val="single" w:sz="4" w:space="0" w:color="auto"/>
              <w:bottom w:val="single" w:sz="4" w:space="0" w:color="auto"/>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(0,277)</w:t>
            </w:r>
          </w:p>
        </w:tc>
        <w:tc>
          <w:tcPr>
            <w:tcW w:w="898" w:type="dxa"/>
            <w:tcBorders>
              <w:top w:val="nil"/>
              <w:left w:val="single" w:sz="4" w:space="0" w:color="auto"/>
              <w:bottom w:val="single" w:sz="4" w:space="0" w:color="auto"/>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(0,182)</w:t>
            </w:r>
          </w:p>
        </w:tc>
        <w:tc>
          <w:tcPr>
            <w:tcW w:w="898" w:type="dxa"/>
            <w:tcBorders>
              <w:top w:val="nil"/>
              <w:left w:val="single" w:sz="4" w:space="0" w:color="auto"/>
              <w:bottom w:val="single" w:sz="4" w:space="0" w:color="auto"/>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(0,157)</w:t>
            </w:r>
          </w:p>
        </w:tc>
        <w:tc>
          <w:tcPr>
            <w:tcW w:w="988" w:type="dxa"/>
            <w:tcBorders>
              <w:top w:val="nil"/>
              <w:left w:val="single" w:sz="4" w:space="0" w:color="auto"/>
              <w:bottom w:val="single" w:sz="4" w:space="0" w:color="auto"/>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(0,114)</w:t>
            </w:r>
          </w:p>
        </w:tc>
        <w:tc>
          <w:tcPr>
            <w:tcW w:w="899" w:type="dxa"/>
            <w:tcBorders>
              <w:top w:val="nil"/>
              <w:left w:val="single" w:sz="4" w:space="0" w:color="auto"/>
              <w:bottom w:val="single" w:sz="4" w:space="0" w:color="auto"/>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(0,108)</w:t>
            </w:r>
          </w:p>
        </w:tc>
        <w:tc>
          <w:tcPr>
            <w:tcW w:w="899" w:type="dxa"/>
            <w:tcBorders>
              <w:top w:val="nil"/>
              <w:left w:val="single" w:sz="4" w:space="0" w:color="auto"/>
              <w:bottom w:val="single" w:sz="4" w:space="0" w:color="auto"/>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(0,112)</w:t>
            </w:r>
          </w:p>
        </w:tc>
        <w:tc>
          <w:tcPr>
            <w:tcW w:w="899" w:type="dxa"/>
            <w:tcBorders>
              <w:top w:val="nil"/>
              <w:left w:val="single" w:sz="4" w:space="0" w:color="auto"/>
              <w:bottom w:val="single" w:sz="4" w:space="0" w:color="auto"/>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(0,115)</w:t>
            </w:r>
          </w:p>
        </w:tc>
        <w:tc>
          <w:tcPr>
            <w:tcW w:w="899" w:type="dxa"/>
            <w:tcBorders>
              <w:top w:val="nil"/>
              <w:left w:val="single" w:sz="4" w:space="0" w:color="auto"/>
              <w:bottom w:val="single" w:sz="4" w:space="0" w:color="auto"/>
              <w:right w:val="single" w:sz="4" w:space="0" w:color="auto"/>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(0,106)</w:t>
            </w:r>
          </w:p>
        </w:tc>
        <w:tc>
          <w:tcPr>
            <w:tcW w:w="988" w:type="dxa"/>
            <w:tcBorders>
              <w:top w:val="nil"/>
              <w:left w:val="single" w:sz="4" w:space="0" w:color="auto"/>
              <w:bottom w:val="single" w:sz="4" w:space="0" w:color="auto"/>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(0,168)</w:t>
            </w:r>
          </w:p>
        </w:tc>
      </w:tr>
      <w:tr w:rsidR="00907A99" w:rsidRPr="00907A99" w:rsidTr="00221C8B">
        <w:tc>
          <w:tcPr>
            <w:tcW w:w="1022" w:type="dxa"/>
            <w:tcBorders>
              <w:left w:val="nil"/>
            </w:tcBorders>
          </w:tcPr>
          <w:p w:rsidR="00507862" w:rsidRPr="00907A99" w:rsidRDefault="00507862" w:rsidP="00507862">
            <w:pPr>
              <w:jc w:val="both"/>
              <w:rPr>
                <w:rFonts w:ascii="Times New Roman" w:hAnsi="Times New Roman" w:cs="Times New Roman"/>
                <w:sz w:val="20"/>
                <w:szCs w:val="20"/>
              </w:rPr>
            </w:pPr>
            <w:r w:rsidRPr="00907A99">
              <w:rPr>
                <w:rFonts w:ascii="Times New Roman" w:hAnsi="Times New Roman" w:cs="Times New Roman"/>
                <w:sz w:val="20"/>
                <w:szCs w:val="20"/>
              </w:rPr>
              <w:t>Obs.</w:t>
            </w:r>
          </w:p>
        </w:tc>
        <w:tc>
          <w:tcPr>
            <w:tcW w:w="898" w:type="dxa"/>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7.349</w:t>
            </w:r>
          </w:p>
        </w:tc>
        <w:tc>
          <w:tcPr>
            <w:tcW w:w="898" w:type="dxa"/>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7.349</w:t>
            </w:r>
          </w:p>
        </w:tc>
        <w:tc>
          <w:tcPr>
            <w:tcW w:w="898" w:type="dxa"/>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7.349</w:t>
            </w:r>
          </w:p>
        </w:tc>
        <w:tc>
          <w:tcPr>
            <w:tcW w:w="988" w:type="dxa"/>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7.349</w:t>
            </w:r>
          </w:p>
        </w:tc>
        <w:tc>
          <w:tcPr>
            <w:tcW w:w="899" w:type="dxa"/>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7.349</w:t>
            </w:r>
          </w:p>
        </w:tc>
        <w:tc>
          <w:tcPr>
            <w:tcW w:w="899" w:type="dxa"/>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7.349</w:t>
            </w:r>
          </w:p>
        </w:tc>
        <w:tc>
          <w:tcPr>
            <w:tcW w:w="899" w:type="dxa"/>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7.349</w:t>
            </w:r>
          </w:p>
        </w:tc>
        <w:tc>
          <w:tcPr>
            <w:tcW w:w="899" w:type="dxa"/>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7.349</w:t>
            </w:r>
          </w:p>
        </w:tc>
        <w:tc>
          <w:tcPr>
            <w:tcW w:w="988" w:type="dxa"/>
            <w:tcBorders>
              <w:right w:val="nil"/>
            </w:tcBorders>
            <w:vAlign w:val="bottom"/>
          </w:tcPr>
          <w:p w:rsidR="00507862" w:rsidRPr="00907A99" w:rsidRDefault="00507862" w:rsidP="00507862">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7.349</w:t>
            </w:r>
          </w:p>
        </w:tc>
      </w:tr>
    </w:tbl>
    <w:p w:rsidR="000E0B30" w:rsidRPr="00907A99" w:rsidRDefault="000B5BA9" w:rsidP="000B5BA9">
      <w:pPr>
        <w:jc w:val="both"/>
        <w:rPr>
          <w:rFonts w:ascii="Times New Roman" w:hAnsi="Times New Roman" w:cs="Times New Roman"/>
          <w:sz w:val="20"/>
          <w:szCs w:val="20"/>
        </w:rPr>
      </w:pPr>
      <w:r w:rsidRPr="00907A99">
        <w:rPr>
          <w:rFonts w:ascii="Times New Roman" w:hAnsi="Times New Roman" w:cs="Times New Roman"/>
          <w:sz w:val="20"/>
          <w:szCs w:val="20"/>
        </w:rPr>
        <w:t xml:space="preserve">Fonte: Estimativas dos autores a partir dos </w:t>
      </w:r>
      <w:proofErr w:type="spellStart"/>
      <w:r w:rsidRPr="00907A99">
        <w:rPr>
          <w:rFonts w:ascii="Times New Roman" w:hAnsi="Times New Roman" w:cs="Times New Roman"/>
          <w:sz w:val="20"/>
          <w:szCs w:val="20"/>
        </w:rPr>
        <w:t>microdados</w:t>
      </w:r>
      <w:proofErr w:type="spellEnd"/>
      <w:r w:rsidRPr="00907A99">
        <w:rPr>
          <w:rFonts w:ascii="Times New Roman" w:hAnsi="Times New Roman" w:cs="Times New Roman"/>
          <w:sz w:val="20"/>
          <w:szCs w:val="20"/>
        </w:rPr>
        <w:t xml:space="preserve"> da PNAD. </w:t>
      </w:r>
      <w:r w:rsidR="000E0B30" w:rsidRPr="00907A99">
        <w:rPr>
          <w:rFonts w:ascii="Times New Roman" w:hAnsi="Times New Roman" w:cs="Times New Roman"/>
          <w:sz w:val="20"/>
          <w:szCs w:val="20"/>
        </w:rPr>
        <w:t xml:space="preserve">Erro padrão entre </w:t>
      </w:r>
      <w:proofErr w:type="gramStart"/>
      <w:r w:rsidR="000E0B30" w:rsidRPr="00907A99">
        <w:rPr>
          <w:rFonts w:ascii="Times New Roman" w:hAnsi="Times New Roman" w:cs="Times New Roman"/>
          <w:sz w:val="20"/>
          <w:szCs w:val="20"/>
        </w:rPr>
        <w:t>parênteses ,</w:t>
      </w:r>
      <w:proofErr w:type="gramEnd"/>
      <w:r w:rsidR="000E0B30" w:rsidRPr="00907A99">
        <w:rPr>
          <w:rFonts w:ascii="Times New Roman" w:hAnsi="Times New Roman" w:cs="Times New Roman"/>
          <w:sz w:val="20"/>
          <w:szCs w:val="20"/>
        </w:rPr>
        <w:t xml:space="preserve">  * p&lt;0.05</w:t>
      </w:r>
    </w:p>
    <w:p w:rsidR="002944FF" w:rsidRPr="00907A99" w:rsidRDefault="002944FF" w:rsidP="0069678B">
      <w:pPr>
        <w:spacing w:after="0"/>
        <w:rPr>
          <w:rFonts w:ascii="Times New Roman" w:hAnsi="Times New Roman" w:cs="Times New Roman"/>
          <w:b/>
          <w:sz w:val="20"/>
          <w:szCs w:val="24"/>
        </w:rPr>
      </w:pPr>
    </w:p>
    <w:p w:rsidR="009F68F8" w:rsidRPr="00907A99" w:rsidRDefault="009F68F8" w:rsidP="0069678B">
      <w:pPr>
        <w:spacing w:after="0"/>
        <w:rPr>
          <w:rFonts w:ascii="Times New Roman" w:eastAsia="Times New Roman" w:hAnsi="Times New Roman" w:cs="Times New Roman"/>
          <w:b/>
          <w:sz w:val="20"/>
          <w:szCs w:val="20"/>
          <w:lang w:eastAsia="pt-BR"/>
        </w:rPr>
      </w:pPr>
      <w:r w:rsidRPr="00907A99">
        <w:rPr>
          <w:rFonts w:ascii="Times New Roman" w:hAnsi="Times New Roman" w:cs="Times New Roman"/>
          <w:b/>
          <w:sz w:val="20"/>
          <w:szCs w:val="24"/>
        </w:rPr>
        <w:t xml:space="preserve">Tabela </w:t>
      </w:r>
      <w:r w:rsidR="006819D1" w:rsidRPr="00907A99">
        <w:rPr>
          <w:rFonts w:ascii="Times New Roman" w:hAnsi="Times New Roman" w:cs="Times New Roman"/>
          <w:b/>
          <w:sz w:val="20"/>
          <w:szCs w:val="24"/>
        </w:rPr>
        <w:t>6</w:t>
      </w:r>
      <w:proofErr w:type="gramStart"/>
      <w:r w:rsidRPr="00907A99">
        <w:rPr>
          <w:rFonts w:ascii="Times New Roman" w:hAnsi="Times New Roman" w:cs="Times New Roman"/>
          <w:b/>
          <w:sz w:val="20"/>
          <w:szCs w:val="24"/>
        </w:rPr>
        <w:t xml:space="preserve"> </w:t>
      </w:r>
      <w:r w:rsidR="000B5BA9" w:rsidRPr="00907A99">
        <w:rPr>
          <w:rFonts w:ascii="Times New Roman" w:hAnsi="Times New Roman" w:cs="Times New Roman"/>
          <w:b/>
          <w:sz w:val="24"/>
          <w:szCs w:val="24"/>
        </w:rPr>
        <w:t xml:space="preserve"> </w:t>
      </w:r>
      <w:proofErr w:type="gramEnd"/>
      <w:r w:rsidR="000B5BA9" w:rsidRPr="00907A99">
        <w:rPr>
          <w:rFonts w:ascii="Times New Roman" w:hAnsi="Times New Roman" w:cs="Times New Roman"/>
          <w:b/>
          <w:sz w:val="24"/>
          <w:szCs w:val="24"/>
        </w:rPr>
        <w:t xml:space="preserve">- </w:t>
      </w:r>
      <w:r w:rsidRPr="00907A99">
        <w:rPr>
          <w:rFonts w:ascii="Times New Roman" w:hAnsi="Times New Roman" w:cs="Times New Roman"/>
          <w:b/>
          <w:sz w:val="20"/>
          <w:szCs w:val="20"/>
        </w:rPr>
        <w:t xml:space="preserve">Estimativas do impacto do trabalho infantil sobre a renda por </w:t>
      </w:r>
      <w:proofErr w:type="spellStart"/>
      <w:r w:rsidRPr="00907A99">
        <w:rPr>
          <w:rFonts w:ascii="Times New Roman" w:hAnsi="Times New Roman" w:cs="Times New Roman"/>
          <w:b/>
          <w:sz w:val="20"/>
          <w:szCs w:val="20"/>
        </w:rPr>
        <w:t>quantis</w:t>
      </w:r>
      <w:proofErr w:type="spellEnd"/>
      <w:r w:rsidRPr="00907A99">
        <w:rPr>
          <w:rFonts w:ascii="Times New Roman" w:hAnsi="Times New Roman" w:cs="Times New Roman"/>
          <w:b/>
          <w:sz w:val="20"/>
          <w:szCs w:val="20"/>
        </w:rPr>
        <w:t xml:space="preserve"> da distribuição da renda do trabalho –</w:t>
      </w:r>
      <w:r w:rsidR="000B5BA9" w:rsidRPr="00907A99">
        <w:rPr>
          <w:rFonts w:ascii="Times New Roman" w:eastAsia="Times New Roman" w:hAnsi="Times New Roman" w:cs="Times New Roman"/>
          <w:b/>
          <w:sz w:val="20"/>
          <w:szCs w:val="20"/>
          <w:lang w:eastAsia="pt-BR"/>
        </w:rPr>
        <w:t xml:space="preserve"> Variável dependente é o log. do salário-hora - Região Sul- 2009.</w:t>
      </w:r>
    </w:p>
    <w:tbl>
      <w:tblPr>
        <w:tblStyle w:val="Tabelacomgrade"/>
        <w:tblW w:w="9288" w:type="dxa"/>
        <w:tblLook w:val="04A0"/>
      </w:tblPr>
      <w:tblGrid>
        <w:gridCol w:w="1022"/>
        <w:gridCol w:w="898"/>
        <w:gridCol w:w="899"/>
        <w:gridCol w:w="899"/>
        <w:gridCol w:w="987"/>
        <w:gridCol w:w="899"/>
        <w:gridCol w:w="899"/>
        <w:gridCol w:w="899"/>
        <w:gridCol w:w="899"/>
        <w:gridCol w:w="987"/>
      </w:tblGrid>
      <w:tr w:rsidR="00907A99" w:rsidRPr="00907A99" w:rsidTr="000B5BA9">
        <w:tc>
          <w:tcPr>
            <w:tcW w:w="9288" w:type="dxa"/>
            <w:gridSpan w:val="10"/>
            <w:tcBorders>
              <w:left w:val="nil"/>
              <w:bottom w:val="single" w:sz="4" w:space="0" w:color="auto"/>
              <w:right w:val="nil"/>
            </w:tcBorders>
          </w:tcPr>
          <w:p w:rsidR="006A7689" w:rsidRPr="00907A99" w:rsidRDefault="006A7689" w:rsidP="006A7689">
            <w:pPr>
              <w:jc w:val="center"/>
              <w:rPr>
                <w:rFonts w:ascii="Times New Roman" w:hAnsi="Times New Roman" w:cs="Times New Roman"/>
                <w:b/>
                <w:sz w:val="20"/>
                <w:szCs w:val="20"/>
              </w:rPr>
            </w:pPr>
            <w:proofErr w:type="spellStart"/>
            <w:r w:rsidRPr="00907A99">
              <w:rPr>
                <w:rFonts w:ascii="Times New Roman" w:hAnsi="Times New Roman" w:cs="Times New Roman"/>
                <w:b/>
                <w:sz w:val="20"/>
                <w:szCs w:val="20"/>
              </w:rPr>
              <w:t>Quantis</w:t>
            </w:r>
            <w:proofErr w:type="spellEnd"/>
            <w:r w:rsidRPr="00907A99">
              <w:rPr>
                <w:rFonts w:ascii="Times New Roman" w:hAnsi="Times New Roman" w:cs="Times New Roman"/>
                <w:b/>
                <w:sz w:val="20"/>
                <w:szCs w:val="20"/>
              </w:rPr>
              <w:t xml:space="preserve"> de renda</w:t>
            </w:r>
          </w:p>
        </w:tc>
      </w:tr>
      <w:tr w:rsidR="00907A99" w:rsidRPr="00907A99" w:rsidTr="006A7689">
        <w:tc>
          <w:tcPr>
            <w:tcW w:w="1022" w:type="dxa"/>
            <w:tcBorders>
              <w:left w:val="nil"/>
              <w:bottom w:val="single" w:sz="4" w:space="0" w:color="auto"/>
            </w:tcBorders>
          </w:tcPr>
          <w:p w:rsidR="00CE5236" w:rsidRPr="00907A99" w:rsidRDefault="00CE5236" w:rsidP="006A7689">
            <w:pPr>
              <w:jc w:val="center"/>
              <w:rPr>
                <w:rFonts w:ascii="Times New Roman" w:hAnsi="Times New Roman" w:cs="Times New Roman"/>
                <w:b/>
                <w:sz w:val="20"/>
                <w:szCs w:val="20"/>
              </w:rPr>
            </w:pPr>
          </w:p>
        </w:tc>
        <w:tc>
          <w:tcPr>
            <w:tcW w:w="898" w:type="dxa"/>
            <w:tcBorders>
              <w:bottom w:val="single" w:sz="4" w:space="0" w:color="auto"/>
            </w:tcBorders>
          </w:tcPr>
          <w:p w:rsidR="00CE5236" w:rsidRPr="00907A99" w:rsidRDefault="00CE5236" w:rsidP="006A7689">
            <w:pPr>
              <w:jc w:val="center"/>
              <w:rPr>
                <w:rFonts w:ascii="Times New Roman" w:hAnsi="Times New Roman" w:cs="Times New Roman"/>
                <w:b/>
                <w:sz w:val="20"/>
                <w:szCs w:val="20"/>
              </w:rPr>
            </w:pPr>
            <w:r w:rsidRPr="00907A99">
              <w:rPr>
                <w:rFonts w:ascii="Times New Roman" w:hAnsi="Times New Roman" w:cs="Times New Roman"/>
                <w:b/>
                <w:sz w:val="20"/>
                <w:szCs w:val="20"/>
              </w:rPr>
              <w:t>0,1</w:t>
            </w:r>
          </w:p>
        </w:tc>
        <w:tc>
          <w:tcPr>
            <w:tcW w:w="899" w:type="dxa"/>
            <w:tcBorders>
              <w:bottom w:val="single" w:sz="4" w:space="0" w:color="auto"/>
            </w:tcBorders>
          </w:tcPr>
          <w:p w:rsidR="00CE5236" w:rsidRPr="00907A99" w:rsidRDefault="00CE5236" w:rsidP="006A7689">
            <w:pPr>
              <w:jc w:val="center"/>
              <w:rPr>
                <w:rFonts w:ascii="Times New Roman" w:hAnsi="Times New Roman" w:cs="Times New Roman"/>
                <w:b/>
                <w:sz w:val="20"/>
                <w:szCs w:val="20"/>
              </w:rPr>
            </w:pPr>
            <w:r w:rsidRPr="00907A99">
              <w:rPr>
                <w:rFonts w:ascii="Times New Roman" w:hAnsi="Times New Roman" w:cs="Times New Roman"/>
                <w:b/>
                <w:sz w:val="20"/>
                <w:szCs w:val="20"/>
              </w:rPr>
              <w:t>0,2</w:t>
            </w:r>
          </w:p>
        </w:tc>
        <w:tc>
          <w:tcPr>
            <w:tcW w:w="899" w:type="dxa"/>
            <w:tcBorders>
              <w:bottom w:val="single" w:sz="4" w:space="0" w:color="auto"/>
            </w:tcBorders>
          </w:tcPr>
          <w:p w:rsidR="00CE5236" w:rsidRPr="00907A99" w:rsidRDefault="00CE5236" w:rsidP="006A7689">
            <w:pPr>
              <w:jc w:val="center"/>
              <w:rPr>
                <w:rFonts w:ascii="Times New Roman" w:hAnsi="Times New Roman" w:cs="Times New Roman"/>
                <w:b/>
                <w:sz w:val="20"/>
                <w:szCs w:val="20"/>
              </w:rPr>
            </w:pPr>
            <w:r w:rsidRPr="00907A99">
              <w:rPr>
                <w:rFonts w:ascii="Times New Roman" w:hAnsi="Times New Roman" w:cs="Times New Roman"/>
                <w:b/>
                <w:sz w:val="20"/>
                <w:szCs w:val="20"/>
              </w:rPr>
              <w:t>0,3</w:t>
            </w:r>
          </w:p>
        </w:tc>
        <w:tc>
          <w:tcPr>
            <w:tcW w:w="987" w:type="dxa"/>
            <w:tcBorders>
              <w:bottom w:val="single" w:sz="4" w:space="0" w:color="auto"/>
            </w:tcBorders>
          </w:tcPr>
          <w:p w:rsidR="00CE5236" w:rsidRPr="00907A99" w:rsidRDefault="00CE5236" w:rsidP="006A7689">
            <w:pPr>
              <w:jc w:val="center"/>
              <w:rPr>
                <w:rFonts w:ascii="Times New Roman" w:hAnsi="Times New Roman" w:cs="Times New Roman"/>
                <w:b/>
                <w:sz w:val="20"/>
                <w:szCs w:val="20"/>
              </w:rPr>
            </w:pPr>
            <w:r w:rsidRPr="00907A99">
              <w:rPr>
                <w:rFonts w:ascii="Times New Roman" w:hAnsi="Times New Roman" w:cs="Times New Roman"/>
                <w:b/>
                <w:sz w:val="20"/>
                <w:szCs w:val="20"/>
              </w:rPr>
              <w:t>0,4</w:t>
            </w:r>
          </w:p>
        </w:tc>
        <w:tc>
          <w:tcPr>
            <w:tcW w:w="899" w:type="dxa"/>
            <w:tcBorders>
              <w:bottom w:val="single" w:sz="4" w:space="0" w:color="auto"/>
            </w:tcBorders>
          </w:tcPr>
          <w:p w:rsidR="00CE5236" w:rsidRPr="00907A99" w:rsidRDefault="00CE5236" w:rsidP="006A7689">
            <w:pPr>
              <w:jc w:val="center"/>
              <w:rPr>
                <w:rFonts w:ascii="Times New Roman" w:hAnsi="Times New Roman" w:cs="Times New Roman"/>
                <w:b/>
                <w:sz w:val="20"/>
                <w:szCs w:val="20"/>
              </w:rPr>
            </w:pPr>
            <w:r w:rsidRPr="00907A99">
              <w:rPr>
                <w:rFonts w:ascii="Times New Roman" w:hAnsi="Times New Roman" w:cs="Times New Roman"/>
                <w:b/>
                <w:sz w:val="20"/>
                <w:szCs w:val="20"/>
              </w:rPr>
              <w:t>0,5</w:t>
            </w:r>
          </w:p>
        </w:tc>
        <w:tc>
          <w:tcPr>
            <w:tcW w:w="899" w:type="dxa"/>
            <w:tcBorders>
              <w:bottom w:val="single" w:sz="4" w:space="0" w:color="auto"/>
            </w:tcBorders>
          </w:tcPr>
          <w:p w:rsidR="00CE5236" w:rsidRPr="00907A99" w:rsidRDefault="00CE5236" w:rsidP="006A7689">
            <w:pPr>
              <w:jc w:val="center"/>
              <w:rPr>
                <w:rFonts w:ascii="Times New Roman" w:hAnsi="Times New Roman" w:cs="Times New Roman"/>
                <w:b/>
                <w:sz w:val="20"/>
                <w:szCs w:val="20"/>
              </w:rPr>
            </w:pPr>
            <w:r w:rsidRPr="00907A99">
              <w:rPr>
                <w:rFonts w:ascii="Times New Roman" w:hAnsi="Times New Roman" w:cs="Times New Roman"/>
                <w:b/>
                <w:sz w:val="20"/>
                <w:szCs w:val="20"/>
              </w:rPr>
              <w:t>0,6</w:t>
            </w:r>
          </w:p>
        </w:tc>
        <w:tc>
          <w:tcPr>
            <w:tcW w:w="899" w:type="dxa"/>
            <w:tcBorders>
              <w:bottom w:val="single" w:sz="4" w:space="0" w:color="auto"/>
            </w:tcBorders>
          </w:tcPr>
          <w:p w:rsidR="00CE5236" w:rsidRPr="00907A99" w:rsidRDefault="00CE5236" w:rsidP="006A7689">
            <w:pPr>
              <w:jc w:val="center"/>
              <w:rPr>
                <w:rFonts w:ascii="Times New Roman" w:hAnsi="Times New Roman" w:cs="Times New Roman"/>
                <w:b/>
                <w:sz w:val="20"/>
                <w:szCs w:val="20"/>
              </w:rPr>
            </w:pPr>
            <w:r w:rsidRPr="00907A99">
              <w:rPr>
                <w:rFonts w:ascii="Times New Roman" w:hAnsi="Times New Roman" w:cs="Times New Roman"/>
                <w:b/>
                <w:sz w:val="20"/>
                <w:szCs w:val="20"/>
              </w:rPr>
              <w:t>0,7</w:t>
            </w:r>
          </w:p>
        </w:tc>
        <w:tc>
          <w:tcPr>
            <w:tcW w:w="899" w:type="dxa"/>
            <w:tcBorders>
              <w:bottom w:val="single" w:sz="4" w:space="0" w:color="auto"/>
            </w:tcBorders>
          </w:tcPr>
          <w:p w:rsidR="00CE5236" w:rsidRPr="00907A99" w:rsidRDefault="00CE5236" w:rsidP="006A7689">
            <w:pPr>
              <w:jc w:val="center"/>
              <w:rPr>
                <w:rFonts w:ascii="Times New Roman" w:hAnsi="Times New Roman" w:cs="Times New Roman"/>
                <w:b/>
                <w:sz w:val="20"/>
                <w:szCs w:val="20"/>
              </w:rPr>
            </w:pPr>
            <w:r w:rsidRPr="00907A99">
              <w:rPr>
                <w:rFonts w:ascii="Times New Roman" w:hAnsi="Times New Roman" w:cs="Times New Roman"/>
                <w:b/>
                <w:sz w:val="20"/>
                <w:szCs w:val="20"/>
              </w:rPr>
              <w:t>0,8</w:t>
            </w:r>
          </w:p>
        </w:tc>
        <w:tc>
          <w:tcPr>
            <w:tcW w:w="987" w:type="dxa"/>
            <w:tcBorders>
              <w:bottom w:val="single" w:sz="4" w:space="0" w:color="auto"/>
              <w:right w:val="nil"/>
            </w:tcBorders>
          </w:tcPr>
          <w:p w:rsidR="00CE5236" w:rsidRPr="00907A99" w:rsidRDefault="00CE5236" w:rsidP="006A7689">
            <w:pPr>
              <w:jc w:val="center"/>
              <w:rPr>
                <w:rFonts w:ascii="Times New Roman" w:hAnsi="Times New Roman" w:cs="Times New Roman"/>
                <w:b/>
                <w:sz w:val="20"/>
                <w:szCs w:val="20"/>
              </w:rPr>
            </w:pPr>
            <w:r w:rsidRPr="00907A99">
              <w:rPr>
                <w:rFonts w:ascii="Times New Roman" w:hAnsi="Times New Roman" w:cs="Times New Roman"/>
                <w:b/>
                <w:sz w:val="20"/>
                <w:szCs w:val="20"/>
              </w:rPr>
              <w:t>0,9</w:t>
            </w:r>
          </w:p>
        </w:tc>
      </w:tr>
      <w:tr w:rsidR="00907A99" w:rsidRPr="00907A99" w:rsidTr="006A7689">
        <w:tc>
          <w:tcPr>
            <w:tcW w:w="1022" w:type="dxa"/>
            <w:tcBorders>
              <w:left w:val="nil"/>
              <w:bottom w:val="nil"/>
              <w:right w:val="single" w:sz="4" w:space="0" w:color="auto"/>
            </w:tcBorders>
          </w:tcPr>
          <w:p w:rsidR="00CE5236" w:rsidRPr="00907A99" w:rsidRDefault="00CE5236" w:rsidP="00304B43">
            <w:pPr>
              <w:jc w:val="both"/>
              <w:rPr>
                <w:rFonts w:ascii="Times New Roman" w:hAnsi="Times New Roman" w:cs="Times New Roman"/>
                <w:sz w:val="20"/>
                <w:szCs w:val="20"/>
              </w:rPr>
            </w:pPr>
            <w:r w:rsidRPr="00907A99">
              <w:rPr>
                <w:rFonts w:ascii="Times New Roman" w:hAnsi="Times New Roman" w:cs="Times New Roman"/>
                <w:sz w:val="20"/>
                <w:szCs w:val="20"/>
              </w:rPr>
              <w:t>Idade</w:t>
            </w:r>
          </w:p>
        </w:tc>
        <w:tc>
          <w:tcPr>
            <w:tcW w:w="898" w:type="dxa"/>
            <w:tcBorders>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0,050*</w:t>
            </w:r>
          </w:p>
        </w:tc>
        <w:tc>
          <w:tcPr>
            <w:tcW w:w="899" w:type="dxa"/>
            <w:tcBorders>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0,044*</w:t>
            </w:r>
          </w:p>
        </w:tc>
        <w:tc>
          <w:tcPr>
            <w:tcW w:w="899" w:type="dxa"/>
            <w:tcBorders>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0,034*</w:t>
            </w:r>
          </w:p>
        </w:tc>
        <w:tc>
          <w:tcPr>
            <w:tcW w:w="987" w:type="dxa"/>
            <w:tcBorders>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0,038*</w:t>
            </w:r>
          </w:p>
        </w:tc>
        <w:tc>
          <w:tcPr>
            <w:tcW w:w="899" w:type="dxa"/>
            <w:tcBorders>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0,042*</w:t>
            </w:r>
          </w:p>
        </w:tc>
        <w:tc>
          <w:tcPr>
            <w:tcW w:w="899" w:type="dxa"/>
            <w:tcBorders>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0,044*</w:t>
            </w:r>
          </w:p>
        </w:tc>
        <w:tc>
          <w:tcPr>
            <w:tcW w:w="899" w:type="dxa"/>
            <w:tcBorders>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0,049*</w:t>
            </w:r>
          </w:p>
        </w:tc>
        <w:tc>
          <w:tcPr>
            <w:tcW w:w="899" w:type="dxa"/>
            <w:tcBorders>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0,050*</w:t>
            </w:r>
          </w:p>
        </w:tc>
        <w:tc>
          <w:tcPr>
            <w:tcW w:w="987" w:type="dxa"/>
            <w:tcBorders>
              <w:left w:val="single" w:sz="4" w:space="0" w:color="auto"/>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0,047*</w:t>
            </w:r>
          </w:p>
        </w:tc>
      </w:tr>
      <w:tr w:rsidR="00907A99" w:rsidRPr="00907A99" w:rsidTr="006A7689">
        <w:tc>
          <w:tcPr>
            <w:tcW w:w="1022" w:type="dxa"/>
            <w:tcBorders>
              <w:top w:val="nil"/>
              <w:left w:val="nil"/>
              <w:bottom w:val="nil"/>
              <w:right w:val="single" w:sz="4" w:space="0" w:color="auto"/>
            </w:tcBorders>
          </w:tcPr>
          <w:p w:rsidR="00CE5236" w:rsidRPr="00907A99" w:rsidRDefault="00CE5236" w:rsidP="00304B43">
            <w:pPr>
              <w:jc w:val="both"/>
              <w:rPr>
                <w:rFonts w:ascii="Times New Roman" w:hAnsi="Times New Roman" w:cs="Times New Roman"/>
                <w:sz w:val="20"/>
                <w:szCs w:val="20"/>
              </w:rPr>
            </w:pPr>
          </w:p>
        </w:tc>
        <w:tc>
          <w:tcPr>
            <w:tcW w:w="898"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(0,016)</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(0,009)</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(0,008)</w:t>
            </w:r>
          </w:p>
        </w:tc>
        <w:tc>
          <w:tcPr>
            <w:tcW w:w="987"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(0,006)</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(0,007)</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(0,007)</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(0,008)</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(0,012)</w:t>
            </w:r>
          </w:p>
        </w:tc>
        <w:tc>
          <w:tcPr>
            <w:tcW w:w="987" w:type="dxa"/>
            <w:tcBorders>
              <w:top w:val="nil"/>
              <w:left w:val="single" w:sz="4" w:space="0" w:color="auto"/>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(0,013)</w:t>
            </w:r>
          </w:p>
        </w:tc>
      </w:tr>
      <w:tr w:rsidR="00907A99" w:rsidRPr="00907A99" w:rsidTr="006A7689">
        <w:tc>
          <w:tcPr>
            <w:tcW w:w="1022" w:type="dxa"/>
            <w:tcBorders>
              <w:top w:val="nil"/>
              <w:left w:val="nil"/>
              <w:bottom w:val="nil"/>
              <w:right w:val="single" w:sz="4" w:space="0" w:color="auto"/>
            </w:tcBorders>
          </w:tcPr>
          <w:p w:rsidR="00CE5236" w:rsidRPr="00907A99" w:rsidRDefault="00CE5236" w:rsidP="00304B43">
            <w:pPr>
              <w:jc w:val="both"/>
              <w:rPr>
                <w:rFonts w:ascii="Times New Roman" w:hAnsi="Times New Roman" w:cs="Times New Roman"/>
                <w:sz w:val="20"/>
                <w:szCs w:val="20"/>
              </w:rPr>
            </w:pPr>
            <w:r w:rsidRPr="00907A99">
              <w:rPr>
                <w:rFonts w:ascii="Times New Roman" w:hAnsi="Times New Roman" w:cs="Times New Roman"/>
                <w:sz w:val="20"/>
                <w:szCs w:val="20"/>
              </w:rPr>
              <w:t>Idade2</w:t>
            </w:r>
          </w:p>
        </w:tc>
        <w:tc>
          <w:tcPr>
            <w:tcW w:w="898"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-0,0006*</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-0,0005*</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-0,0003*</w:t>
            </w:r>
          </w:p>
        </w:tc>
        <w:tc>
          <w:tcPr>
            <w:tcW w:w="987"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-0,0004*</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-0,0004*</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-0,0004*</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-0,0004*</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-0,0004*</w:t>
            </w:r>
          </w:p>
        </w:tc>
        <w:tc>
          <w:tcPr>
            <w:tcW w:w="987" w:type="dxa"/>
            <w:tcBorders>
              <w:top w:val="nil"/>
              <w:left w:val="single" w:sz="4" w:space="0" w:color="auto"/>
              <w:bottom w:val="nil"/>
              <w:right w:val="nil"/>
            </w:tcBorders>
            <w:vAlign w:val="bottom"/>
          </w:tcPr>
          <w:p w:rsidR="00CE5236" w:rsidRPr="00907A99" w:rsidRDefault="00CE5236" w:rsidP="00304B43">
            <w:pPr>
              <w:jc w:val="center"/>
              <w:rPr>
                <w:rFonts w:ascii="Times New Roman" w:eastAsia="Times New Roman" w:hAnsi="Times New Roman" w:cs="Times New Roman"/>
                <w:sz w:val="18"/>
                <w:szCs w:val="18"/>
                <w:lang w:eastAsia="pt-BR"/>
              </w:rPr>
            </w:pPr>
            <w:r w:rsidRPr="00907A99">
              <w:rPr>
                <w:rFonts w:ascii="Times New Roman" w:eastAsia="Times New Roman" w:hAnsi="Times New Roman" w:cs="Times New Roman"/>
                <w:sz w:val="18"/>
                <w:szCs w:val="18"/>
                <w:lang w:eastAsia="pt-BR"/>
              </w:rPr>
              <w:t>-0,0002*</w:t>
            </w:r>
          </w:p>
        </w:tc>
      </w:tr>
      <w:tr w:rsidR="00907A99" w:rsidRPr="00907A99" w:rsidTr="006A7689">
        <w:tc>
          <w:tcPr>
            <w:tcW w:w="1022" w:type="dxa"/>
            <w:tcBorders>
              <w:top w:val="nil"/>
              <w:left w:val="nil"/>
              <w:bottom w:val="nil"/>
              <w:right w:val="single" w:sz="4" w:space="0" w:color="auto"/>
            </w:tcBorders>
          </w:tcPr>
          <w:p w:rsidR="00CE5236" w:rsidRPr="00907A99" w:rsidRDefault="00CE5236" w:rsidP="00304B43">
            <w:pPr>
              <w:jc w:val="both"/>
              <w:rPr>
                <w:rFonts w:ascii="Times New Roman" w:hAnsi="Times New Roman" w:cs="Times New Roman"/>
                <w:sz w:val="20"/>
                <w:szCs w:val="20"/>
              </w:rPr>
            </w:pPr>
          </w:p>
        </w:tc>
        <w:tc>
          <w:tcPr>
            <w:tcW w:w="898"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987"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987" w:type="dxa"/>
            <w:tcBorders>
              <w:top w:val="nil"/>
              <w:left w:val="single" w:sz="4" w:space="0" w:color="auto"/>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r>
      <w:tr w:rsidR="00907A99" w:rsidRPr="00907A99" w:rsidTr="006A7689">
        <w:tc>
          <w:tcPr>
            <w:tcW w:w="1022" w:type="dxa"/>
            <w:tcBorders>
              <w:top w:val="nil"/>
              <w:left w:val="nil"/>
              <w:bottom w:val="nil"/>
              <w:right w:val="single" w:sz="4" w:space="0" w:color="auto"/>
            </w:tcBorders>
          </w:tcPr>
          <w:p w:rsidR="00CE5236" w:rsidRPr="00907A99" w:rsidRDefault="00CE5236" w:rsidP="00304B43">
            <w:pPr>
              <w:jc w:val="both"/>
              <w:rPr>
                <w:rFonts w:ascii="Times New Roman" w:hAnsi="Times New Roman" w:cs="Times New Roman"/>
                <w:sz w:val="20"/>
                <w:szCs w:val="20"/>
              </w:rPr>
            </w:pPr>
            <w:r w:rsidRPr="00907A99">
              <w:rPr>
                <w:rFonts w:ascii="Times New Roman" w:hAnsi="Times New Roman" w:cs="Times New Roman"/>
                <w:sz w:val="20"/>
                <w:szCs w:val="20"/>
              </w:rPr>
              <w:t>Sexo</w:t>
            </w:r>
          </w:p>
        </w:tc>
        <w:tc>
          <w:tcPr>
            <w:tcW w:w="898"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0,143</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0,0850*</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0,135*</w:t>
            </w:r>
          </w:p>
        </w:tc>
        <w:tc>
          <w:tcPr>
            <w:tcW w:w="987"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0,151*</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0,150*</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0,136*</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0,169*</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0,199*</w:t>
            </w:r>
          </w:p>
        </w:tc>
        <w:tc>
          <w:tcPr>
            <w:tcW w:w="987" w:type="dxa"/>
            <w:tcBorders>
              <w:top w:val="nil"/>
              <w:left w:val="single" w:sz="4" w:space="0" w:color="auto"/>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0,202*</w:t>
            </w:r>
          </w:p>
        </w:tc>
      </w:tr>
      <w:tr w:rsidR="00907A99" w:rsidRPr="00907A99" w:rsidTr="006A7689">
        <w:tc>
          <w:tcPr>
            <w:tcW w:w="1022" w:type="dxa"/>
            <w:tcBorders>
              <w:top w:val="nil"/>
              <w:left w:val="nil"/>
              <w:bottom w:val="nil"/>
              <w:right w:val="single" w:sz="4" w:space="0" w:color="auto"/>
            </w:tcBorders>
          </w:tcPr>
          <w:p w:rsidR="00CE5236" w:rsidRPr="00907A99" w:rsidRDefault="00CE5236" w:rsidP="00304B43">
            <w:pPr>
              <w:jc w:val="both"/>
              <w:rPr>
                <w:rFonts w:ascii="Times New Roman" w:hAnsi="Times New Roman" w:cs="Times New Roman"/>
                <w:sz w:val="20"/>
                <w:szCs w:val="20"/>
              </w:rPr>
            </w:pPr>
          </w:p>
        </w:tc>
        <w:tc>
          <w:tcPr>
            <w:tcW w:w="898"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(0,074)</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(0,041)</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(0,037)</w:t>
            </w:r>
          </w:p>
        </w:tc>
        <w:tc>
          <w:tcPr>
            <w:tcW w:w="987"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(0,030)</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(0,035)</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(0,032)</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(0,035)</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(0,056)</w:t>
            </w:r>
          </w:p>
        </w:tc>
        <w:tc>
          <w:tcPr>
            <w:tcW w:w="987" w:type="dxa"/>
            <w:tcBorders>
              <w:top w:val="nil"/>
              <w:left w:val="single" w:sz="4" w:space="0" w:color="auto"/>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(0,061)</w:t>
            </w:r>
          </w:p>
        </w:tc>
      </w:tr>
      <w:tr w:rsidR="00907A99" w:rsidRPr="00907A99" w:rsidTr="006A7689">
        <w:tc>
          <w:tcPr>
            <w:tcW w:w="1022" w:type="dxa"/>
            <w:tcBorders>
              <w:top w:val="nil"/>
              <w:left w:val="nil"/>
              <w:bottom w:val="nil"/>
              <w:right w:val="single" w:sz="4" w:space="0" w:color="auto"/>
            </w:tcBorders>
          </w:tcPr>
          <w:p w:rsidR="00CE5236" w:rsidRPr="00907A99" w:rsidRDefault="00CE5236" w:rsidP="00304B43">
            <w:pPr>
              <w:jc w:val="both"/>
              <w:rPr>
                <w:rFonts w:ascii="Times New Roman" w:hAnsi="Times New Roman" w:cs="Times New Roman"/>
                <w:sz w:val="20"/>
                <w:szCs w:val="20"/>
              </w:rPr>
            </w:pPr>
            <w:r w:rsidRPr="00907A99">
              <w:rPr>
                <w:rFonts w:ascii="Times New Roman" w:hAnsi="Times New Roman" w:cs="Times New Roman"/>
                <w:sz w:val="20"/>
                <w:szCs w:val="20"/>
              </w:rPr>
              <w:t>Branca</w:t>
            </w:r>
          </w:p>
        </w:tc>
        <w:tc>
          <w:tcPr>
            <w:tcW w:w="898"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0,098</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0,064</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0,079*</w:t>
            </w:r>
          </w:p>
        </w:tc>
        <w:tc>
          <w:tcPr>
            <w:tcW w:w="987"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0,138*</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0,145*</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0,188*</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0,194*</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0,243*</w:t>
            </w:r>
          </w:p>
        </w:tc>
        <w:tc>
          <w:tcPr>
            <w:tcW w:w="987" w:type="dxa"/>
            <w:tcBorders>
              <w:top w:val="nil"/>
              <w:left w:val="single" w:sz="4" w:space="0" w:color="auto"/>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0,357*</w:t>
            </w:r>
          </w:p>
        </w:tc>
      </w:tr>
      <w:tr w:rsidR="00907A99" w:rsidRPr="00907A99" w:rsidTr="006A7689">
        <w:tc>
          <w:tcPr>
            <w:tcW w:w="1022" w:type="dxa"/>
            <w:tcBorders>
              <w:top w:val="nil"/>
              <w:left w:val="nil"/>
              <w:bottom w:val="nil"/>
              <w:right w:val="single" w:sz="4" w:space="0" w:color="auto"/>
            </w:tcBorders>
          </w:tcPr>
          <w:p w:rsidR="00CE5236" w:rsidRPr="00907A99" w:rsidRDefault="00CE5236" w:rsidP="00304B43">
            <w:pPr>
              <w:jc w:val="both"/>
              <w:rPr>
                <w:rFonts w:ascii="Times New Roman" w:hAnsi="Times New Roman" w:cs="Times New Roman"/>
                <w:sz w:val="20"/>
                <w:szCs w:val="20"/>
              </w:rPr>
            </w:pPr>
          </w:p>
        </w:tc>
        <w:tc>
          <w:tcPr>
            <w:tcW w:w="898"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(0,068)</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(0,039)</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(0,035)</w:t>
            </w:r>
          </w:p>
        </w:tc>
        <w:tc>
          <w:tcPr>
            <w:tcW w:w="987"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(0,028)</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(0,033)</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(0,030)</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(0,033)</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(0,054)</w:t>
            </w:r>
          </w:p>
        </w:tc>
        <w:tc>
          <w:tcPr>
            <w:tcW w:w="987" w:type="dxa"/>
            <w:tcBorders>
              <w:top w:val="nil"/>
              <w:left w:val="single" w:sz="4" w:space="0" w:color="auto"/>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(0,059)</w:t>
            </w:r>
          </w:p>
        </w:tc>
      </w:tr>
      <w:tr w:rsidR="00907A99" w:rsidRPr="00907A99" w:rsidTr="006A7689">
        <w:tc>
          <w:tcPr>
            <w:tcW w:w="1022" w:type="dxa"/>
            <w:tcBorders>
              <w:top w:val="nil"/>
              <w:left w:val="nil"/>
              <w:bottom w:val="nil"/>
              <w:right w:val="single" w:sz="4" w:space="0" w:color="auto"/>
            </w:tcBorders>
          </w:tcPr>
          <w:p w:rsidR="00CE5236" w:rsidRPr="00907A99" w:rsidRDefault="00CE5236" w:rsidP="00304B43">
            <w:pPr>
              <w:jc w:val="both"/>
              <w:rPr>
                <w:rFonts w:ascii="Times New Roman" w:hAnsi="Times New Roman" w:cs="Times New Roman"/>
                <w:sz w:val="20"/>
                <w:szCs w:val="20"/>
              </w:rPr>
            </w:pPr>
            <w:r w:rsidRPr="00907A99">
              <w:rPr>
                <w:rFonts w:ascii="Times New Roman" w:hAnsi="Times New Roman" w:cs="Times New Roman"/>
                <w:sz w:val="20"/>
                <w:szCs w:val="20"/>
              </w:rPr>
              <w:t>Educação</w:t>
            </w:r>
          </w:p>
        </w:tc>
        <w:tc>
          <w:tcPr>
            <w:tcW w:w="898"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0,052*</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0,052*</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0,054*</w:t>
            </w:r>
          </w:p>
        </w:tc>
        <w:tc>
          <w:tcPr>
            <w:tcW w:w="987"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0,056*</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0,058*</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0,059*</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0,061*</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0,061*</w:t>
            </w:r>
          </w:p>
        </w:tc>
        <w:tc>
          <w:tcPr>
            <w:tcW w:w="987" w:type="dxa"/>
            <w:tcBorders>
              <w:top w:val="nil"/>
              <w:left w:val="single" w:sz="4" w:space="0" w:color="auto"/>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0,059*</w:t>
            </w:r>
          </w:p>
        </w:tc>
      </w:tr>
      <w:tr w:rsidR="00907A99" w:rsidRPr="00907A99" w:rsidTr="006A7689">
        <w:tc>
          <w:tcPr>
            <w:tcW w:w="1022" w:type="dxa"/>
            <w:tcBorders>
              <w:top w:val="nil"/>
              <w:left w:val="nil"/>
              <w:bottom w:val="nil"/>
              <w:right w:val="single" w:sz="4" w:space="0" w:color="auto"/>
            </w:tcBorders>
          </w:tcPr>
          <w:p w:rsidR="00CE5236" w:rsidRPr="00907A99" w:rsidRDefault="00CE5236" w:rsidP="00304B43">
            <w:pPr>
              <w:jc w:val="both"/>
              <w:rPr>
                <w:rFonts w:ascii="Times New Roman" w:hAnsi="Times New Roman" w:cs="Times New Roman"/>
                <w:sz w:val="20"/>
                <w:szCs w:val="20"/>
              </w:rPr>
            </w:pPr>
          </w:p>
        </w:tc>
        <w:tc>
          <w:tcPr>
            <w:tcW w:w="898"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(0,008)</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(0,004)</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(0,004)</w:t>
            </w:r>
          </w:p>
        </w:tc>
        <w:tc>
          <w:tcPr>
            <w:tcW w:w="987"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(0,003)</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(0,004)</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(0,004)</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(0,004)</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(0,006)</w:t>
            </w:r>
          </w:p>
        </w:tc>
        <w:tc>
          <w:tcPr>
            <w:tcW w:w="987" w:type="dxa"/>
            <w:tcBorders>
              <w:top w:val="nil"/>
              <w:left w:val="single" w:sz="4" w:space="0" w:color="auto"/>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(0,007)</w:t>
            </w:r>
          </w:p>
        </w:tc>
      </w:tr>
      <w:tr w:rsidR="00907A99" w:rsidRPr="00907A99" w:rsidTr="006A7689">
        <w:tc>
          <w:tcPr>
            <w:tcW w:w="1022" w:type="dxa"/>
            <w:tcBorders>
              <w:top w:val="nil"/>
              <w:left w:val="nil"/>
              <w:bottom w:val="nil"/>
              <w:right w:val="single" w:sz="4" w:space="0" w:color="auto"/>
            </w:tcBorders>
          </w:tcPr>
          <w:p w:rsidR="00CE5236" w:rsidRPr="00907A99" w:rsidRDefault="00CE5236" w:rsidP="00304B43">
            <w:pPr>
              <w:jc w:val="both"/>
              <w:rPr>
                <w:rFonts w:ascii="Times New Roman" w:hAnsi="Times New Roman" w:cs="Times New Roman"/>
                <w:b/>
                <w:sz w:val="20"/>
                <w:szCs w:val="20"/>
              </w:rPr>
            </w:pPr>
            <w:proofErr w:type="spellStart"/>
            <w:r w:rsidRPr="00907A99">
              <w:rPr>
                <w:rFonts w:ascii="Times New Roman" w:hAnsi="Times New Roman" w:cs="Times New Roman"/>
                <w:b/>
                <w:sz w:val="20"/>
                <w:szCs w:val="20"/>
              </w:rPr>
              <w:t>T.infantil</w:t>
            </w:r>
            <w:proofErr w:type="spellEnd"/>
          </w:p>
        </w:tc>
        <w:tc>
          <w:tcPr>
            <w:tcW w:w="898"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-0,254*</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-0,189*</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-0,130*</w:t>
            </w:r>
          </w:p>
        </w:tc>
        <w:tc>
          <w:tcPr>
            <w:tcW w:w="987"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-0,132*</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-0,077*</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-0,053</w:t>
            </w:r>
            <w:r w:rsidR="000B3FFD" w:rsidRPr="00907A99">
              <w:rPr>
                <w:rFonts w:ascii="Times New Roman" w:eastAsia="Times New Roman" w:hAnsi="Times New Roman" w:cs="Times New Roman"/>
                <w:b/>
                <w:sz w:val="20"/>
                <w:szCs w:val="20"/>
                <w:lang w:eastAsia="pt-BR"/>
              </w:rPr>
              <w:t>*</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-0,063</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-0,104</w:t>
            </w:r>
          </w:p>
        </w:tc>
        <w:tc>
          <w:tcPr>
            <w:tcW w:w="987" w:type="dxa"/>
            <w:tcBorders>
              <w:top w:val="nil"/>
              <w:left w:val="single" w:sz="4" w:space="0" w:color="auto"/>
              <w:bottom w:val="nil"/>
              <w:right w:val="nil"/>
            </w:tcBorders>
            <w:vAlign w:val="bottom"/>
          </w:tcPr>
          <w:p w:rsidR="00CE5236" w:rsidRPr="00907A99" w:rsidRDefault="00CE5236" w:rsidP="00304B43">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-0,141</w:t>
            </w:r>
          </w:p>
        </w:tc>
      </w:tr>
      <w:tr w:rsidR="00907A99" w:rsidRPr="00907A99" w:rsidTr="006A7689">
        <w:tc>
          <w:tcPr>
            <w:tcW w:w="1022" w:type="dxa"/>
            <w:tcBorders>
              <w:top w:val="nil"/>
              <w:left w:val="nil"/>
              <w:bottom w:val="nil"/>
              <w:right w:val="single" w:sz="4" w:space="0" w:color="auto"/>
            </w:tcBorders>
          </w:tcPr>
          <w:p w:rsidR="00CE5236" w:rsidRPr="00907A99" w:rsidRDefault="00CE5236" w:rsidP="00304B43">
            <w:pPr>
              <w:jc w:val="both"/>
              <w:rPr>
                <w:rFonts w:ascii="Times New Roman" w:hAnsi="Times New Roman" w:cs="Times New Roman"/>
                <w:sz w:val="20"/>
                <w:szCs w:val="20"/>
              </w:rPr>
            </w:pPr>
          </w:p>
        </w:tc>
        <w:tc>
          <w:tcPr>
            <w:tcW w:w="898"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(0,095)</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(0,054)</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(0,050)</w:t>
            </w:r>
          </w:p>
        </w:tc>
        <w:tc>
          <w:tcPr>
            <w:tcW w:w="987"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(0,040)</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(0,047)</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(0,043)</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(0,048)</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(0,078)</w:t>
            </w:r>
          </w:p>
        </w:tc>
        <w:tc>
          <w:tcPr>
            <w:tcW w:w="987" w:type="dxa"/>
            <w:tcBorders>
              <w:top w:val="nil"/>
              <w:left w:val="single" w:sz="4" w:space="0" w:color="auto"/>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(0,084)</w:t>
            </w:r>
          </w:p>
        </w:tc>
      </w:tr>
      <w:tr w:rsidR="00907A99" w:rsidRPr="00907A99" w:rsidTr="006A7689">
        <w:tc>
          <w:tcPr>
            <w:tcW w:w="1022" w:type="dxa"/>
            <w:tcBorders>
              <w:top w:val="nil"/>
              <w:left w:val="nil"/>
              <w:bottom w:val="nil"/>
              <w:right w:val="single" w:sz="4" w:space="0" w:color="auto"/>
            </w:tcBorders>
          </w:tcPr>
          <w:p w:rsidR="00CE5236" w:rsidRPr="00907A99" w:rsidRDefault="00CE5236" w:rsidP="00304B43">
            <w:pPr>
              <w:jc w:val="both"/>
              <w:rPr>
                <w:rFonts w:ascii="Times New Roman" w:hAnsi="Times New Roman" w:cs="Times New Roman"/>
                <w:sz w:val="20"/>
                <w:szCs w:val="20"/>
              </w:rPr>
            </w:pPr>
            <w:r w:rsidRPr="00907A99">
              <w:rPr>
                <w:rFonts w:ascii="Times New Roman" w:hAnsi="Times New Roman" w:cs="Times New Roman"/>
                <w:sz w:val="20"/>
                <w:szCs w:val="20"/>
              </w:rPr>
              <w:t>Resíduo</w:t>
            </w:r>
          </w:p>
        </w:tc>
        <w:tc>
          <w:tcPr>
            <w:tcW w:w="898"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0,107*</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0,085*</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0,085*</w:t>
            </w:r>
          </w:p>
        </w:tc>
        <w:tc>
          <w:tcPr>
            <w:tcW w:w="987"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0,079*</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0,075*</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0,079*</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0,086*</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0,082*</w:t>
            </w:r>
          </w:p>
        </w:tc>
        <w:tc>
          <w:tcPr>
            <w:tcW w:w="987" w:type="dxa"/>
            <w:tcBorders>
              <w:top w:val="nil"/>
              <w:left w:val="single" w:sz="4" w:space="0" w:color="auto"/>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0,088*</w:t>
            </w:r>
          </w:p>
        </w:tc>
      </w:tr>
      <w:tr w:rsidR="00907A99" w:rsidRPr="00907A99" w:rsidTr="006A7689">
        <w:tc>
          <w:tcPr>
            <w:tcW w:w="1022" w:type="dxa"/>
            <w:tcBorders>
              <w:top w:val="nil"/>
              <w:left w:val="nil"/>
              <w:bottom w:val="nil"/>
              <w:right w:val="single" w:sz="4" w:space="0" w:color="auto"/>
            </w:tcBorders>
          </w:tcPr>
          <w:p w:rsidR="00CE5236" w:rsidRPr="00907A99" w:rsidRDefault="00CE5236" w:rsidP="00304B43">
            <w:pPr>
              <w:jc w:val="both"/>
              <w:rPr>
                <w:rFonts w:ascii="Times New Roman" w:hAnsi="Times New Roman" w:cs="Times New Roman"/>
                <w:sz w:val="20"/>
                <w:szCs w:val="20"/>
              </w:rPr>
            </w:pPr>
          </w:p>
        </w:tc>
        <w:tc>
          <w:tcPr>
            <w:tcW w:w="898"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(0,041)</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(0,026)</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(0,023)</w:t>
            </w:r>
          </w:p>
        </w:tc>
        <w:tc>
          <w:tcPr>
            <w:tcW w:w="987"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(0,018)</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(0,021)</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(0,019)</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(0,021)</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(0,034)</w:t>
            </w:r>
          </w:p>
        </w:tc>
        <w:tc>
          <w:tcPr>
            <w:tcW w:w="987" w:type="dxa"/>
            <w:tcBorders>
              <w:top w:val="nil"/>
              <w:left w:val="single" w:sz="4" w:space="0" w:color="auto"/>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(0,039)</w:t>
            </w:r>
          </w:p>
        </w:tc>
      </w:tr>
      <w:tr w:rsidR="00907A99" w:rsidRPr="00907A99" w:rsidTr="006A7689">
        <w:tc>
          <w:tcPr>
            <w:tcW w:w="1022" w:type="dxa"/>
            <w:tcBorders>
              <w:top w:val="nil"/>
              <w:left w:val="nil"/>
              <w:bottom w:val="nil"/>
              <w:right w:val="single" w:sz="4" w:space="0" w:color="auto"/>
            </w:tcBorders>
          </w:tcPr>
          <w:p w:rsidR="00CE5236" w:rsidRPr="00907A99" w:rsidRDefault="00CE5236" w:rsidP="00304B43">
            <w:pPr>
              <w:jc w:val="both"/>
              <w:rPr>
                <w:rFonts w:ascii="Times New Roman" w:hAnsi="Times New Roman" w:cs="Times New Roman"/>
                <w:sz w:val="20"/>
                <w:szCs w:val="20"/>
              </w:rPr>
            </w:pPr>
            <w:r w:rsidRPr="00907A99">
              <w:rPr>
                <w:rFonts w:ascii="Times New Roman" w:hAnsi="Times New Roman" w:cs="Times New Roman"/>
                <w:sz w:val="20"/>
                <w:szCs w:val="20"/>
              </w:rPr>
              <w:t>Resíduo2</w:t>
            </w:r>
          </w:p>
        </w:tc>
        <w:tc>
          <w:tcPr>
            <w:tcW w:w="898"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-0,016*</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-0,013*</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-0,013*</w:t>
            </w:r>
          </w:p>
        </w:tc>
        <w:tc>
          <w:tcPr>
            <w:tcW w:w="987"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-0,012*</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-0,011*</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-0,012*</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-0,013*</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-0,013*</w:t>
            </w:r>
          </w:p>
        </w:tc>
        <w:tc>
          <w:tcPr>
            <w:tcW w:w="987" w:type="dxa"/>
            <w:tcBorders>
              <w:top w:val="nil"/>
              <w:left w:val="single" w:sz="4" w:space="0" w:color="auto"/>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-0,016*</w:t>
            </w:r>
          </w:p>
        </w:tc>
      </w:tr>
      <w:tr w:rsidR="00907A99" w:rsidRPr="00907A99" w:rsidTr="006A7689">
        <w:tc>
          <w:tcPr>
            <w:tcW w:w="1022" w:type="dxa"/>
            <w:tcBorders>
              <w:top w:val="nil"/>
              <w:left w:val="nil"/>
              <w:bottom w:val="nil"/>
              <w:right w:val="single" w:sz="4" w:space="0" w:color="auto"/>
            </w:tcBorders>
          </w:tcPr>
          <w:p w:rsidR="00CE5236" w:rsidRPr="00907A99" w:rsidRDefault="00CE5236" w:rsidP="00304B43">
            <w:pPr>
              <w:jc w:val="both"/>
              <w:rPr>
                <w:rFonts w:ascii="Times New Roman" w:hAnsi="Times New Roman" w:cs="Times New Roman"/>
                <w:sz w:val="20"/>
                <w:szCs w:val="20"/>
              </w:rPr>
            </w:pPr>
          </w:p>
        </w:tc>
        <w:tc>
          <w:tcPr>
            <w:tcW w:w="898"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(0,005)</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(0,003)</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(0,003)</w:t>
            </w:r>
          </w:p>
        </w:tc>
        <w:tc>
          <w:tcPr>
            <w:tcW w:w="987"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(0,002)</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(0,003)</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(0,002)</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(0,003)</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(0,004)</w:t>
            </w:r>
          </w:p>
        </w:tc>
        <w:tc>
          <w:tcPr>
            <w:tcW w:w="987" w:type="dxa"/>
            <w:tcBorders>
              <w:top w:val="nil"/>
              <w:left w:val="single" w:sz="4" w:space="0" w:color="auto"/>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(0,005)</w:t>
            </w:r>
          </w:p>
        </w:tc>
      </w:tr>
      <w:tr w:rsidR="00907A99" w:rsidRPr="00907A99" w:rsidTr="006A7689">
        <w:tc>
          <w:tcPr>
            <w:tcW w:w="1022" w:type="dxa"/>
            <w:tcBorders>
              <w:top w:val="nil"/>
              <w:left w:val="nil"/>
              <w:bottom w:val="nil"/>
              <w:right w:val="single" w:sz="4" w:space="0" w:color="auto"/>
            </w:tcBorders>
          </w:tcPr>
          <w:p w:rsidR="00CE5236" w:rsidRPr="00907A99" w:rsidRDefault="00CE5236" w:rsidP="00304B43">
            <w:pPr>
              <w:jc w:val="both"/>
              <w:rPr>
                <w:rFonts w:ascii="Times New Roman" w:hAnsi="Times New Roman" w:cs="Times New Roman"/>
                <w:sz w:val="20"/>
                <w:szCs w:val="20"/>
              </w:rPr>
            </w:pPr>
            <w:r w:rsidRPr="00907A99">
              <w:rPr>
                <w:rFonts w:ascii="Times New Roman" w:hAnsi="Times New Roman" w:cs="Times New Roman"/>
                <w:sz w:val="20"/>
                <w:szCs w:val="20"/>
              </w:rPr>
              <w:t>Constant.</w:t>
            </w:r>
          </w:p>
        </w:tc>
        <w:tc>
          <w:tcPr>
            <w:tcW w:w="898"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0,414</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0,703*</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0,905*</w:t>
            </w:r>
          </w:p>
        </w:tc>
        <w:tc>
          <w:tcPr>
            <w:tcW w:w="987"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0,860*</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0,816*</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0,812*</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0,765*</w:t>
            </w:r>
          </w:p>
        </w:tc>
        <w:tc>
          <w:tcPr>
            <w:tcW w:w="899" w:type="dxa"/>
            <w:tcBorders>
              <w:top w:val="nil"/>
              <w:left w:val="single" w:sz="4" w:space="0" w:color="auto"/>
              <w:bottom w:val="nil"/>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0,853*</w:t>
            </w:r>
          </w:p>
        </w:tc>
        <w:tc>
          <w:tcPr>
            <w:tcW w:w="987" w:type="dxa"/>
            <w:tcBorders>
              <w:top w:val="nil"/>
              <w:left w:val="single" w:sz="4" w:space="0" w:color="auto"/>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1,105*</w:t>
            </w:r>
          </w:p>
        </w:tc>
      </w:tr>
      <w:tr w:rsidR="00907A99" w:rsidRPr="00907A99" w:rsidTr="006A7689">
        <w:tc>
          <w:tcPr>
            <w:tcW w:w="1022" w:type="dxa"/>
            <w:tcBorders>
              <w:top w:val="nil"/>
              <w:left w:val="nil"/>
              <w:bottom w:val="single" w:sz="4" w:space="0" w:color="auto"/>
              <w:right w:val="single" w:sz="4" w:space="0" w:color="auto"/>
            </w:tcBorders>
          </w:tcPr>
          <w:p w:rsidR="00CE5236" w:rsidRPr="00907A99" w:rsidRDefault="00CE5236" w:rsidP="00304B43">
            <w:pPr>
              <w:jc w:val="both"/>
              <w:rPr>
                <w:rFonts w:ascii="Times New Roman" w:hAnsi="Times New Roman" w:cs="Times New Roman"/>
                <w:sz w:val="20"/>
                <w:szCs w:val="20"/>
              </w:rPr>
            </w:pPr>
          </w:p>
        </w:tc>
        <w:tc>
          <w:tcPr>
            <w:tcW w:w="898" w:type="dxa"/>
            <w:tcBorders>
              <w:top w:val="nil"/>
              <w:left w:val="single" w:sz="4" w:space="0" w:color="auto"/>
              <w:bottom w:val="single" w:sz="4" w:space="0" w:color="auto"/>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(0,360)</w:t>
            </w:r>
          </w:p>
        </w:tc>
        <w:tc>
          <w:tcPr>
            <w:tcW w:w="899" w:type="dxa"/>
            <w:tcBorders>
              <w:top w:val="nil"/>
              <w:left w:val="single" w:sz="4" w:space="0" w:color="auto"/>
              <w:bottom w:val="single" w:sz="4" w:space="0" w:color="auto"/>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(0,197)</w:t>
            </w:r>
          </w:p>
        </w:tc>
        <w:tc>
          <w:tcPr>
            <w:tcW w:w="899" w:type="dxa"/>
            <w:tcBorders>
              <w:top w:val="nil"/>
              <w:left w:val="single" w:sz="4" w:space="0" w:color="auto"/>
              <w:bottom w:val="single" w:sz="4" w:space="0" w:color="auto"/>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(0,178)</w:t>
            </w:r>
          </w:p>
        </w:tc>
        <w:tc>
          <w:tcPr>
            <w:tcW w:w="987" w:type="dxa"/>
            <w:tcBorders>
              <w:top w:val="nil"/>
              <w:left w:val="single" w:sz="4" w:space="0" w:color="auto"/>
              <w:bottom w:val="single" w:sz="4" w:space="0" w:color="auto"/>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(0,140)</w:t>
            </w:r>
          </w:p>
        </w:tc>
        <w:tc>
          <w:tcPr>
            <w:tcW w:w="899" w:type="dxa"/>
            <w:tcBorders>
              <w:top w:val="nil"/>
              <w:left w:val="single" w:sz="4" w:space="0" w:color="auto"/>
              <w:bottom w:val="single" w:sz="4" w:space="0" w:color="auto"/>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(0,163)</w:t>
            </w:r>
          </w:p>
        </w:tc>
        <w:tc>
          <w:tcPr>
            <w:tcW w:w="899" w:type="dxa"/>
            <w:tcBorders>
              <w:top w:val="nil"/>
              <w:left w:val="single" w:sz="4" w:space="0" w:color="auto"/>
              <w:bottom w:val="single" w:sz="4" w:space="0" w:color="auto"/>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(0,149)</w:t>
            </w:r>
          </w:p>
        </w:tc>
        <w:tc>
          <w:tcPr>
            <w:tcW w:w="899" w:type="dxa"/>
            <w:tcBorders>
              <w:top w:val="nil"/>
              <w:left w:val="single" w:sz="4" w:space="0" w:color="auto"/>
              <w:bottom w:val="single" w:sz="4" w:space="0" w:color="auto"/>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(0,163)</w:t>
            </w:r>
          </w:p>
        </w:tc>
        <w:tc>
          <w:tcPr>
            <w:tcW w:w="899" w:type="dxa"/>
            <w:tcBorders>
              <w:top w:val="nil"/>
              <w:left w:val="single" w:sz="4" w:space="0" w:color="auto"/>
              <w:bottom w:val="single" w:sz="4" w:space="0" w:color="auto"/>
              <w:right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(0,261)</w:t>
            </w:r>
          </w:p>
        </w:tc>
        <w:tc>
          <w:tcPr>
            <w:tcW w:w="987" w:type="dxa"/>
            <w:tcBorders>
              <w:top w:val="nil"/>
              <w:left w:val="single" w:sz="4" w:space="0" w:color="auto"/>
              <w:bottom w:val="single" w:sz="4" w:space="0" w:color="auto"/>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(0,281)</w:t>
            </w:r>
          </w:p>
        </w:tc>
      </w:tr>
      <w:tr w:rsidR="00907A99" w:rsidRPr="00907A99" w:rsidTr="006A7689">
        <w:tc>
          <w:tcPr>
            <w:tcW w:w="1022" w:type="dxa"/>
            <w:tcBorders>
              <w:left w:val="nil"/>
            </w:tcBorders>
          </w:tcPr>
          <w:p w:rsidR="00CE5236" w:rsidRPr="00907A99" w:rsidRDefault="00CE5236" w:rsidP="00304B43">
            <w:pPr>
              <w:jc w:val="both"/>
              <w:rPr>
                <w:rFonts w:ascii="Times New Roman" w:hAnsi="Times New Roman" w:cs="Times New Roman"/>
                <w:sz w:val="20"/>
                <w:szCs w:val="20"/>
              </w:rPr>
            </w:pPr>
            <w:r w:rsidRPr="00907A99">
              <w:rPr>
                <w:rFonts w:ascii="Times New Roman" w:hAnsi="Times New Roman" w:cs="Times New Roman"/>
                <w:sz w:val="20"/>
                <w:szCs w:val="20"/>
              </w:rPr>
              <w:t>Obs.</w:t>
            </w:r>
          </w:p>
        </w:tc>
        <w:tc>
          <w:tcPr>
            <w:tcW w:w="898"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3012</w:t>
            </w:r>
          </w:p>
        </w:tc>
        <w:tc>
          <w:tcPr>
            <w:tcW w:w="899"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3012</w:t>
            </w:r>
          </w:p>
        </w:tc>
        <w:tc>
          <w:tcPr>
            <w:tcW w:w="899"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3012</w:t>
            </w:r>
          </w:p>
        </w:tc>
        <w:tc>
          <w:tcPr>
            <w:tcW w:w="987"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3012</w:t>
            </w:r>
          </w:p>
        </w:tc>
        <w:tc>
          <w:tcPr>
            <w:tcW w:w="899"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3012</w:t>
            </w:r>
          </w:p>
        </w:tc>
        <w:tc>
          <w:tcPr>
            <w:tcW w:w="899"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3012</w:t>
            </w:r>
          </w:p>
        </w:tc>
        <w:tc>
          <w:tcPr>
            <w:tcW w:w="899"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3012</w:t>
            </w:r>
          </w:p>
        </w:tc>
        <w:tc>
          <w:tcPr>
            <w:tcW w:w="899" w:type="dxa"/>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3012</w:t>
            </w:r>
          </w:p>
        </w:tc>
        <w:tc>
          <w:tcPr>
            <w:tcW w:w="987" w:type="dxa"/>
            <w:tcBorders>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3012</w:t>
            </w:r>
          </w:p>
        </w:tc>
      </w:tr>
    </w:tbl>
    <w:p w:rsidR="009F68F8" w:rsidRPr="00907A99" w:rsidRDefault="000B5BA9" w:rsidP="000B5BA9">
      <w:pPr>
        <w:jc w:val="both"/>
        <w:rPr>
          <w:rFonts w:ascii="Times New Roman" w:hAnsi="Times New Roman" w:cs="Times New Roman"/>
          <w:sz w:val="20"/>
          <w:szCs w:val="20"/>
        </w:rPr>
      </w:pPr>
      <w:r w:rsidRPr="00907A99">
        <w:rPr>
          <w:rFonts w:ascii="Times New Roman" w:hAnsi="Times New Roman" w:cs="Times New Roman"/>
          <w:sz w:val="20"/>
          <w:szCs w:val="20"/>
        </w:rPr>
        <w:t xml:space="preserve">Fonte: Estimativas dos autores a partir dos </w:t>
      </w:r>
      <w:proofErr w:type="spellStart"/>
      <w:r w:rsidRPr="00907A99">
        <w:rPr>
          <w:rFonts w:ascii="Times New Roman" w:hAnsi="Times New Roman" w:cs="Times New Roman"/>
          <w:sz w:val="20"/>
          <w:szCs w:val="20"/>
        </w:rPr>
        <w:t>microdados</w:t>
      </w:r>
      <w:proofErr w:type="spellEnd"/>
      <w:r w:rsidRPr="00907A99">
        <w:rPr>
          <w:rFonts w:ascii="Times New Roman" w:hAnsi="Times New Roman" w:cs="Times New Roman"/>
          <w:sz w:val="20"/>
          <w:szCs w:val="20"/>
        </w:rPr>
        <w:t xml:space="preserve"> da PNAD. </w:t>
      </w:r>
      <w:r w:rsidR="009F68F8" w:rsidRPr="00907A99">
        <w:rPr>
          <w:rFonts w:ascii="Times New Roman" w:hAnsi="Times New Roman" w:cs="Times New Roman"/>
          <w:sz w:val="20"/>
          <w:szCs w:val="20"/>
        </w:rPr>
        <w:t xml:space="preserve">Erro padrão entre </w:t>
      </w:r>
      <w:proofErr w:type="gramStart"/>
      <w:r w:rsidR="009F68F8" w:rsidRPr="00907A99">
        <w:rPr>
          <w:rFonts w:ascii="Times New Roman" w:hAnsi="Times New Roman" w:cs="Times New Roman"/>
          <w:sz w:val="20"/>
          <w:szCs w:val="20"/>
        </w:rPr>
        <w:t>parênteses ,</w:t>
      </w:r>
      <w:proofErr w:type="gramEnd"/>
      <w:r w:rsidR="009F68F8" w:rsidRPr="00907A99">
        <w:rPr>
          <w:rFonts w:ascii="Times New Roman" w:hAnsi="Times New Roman" w:cs="Times New Roman"/>
          <w:sz w:val="20"/>
          <w:szCs w:val="20"/>
        </w:rPr>
        <w:t xml:space="preserve">  * p&lt;0.05</w:t>
      </w:r>
    </w:p>
    <w:p w:rsidR="00F03371" w:rsidRPr="00907A99" w:rsidRDefault="00BF3FF3" w:rsidP="00BF3FF3">
      <w:pPr>
        <w:spacing w:after="0"/>
        <w:ind w:firstLine="708"/>
        <w:jc w:val="both"/>
        <w:rPr>
          <w:rFonts w:ascii="Times New Roman" w:hAnsi="Times New Roman" w:cs="Times New Roman"/>
          <w:sz w:val="24"/>
          <w:szCs w:val="24"/>
        </w:rPr>
      </w:pPr>
      <w:r w:rsidRPr="00907A99">
        <w:rPr>
          <w:rFonts w:ascii="Times New Roman" w:hAnsi="Times New Roman" w:cs="Times New Roman"/>
          <w:sz w:val="24"/>
          <w:szCs w:val="24"/>
        </w:rPr>
        <w:lastRenderedPageBreak/>
        <w:t>No sentido de ressaltar as diferenças aponta</w:t>
      </w:r>
      <w:r w:rsidR="00EB7C1A" w:rsidRPr="00907A99">
        <w:rPr>
          <w:rFonts w:ascii="Times New Roman" w:hAnsi="Times New Roman" w:cs="Times New Roman"/>
          <w:sz w:val="24"/>
          <w:szCs w:val="24"/>
        </w:rPr>
        <w:t>da</w:t>
      </w:r>
      <w:r w:rsidRPr="00907A99">
        <w:rPr>
          <w:rFonts w:ascii="Times New Roman" w:hAnsi="Times New Roman" w:cs="Times New Roman"/>
          <w:sz w:val="24"/>
          <w:szCs w:val="24"/>
        </w:rPr>
        <w:t>s</w:t>
      </w:r>
      <w:r w:rsidR="00EB7C1A" w:rsidRPr="00907A99">
        <w:rPr>
          <w:rFonts w:ascii="Times New Roman" w:hAnsi="Times New Roman" w:cs="Times New Roman"/>
          <w:sz w:val="24"/>
          <w:szCs w:val="24"/>
        </w:rPr>
        <w:t xml:space="preserve"> acima</w:t>
      </w:r>
      <w:r w:rsidRPr="00907A99">
        <w:rPr>
          <w:rFonts w:ascii="Times New Roman" w:hAnsi="Times New Roman" w:cs="Times New Roman"/>
          <w:sz w:val="24"/>
          <w:szCs w:val="24"/>
        </w:rPr>
        <w:t>, a</w:t>
      </w:r>
      <w:r w:rsidR="000B5BA9" w:rsidRPr="00907A99">
        <w:rPr>
          <w:rFonts w:ascii="Times New Roman" w:hAnsi="Times New Roman" w:cs="Times New Roman"/>
          <w:sz w:val="24"/>
          <w:szCs w:val="24"/>
        </w:rPr>
        <w:t xml:space="preserve"> figura 2 apresenta a comparação entre resultados dos coeficientes estimados </w:t>
      </w:r>
      <w:r w:rsidRPr="00907A99">
        <w:rPr>
          <w:rFonts w:ascii="Times New Roman" w:hAnsi="Times New Roman" w:cs="Times New Roman"/>
          <w:sz w:val="24"/>
          <w:szCs w:val="24"/>
        </w:rPr>
        <w:t>para a influência do</w:t>
      </w:r>
      <w:r w:rsidR="000B5BA9" w:rsidRPr="00907A99">
        <w:rPr>
          <w:rFonts w:ascii="Times New Roman" w:hAnsi="Times New Roman" w:cs="Times New Roman"/>
          <w:sz w:val="24"/>
          <w:szCs w:val="24"/>
        </w:rPr>
        <w:t xml:space="preserve"> trabalho infantil sobre a remuneração do trabalhador na idade adulta para a regi</w:t>
      </w:r>
      <w:r w:rsidRPr="00907A99">
        <w:rPr>
          <w:rFonts w:ascii="Times New Roman" w:hAnsi="Times New Roman" w:cs="Times New Roman"/>
          <w:sz w:val="24"/>
          <w:szCs w:val="24"/>
        </w:rPr>
        <w:t>ão Brasil, Nordeste e Sul, presentes, respectivamente, nas tabelas 4, 5 e 6.</w:t>
      </w:r>
      <w:r w:rsidR="000B5BA9" w:rsidRPr="00907A99">
        <w:rPr>
          <w:rFonts w:ascii="Times New Roman" w:hAnsi="Times New Roman" w:cs="Times New Roman"/>
          <w:sz w:val="24"/>
          <w:szCs w:val="24"/>
        </w:rPr>
        <w:t xml:space="preserve"> </w:t>
      </w:r>
      <w:r w:rsidRPr="00907A99">
        <w:rPr>
          <w:rFonts w:ascii="Times New Roman" w:hAnsi="Times New Roman" w:cs="Times New Roman"/>
          <w:sz w:val="24"/>
          <w:szCs w:val="24"/>
        </w:rPr>
        <w:t>Como é evidente, o</w:t>
      </w:r>
      <w:r w:rsidR="000B5BA9" w:rsidRPr="00907A99">
        <w:rPr>
          <w:rFonts w:ascii="Times New Roman" w:hAnsi="Times New Roman" w:cs="Times New Roman"/>
          <w:sz w:val="24"/>
          <w:szCs w:val="24"/>
        </w:rPr>
        <w:t xml:space="preserve"> efeito negativo do trabalho infantil sobre a renda do in</w:t>
      </w:r>
      <w:r w:rsidRPr="00907A99">
        <w:rPr>
          <w:rFonts w:ascii="Times New Roman" w:hAnsi="Times New Roman" w:cs="Times New Roman"/>
          <w:sz w:val="24"/>
          <w:szCs w:val="24"/>
        </w:rPr>
        <w:t>divíduo adulto é</w:t>
      </w:r>
      <w:r w:rsidR="000B5BA9" w:rsidRPr="00907A99">
        <w:rPr>
          <w:rFonts w:ascii="Times New Roman" w:hAnsi="Times New Roman" w:cs="Times New Roman"/>
          <w:sz w:val="24"/>
          <w:szCs w:val="24"/>
        </w:rPr>
        <w:t xml:space="preserve"> maior em </w:t>
      </w:r>
      <w:r w:rsidR="00F03371" w:rsidRPr="00907A99">
        <w:rPr>
          <w:rFonts w:ascii="Times New Roman" w:hAnsi="Times New Roman" w:cs="Times New Roman"/>
          <w:sz w:val="24"/>
          <w:szCs w:val="24"/>
        </w:rPr>
        <w:t xml:space="preserve">quase </w:t>
      </w:r>
      <w:r w:rsidR="000B5BA9" w:rsidRPr="00907A99">
        <w:rPr>
          <w:rFonts w:ascii="Times New Roman" w:hAnsi="Times New Roman" w:cs="Times New Roman"/>
          <w:sz w:val="24"/>
          <w:szCs w:val="24"/>
        </w:rPr>
        <w:t xml:space="preserve">todos os </w:t>
      </w:r>
      <w:proofErr w:type="spellStart"/>
      <w:r w:rsidR="000B5BA9" w:rsidRPr="00907A99">
        <w:rPr>
          <w:rFonts w:ascii="Times New Roman" w:hAnsi="Times New Roman" w:cs="Times New Roman"/>
          <w:sz w:val="24"/>
          <w:szCs w:val="24"/>
        </w:rPr>
        <w:t>quantis</w:t>
      </w:r>
      <w:proofErr w:type="spellEnd"/>
      <w:r w:rsidR="000B5BA9" w:rsidRPr="00907A99">
        <w:rPr>
          <w:rFonts w:ascii="Times New Roman" w:hAnsi="Times New Roman" w:cs="Times New Roman"/>
          <w:sz w:val="24"/>
          <w:szCs w:val="24"/>
        </w:rPr>
        <w:t xml:space="preserve"> de renda </w:t>
      </w:r>
      <w:r w:rsidRPr="00907A99">
        <w:rPr>
          <w:rFonts w:ascii="Times New Roman" w:hAnsi="Times New Roman" w:cs="Times New Roman"/>
          <w:sz w:val="24"/>
          <w:szCs w:val="24"/>
        </w:rPr>
        <w:t>na região N</w:t>
      </w:r>
      <w:r w:rsidR="000B5BA9" w:rsidRPr="00907A99">
        <w:rPr>
          <w:rFonts w:ascii="Times New Roman" w:hAnsi="Times New Roman" w:cs="Times New Roman"/>
          <w:sz w:val="24"/>
          <w:szCs w:val="24"/>
        </w:rPr>
        <w:t xml:space="preserve">ordeste do Brasil, </w:t>
      </w:r>
      <w:r w:rsidRPr="00907A99">
        <w:rPr>
          <w:rFonts w:ascii="Times New Roman" w:hAnsi="Times New Roman" w:cs="Times New Roman"/>
          <w:sz w:val="24"/>
          <w:szCs w:val="24"/>
        </w:rPr>
        <w:t>seja esta comparada com a região Sul ou com o país</w:t>
      </w:r>
      <w:r w:rsidR="000B5BA9" w:rsidRPr="00907A99">
        <w:rPr>
          <w:rFonts w:ascii="Times New Roman" w:hAnsi="Times New Roman" w:cs="Times New Roman"/>
          <w:sz w:val="24"/>
          <w:szCs w:val="24"/>
        </w:rPr>
        <w:t xml:space="preserve"> como um todo</w:t>
      </w:r>
      <w:r w:rsidR="00F03371" w:rsidRPr="00907A99">
        <w:rPr>
          <w:rFonts w:ascii="Times New Roman" w:hAnsi="Times New Roman" w:cs="Times New Roman"/>
          <w:sz w:val="24"/>
          <w:szCs w:val="24"/>
        </w:rPr>
        <w:t xml:space="preserve">, sendo a única exceção a este padrão encontrada para o </w:t>
      </w:r>
      <w:proofErr w:type="spellStart"/>
      <w:r w:rsidR="00F03371" w:rsidRPr="00907A99">
        <w:rPr>
          <w:rFonts w:ascii="Times New Roman" w:hAnsi="Times New Roman" w:cs="Times New Roman"/>
          <w:sz w:val="24"/>
          <w:szCs w:val="24"/>
        </w:rPr>
        <w:t>quantil</w:t>
      </w:r>
      <w:proofErr w:type="spellEnd"/>
      <w:r w:rsidR="00F03371" w:rsidRPr="00907A99">
        <w:rPr>
          <w:rFonts w:ascii="Times New Roman" w:hAnsi="Times New Roman" w:cs="Times New Roman"/>
          <w:sz w:val="24"/>
          <w:szCs w:val="24"/>
        </w:rPr>
        <w:t xml:space="preserve"> de mais alta renda</w:t>
      </w:r>
      <w:r w:rsidR="00427A10" w:rsidRPr="00907A99">
        <w:rPr>
          <w:rFonts w:ascii="Times New Roman" w:hAnsi="Times New Roman" w:cs="Times New Roman"/>
          <w:sz w:val="24"/>
          <w:szCs w:val="24"/>
        </w:rPr>
        <w:t xml:space="preserve">. </w:t>
      </w:r>
      <w:r w:rsidR="00F03371" w:rsidRPr="00907A99">
        <w:rPr>
          <w:rFonts w:ascii="Times New Roman" w:hAnsi="Times New Roman" w:cs="Times New Roman"/>
          <w:sz w:val="24"/>
          <w:szCs w:val="24"/>
        </w:rPr>
        <w:t>Isto significa que não só trabalho infantil penaliza relativamente mais os indivíduos desta região, como são os seus indivíduos mais pobres que arcam com maior comprometimento em termos de renda na vida adulta.</w:t>
      </w:r>
    </w:p>
    <w:p w:rsidR="00F03371" w:rsidRPr="00907A99" w:rsidRDefault="00F03371" w:rsidP="00BF3FF3">
      <w:pPr>
        <w:spacing w:after="0"/>
        <w:ind w:firstLine="708"/>
        <w:jc w:val="both"/>
        <w:rPr>
          <w:rFonts w:ascii="Times New Roman" w:hAnsi="Times New Roman" w:cs="Times New Roman"/>
          <w:sz w:val="24"/>
          <w:szCs w:val="24"/>
        </w:rPr>
      </w:pPr>
      <w:r w:rsidRPr="00907A99">
        <w:rPr>
          <w:rFonts w:ascii="Times New Roman" w:hAnsi="Times New Roman" w:cs="Times New Roman"/>
          <w:sz w:val="24"/>
          <w:szCs w:val="24"/>
        </w:rPr>
        <w:t>É interessante notar, em adição,</w:t>
      </w:r>
      <w:r w:rsidR="00BF3FF3" w:rsidRPr="00907A99">
        <w:rPr>
          <w:rFonts w:ascii="Times New Roman" w:hAnsi="Times New Roman" w:cs="Times New Roman"/>
          <w:sz w:val="24"/>
          <w:szCs w:val="24"/>
        </w:rPr>
        <w:t xml:space="preserve"> que há convergência nas estimativas para </w:t>
      </w:r>
      <w:r w:rsidR="00427A10" w:rsidRPr="00907A99">
        <w:rPr>
          <w:rFonts w:ascii="Times New Roman" w:hAnsi="Times New Roman" w:cs="Times New Roman"/>
          <w:sz w:val="24"/>
          <w:szCs w:val="24"/>
        </w:rPr>
        <w:t xml:space="preserve">a penalidade do trabalho infantil sobre a remuneração do trabalhador na idade adulta entre </w:t>
      </w:r>
      <w:r w:rsidR="00BF3FF3" w:rsidRPr="00907A99">
        <w:rPr>
          <w:rFonts w:ascii="Times New Roman" w:hAnsi="Times New Roman" w:cs="Times New Roman"/>
          <w:sz w:val="24"/>
          <w:szCs w:val="24"/>
        </w:rPr>
        <w:t xml:space="preserve">o Brasil </w:t>
      </w:r>
      <w:r w:rsidR="00427A10" w:rsidRPr="00907A99">
        <w:rPr>
          <w:rFonts w:ascii="Times New Roman" w:hAnsi="Times New Roman" w:cs="Times New Roman"/>
          <w:sz w:val="24"/>
          <w:szCs w:val="24"/>
        </w:rPr>
        <w:t xml:space="preserve">e a região Nordeste quando se considera os </w:t>
      </w:r>
      <w:proofErr w:type="spellStart"/>
      <w:r w:rsidR="00427A10" w:rsidRPr="00907A99">
        <w:rPr>
          <w:rFonts w:ascii="Times New Roman" w:hAnsi="Times New Roman" w:cs="Times New Roman"/>
          <w:sz w:val="24"/>
          <w:szCs w:val="24"/>
        </w:rPr>
        <w:t>quantis</w:t>
      </w:r>
      <w:proofErr w:type="spellEnd"/>
      <w:r w:rsidR="00427A10" w:rsidRPr="00907A99">
        <w:rPr>
          <w:rFonts w:ascii="Times New Roman" w:hAnsi="Times New Roman" w:cs="Times New Roman"/>
          <w:sz w:val="24"/>
          <w:szCs w:val="24"/>
        </w:rPr>
        <w:t xml:space="preserve"> de renda mais elevada.</w:t>
      </w:r>
      <w:r w:rsidRPr="00907A99">
        <w:rPr>
          <w:rFonts w:ascii="Times New Roman" w:hAnsi="Times New Roman" w:cs="Times New Roman"/>
          <w:sz w:val="24"/>
          <w:szCs w:val="24"/>
        </w:rPr>
        <w:t xml:space="preserve"> Ou seja, a situação desfavorável dos indivíduos do meio rural desta região em relação aos demais</w:t>
      </w:r>
      <w:r w:rsidR="00EC2FA9" w:rsidRPr="00907A99">
        <w:rPr>
          <w:rFonts w:ascii="Times New Roman" w:hAnsi="Times New Roman" w:cs="Times New Roman"/>
          <w:sz w:val="24"/>
          <w:szCs w:val="24"/>
        </w:rPr>
        <w:t xml:space="preserve"> </w:t>
      </w:r>
      <w:r w:rsidRPr="00907A99">
        <w:rPr>
          <w:rFonts w:ascii="Times New Roman" w:hAnsi="Times New Roman" w:cs="Times New Roman"/>
          <w:sz w:val="24"/>
          <w:szCs w:val="24"/>
        </w:rPr>
        <w:t>do país não se aplica para os seus indivíduos de mais alta renda, como se poderia supor numa simples evidência média obtida pelo estimador OLS.</w:t>
      </w:r>
    </w:p>
    <w:p w:rsidR="00DC715B" w:rsidRPr="00907A99" w:rsidRDefault="002E0D64" w:rsidP="00DC715B">
      <w:pPr>
        <w:spacing w:after="0"/>
        <w:ind w:firstLine="708"/>
        <w:jc w:val="both"/>
        <w:rPr>
          <w:rFonts w:ascii="Times New Roman" w:hAnsi="Times New Roman" w:cs="Times New Roman"/>
          <w:sz w:val="24"/>
          <w:szCs w:val="24"/>
        </w:rPr>
      </w:pPr>
      <w:r w:rsidRPr="00907A99">
        <w:rPr>
          <w:rFonts w:ascii="Times New Roman" w:hAnsi="Times New Roman" w:cs="Times New Roman"/>
          <w:sz w:val="24"/>
          <w:szCs w:val="24"/>
        </w:rPr>
        <w:t>Como última evidência relevante a destacar, perceba-se</w:t>
      </w:r>
      <w:r w:rsidR="000B5BA9" w:rsidRPr="00907A99">
        <w:rPr>
          <w:rFonts w:ascii="Times New Roman" w:hAnsi="Times New Roman" w:cs="Times New Roman"/>
          <w:sz w:val="24"/>
          <w:szCs w:val="24"/>
        </w:rPr>
        <w:t xml:space="preserve"> que o impacto do trabalho infantil sobre a renda do trabalhador na fase adulta para os últimos </w:t>
      </w:r>
      <w:proofErr w:type="spellStart"/>
      <w:r w:rsidR="000B5BA9" w:rsidRPr="00907A99">
        <w:rPr>
          <w:rFonts w:ascii="Times New Roman" w:hAnsi="Times New Roman" w:cs="Times New Roman"/>
          <w:sz w:val="24"/>
          <w:szCs w:val="24"/>
        </w:rPr>
        <w:t>quantis</w:t>
      </w:r>
      <w:proofErr w:type="spellEnd"/>
      <w:r w:rsidR="000B5BA9" w:rsidRPr="00907A99">
        <w:rPr>
          <w:rFonts w:ascii="Times New Roman" w:hAnsi="Times New Roman" w:cs="Times New Roman"/>
          <w:sz w:val="24"/>
          <w:szCs w:val="24"/>
        </w:rPr>
        <w:t xml:space="preserve"> de distribuição de renda não foi significante</w:t>
      </w:r>
      <w:r w:rsidRPr="00907A99">
        <w:rPr>
          <w:rFonts w:ascii="Times New Roman" w:hAnsi="Times New Roman" w:cs="Times New Roman"/>
          <w:sz w:val="24"/>
          <w:szCs w:val="24"/>
        </w:rPr>
        <w:t xml:space="preserve"> para a região Sul do Brasil. Mais especificamente, para os dois </w:t>
      </w:r>
      <w:proofErr w:type="spellStart"/>
      <w:r w:rsidRPr="00907A99">
        <w:rPr>
          <w:rFonts w:ascii="Times New Roman" w:hAnsi="Times New Roman" w:cs="Times New Roman"/>
          <w:sz w:val="24"/>
          <w:szCs w:val="24"/>
        </w:rPr>
        <w:t>quantis</w:t>
      </w:r>
      <w:proofErr w:type="spellEnd"/>
      <w:r w:rsidRPr="00907A99">
        <w:rPr>
          <w:rFonts w:ascii="Times New Roman" w:hAnsi="Times New Roman" w:cs="Times New Roman"/>
          <w:sz w:val="24"/>
          <w:szCs w:val="24"/>
        </w:rPr>
        <w:t xml:space="preserve"> de renda mais altos considerados, as estimativas indicam não haver diferenças em termos de comprometimento da renda na vida adulta se o indivíduo trabalhou ou não trabalhou quando criança. As razões precisas para tal resultado demandam uma pesquisa específica, mas, novamente, </w:t>
      </w:r>
      <w:r w:rsidR="00D81ECA">
        <w:rPr>
          <w:rFonts w:ascii="Times New Roman" w:hAnsi="Times New Roman" w:cs="Times New Roman"/>
          <w:sz w:val="24"/>
          <w:szCs w:val="24"/>
        </w:rPr>
        <w:t xml:space="preserve">os resultados são </w:t>
      </w:r>
      <w:proofErr w:type="gramStart"/>
      <w:r w:rsidR="00D81ECA">
        <w:rPr>
          <w:rFonts w:ascii="Times New Roman" w:hAnsi="Times New Roman" w:cs="Times New Roman"/>
          <w:sz w:val="24"/>
          <w:szCs w:val="24"/>
        </w:rPr>
        <w:t>consistente</w:t>
      </w:r>
      <w:proofErr w:type="gramEnd"/>
      <w:r w:rsidR="00D81ECA">
        <w:rPr>
          <w:rFonts w:ascii="Times New Roman" w:hAnsi="Times New Roman" w:cs="Times New Roman"/>
          <w:sz w:val="24"/>
          <w:szCs w:val="24"/>
        </w:rPr>
        <w:t xml:space="preserve"> com o fato</w:t>
      </w:r>
      <w:r w:rsidR="000B5BA9" w:rsidRPr="00907A99">
        <w:rPr>
          <w:rFonts w:ascii="Times New Roman" w:hAnsi="Times New Roman" w:cs="Times New Roman"/>
          <w:sz w:val="24"/>
          <w:szCs w:val="24"/>
        </w:rPr>
        <w:t xml:space="preserve"> </w:t>
      </w:r>
      <w:r w:rsidR="00D81ECA">
        <w:rPr>
          <w:rFonts w:ascii="Times New Roman" w:hAnsi="Times New Roman" w:cs="Times New Roman"/>
          <w:sz w:val="24"/>
          <w:szCs w:val="24"/>
        </w:rPr>
        <w:t>d</w:t>
      </w:r>
      <w:r w:rsidR="000B5BA9" w:rsidRPr="00907A99">
        <w:rPr>
          <w:rFonts w:ascii="Times New Roman" w:hAnsi="Times New Roman" w:cs="Times New Roman"/>
          <w:sz w:val="24"/>
          <w:szCs w:val="24"/>
        </w:rPr>
        <w:t>estes trabalhadores</w:t>
      </w:r>
      <w:r w:rsidR="00DC715B" w:rsidRPr="00907A99">
        <w:rPr>
          <w:rFonts w:ascii="Times New Roman" w:hAnsi="Times New Roman" w:cs="Times New Roman"/>
          <w:sz w:val="24"/>
          <w:szCs w:val="24"/>
        </w:rPr>
        <w:t xml:space="preserve">, </w:t>
      </w:r>
      <w:r w:rsidRPr="00907A99">
        <w:rPr>
          <w:rFonts w:ascii="Times New Roman" w:hAnsi="Times New Roman" w:cs="Times New Roman"/>
          <w:sz w:val="24"/>
          <w:szCs w:val="24"/>
        </w:rPr>
        <w:t>sendo</w:t>
      </w:r>
      <w:r w:rsidR="00DC715B" w:rsidRPr="00907A99">
        <w:rPr>
          <w:rFonts w:ascii="Times New Roman" w:hAnsi="Times New Roman" w:cs="Times New Roman"/>
          <w:sz w:val="24"/>
          <w:szCs w:val="24"/>
        </w:rPr>
        <w:t>,</w:t>
      </w:r>
      <w:r w:rsidR="000B5BA9" w:rsidRPr="00907A99">
        <w:rPr>
          <w:rFonts w:ascii="Times New Roman" w:hAnsi="Times New Roman" w:cs="Times New Roman"/>
          <w:sz w:val="24"/>
          <w:szCs w:val="24"/>
        </w:rPr>
        <w:t xml:space="preserve"> </w:t>
      </w:r>
      <w:r w:rsidRPr="00907A99">
        <w:rPr>
          <w:rFonts w:ascii="Times New Roman" w:hAnsi="Times New Roman" w:cs="Times New Roman"/>
          <w:sz w:val="24"/>
          <w:szCs w:val="24"/>
        </w:rPr>
        <w:t xml:space="preserve">em grande parte, </w:t>
      </w:r>
      <w:r w:rsidR="000B5BA9" w:rsidRPr="00907A99">
        <w:rPr>
          <w:rFonts w:ascii="Times New Roman" w:hAnsi="Times New Roman" w:cs="Times New Roman"/>
          <w:sz w:val="24"/>
          <w:szCs w:val="24"/>
        </w:rPr>
        <w:t>oriundos de fa</w:t>
      </w:r>
      <w:r w:rsidRPr="00907A99">
        <w:rPr>
          <w:rFonts w:ascii="Times New Roman" w:hAnsi="Times New Roman" w:cs="Times New Roman"/>
          <w:sz w:val="24"/>
          <w:szCs w:val="24"/>
        </w:rPr>
        <w:t>mílias com maior capital físico</w:t>
      </w:r>
      <w:r w:rsidR="000B5BA9" w:rsidRPr="00907A99">
        <w:rPr>
          <w:rFonts w:ascii="Times New Roman" w:hAnsi="Times New Roman" w:cs="Times New Roman"/>
          <w:sz w:val="24"/>
          <w:szCs w:val="24"/>
        </w:rPr>
        <w:t xml:space="preserve">, </w:t>
      </w:r>
      <w:r w:rsidR="00D81ECA">
        <w:rPr>
          <w:rFonts w:ascii="Times New Roman" w:hAnsi="Times New Roman" w:cs="Times New Roman"/>
          <w:sz w:val="24"/>
          <w:szCs w:val="24"/>
        </w:rPr>
        <w:t xml:space="preserve">poderem apresentar </w:t>
      </w:r>
      <w:r w:rsidRPr="00907A99">
        <w:rPr>
          <w:rFonts w:ascii="Times New Roman" w:hAnsi="Times New Roman" w:cs="Times New Roman"/>
          <w:sz w:val="24"/>
          <w:szCs w:val="24"/>
        </w:rPr>
        <w:t>maiores chances de terem n</w:t>
      </w:r>
      <w:r w:rsidR="000B5BA9" w:rsidRPr="00907A99">
        <w:rPr>
          <w:rFonts w:ascii="Times New Roman" w:hAnsi="Times New Roman" w:cs="Times New Roman"/>
          <w:sz w:val="24"/>
          <w:szCs w:val="24"/>
        </w:rPr>
        <w:t xml:space="preserve">o trabalho antes dos 16 anos de idade </w:t>
      </w:r>
      <w:r w:rsidR="00DC715B" w:rsidRPr="00907A99">
        <w:rPr>
          <w:rFonts w:ascii="Times New Roman" w:hAnsi="Times New Roman" w:cs="Times New Roman"/>
          <w:sz w:val="24"/>
          <w:szCs w:val="24"/>
        </w:rPr>
        <w:t>oportuni</w:t>
      </w:r>
      <w:r w:rsidRPr="00907A99">
        <w:rPr>
          <w:rFonts w:ascii="Times New Roman" w:hAnsi="Times New Roman" w:cs="Times New Roman"/>
          <w:sz w:val="24"/>
          <w:szCs w:val="24"/>
        </w:rPr>
        <w:t>dades de aprendizado e</w:t>
      </w:r>
      <w:r w:rsidR="00DC715B" w:rsidRPr="00907A99">
        <w:rPr>
          <w:rFonts w:ascii="Times New Roman" w:hAnsi="Times New Roman" w:cs="Times New Roman"/>
          <w:sz w:val="24"/>
          <w:szCs w:val="24"/>
        </w:rPr>
        <w:t xml:space="preserve"> experiência út</w:t>
      </w:r>
      <w:r w:rsidRPr="00907A99">
        <w:rPr>
          <w:rFonts w:ascii="Times New Roman" w:hAnsi="Times New Roman" w:cs="Times New Roman"/>
          <w:sz w:val="24"/>
          <w:szCs w:val="24"/>
        </w:rPr>
        <w:t>e</w:t>
      </w:r>
      <w:r w:rsidR="00DC715B" w:rsidRPr="00907A99">
        <w:rPr>
          <w:rFonts w:ascii="Times New Roman" w:hAnsi="Times New Roman" w:cs="Times New Roman"/>
          <w:sz w:val="24"/>
          <w:szCs w:val="24"/>
        </w:rPr>
        <w:t>i</w:t>
      </w:r>
      <w:r w:rsidRPr="00907A99">
        <w:rPr>
          <w:rFonts w:ascii="Times New Roman" w:hAnsi="Times New Roman" w:cs="Times New Roman"/>
          <w:sz w:val="24"/>
          <w:szCs w:val="24"/>
        </w:rPr>
        <w:t>s</w:t>
      </w:r>
      <w:r w:rsidR="000B5BA9" w:rsidRPr="00907A99">
        <w:rPr>
          <w:rFonts w:ascii="Times New Roman" w:hAnsi="Times New Roman" w:cs="Times New Roman"/>
          <w:sz w:val="24"/>
          <w:szCs w:val="24"/>
        </w:rPr>
        <w:t xml:space="preserve"> </w:t>
      </w:r>
      <w:r w:rsidR="00DC715B" w:rsidRPr="00907A99">
        <w:rPr>
          <w:rFonts w:ascii="Times New Roman" w:hAnsi="Times New Roman" w:cs="Times New Roman"/>
          <w:sz w:val="24"/>
          <w:szCs w:val="24"/>
        </w:rPr>
        <w:t xml:space="preserve">na vida laboral </w:t>
      </w:r>
      <w:r w:rsidR="000B5BA9" w:rsidRPr="00907A99">
        <w:rPr>
          <w:rFonts w:ascii="Times New Roman" w:hAnsi="Times New Roman" w:cs="Times New Roman"/>
          <w:sz w:val="24"/>
          <w:szCs w:val="24"/>
        </w:rPr>
        <w:t>adulta</w:t>
      </w:r>
      <w:r w:rsidR="00D81ECA">
        <w:rPr>
          <w:rFonts w:ascii="Times New Roman" w:hAnsi="Times New Roman" w:cs="Times New Roman"/>
          <w:sz w:val="24"/>
          <w:szCs w:val="24"/>
        </w:rPr>
        <w:t xml:space="preserve"> o que, ao lado do generalizado baixo nível de escolaridade do meio rural brasileiro, implicaria a inexistência de penalizações com o trabalho infantil</w:t>
      </w:r>
      <w:r w:rsidR="00DC715B" w:rsidRPr="00907A99">
        <w:rPr>
          <w:rFonts w:ascii="Times New Roman" w:hAnsi="Times New Roman" w:cs="Times New Roman"/>
          <w:sz w:val="24"/>
          <w:szCs w:val="24"/>
        </w:rPr>
        <w:t>. Estas evidências específicas sugerem que, para a região Sul do país, tais op</w:t>
      </w:r>
      <w:r w:rsidR="00203FBA" w:rsidRPr="00907A99">
        <w:rPr>
          <w:rFonts w:ascii="Times New Roman" w:hAnsi="Times New Roman" w:cs="Times New Roman"/>
          <w:sz w:val="24"/>
          <w:szCs w:val="24"/>
        </w:rPr>
        <w:t>o</w:t>
      </w:r>
      <w:r w:rsidR="00DC715B" w:rsidRPr="00907A99">
        <w:rPr>
          <w:rFonts w:ascii="Times New Roman" w:hAnsi="Times New Roman" w:cs="Times New Roman"/>
          <w:sz w:val="24"/>
          <w:szCs w:val="24"/>
        </w:rPr>
        <w:t xml:space="preserve">rtunidades poderiam compensar a ausência do, em geral, baixo investimento em escolaridade das crianças feito </w:t>
      </w:r>
      <w:r w:rsidR="00203FBA" w:rsidRPr="00907A99">
        <w:rPr>
          <w:rFonts w:ascii="Times New Roman" w:hAnsi="Times New Roman" w:cs="Times New Roman"/>
          <w:sz w:val="24"/>
          <w:szCs w:val="24"/>
        </w:rPr>
        <w:t xml:space="preserve">em geral </w:t>
      </w:r>
      <w:r w:rsidR="00DC715B" w:rsidRPr="00907A99">
        <w:rPr>
          <w:rFonts w:ascii="Times New Roman" w:hAnsi="Times New Roman" w:cs="Times New Roman"/>
          <w:sz w:val="24"/>
          <w:szCs w:val="24"/>
        </w:rPr>
        <w:t>pelas famílias no meio rural.</w:t>
      </w:r>
    </w:p>
    <w:p w:rsidR="00DC715B" w:rsidRPr="00907A99" w:rsidRDefault="00DC715B" w:rsidP="00DC715B">
      <w:pPr>
        <w:spacing w:after="0"/>
        <w:ind w:firstLine="708"/>
        <w:jc w:val="both"/>
        <w:rPr>
          <w:rFonts w:ascii="Times New Roman" w:hAnsi="Times New Roman" w:cs="Times New Roman"/>
          <w:sz w:val="24"/>
          <w:szCs w:val="24"/>
        </w:rPr>
      </w:pPr>
    </w:p>
    <w:p w:rsidR="00E40633" w:rsidRPr="00907A99" w:rsidRDefault="00E40633" w:rsidP="00E40633">
      <w:pPr>
        <w:spacing w:after="0" w:line="240" w:lineRule="auto"/>
        <w:jc w:val="both"/>
        <w:rPr>
          <w:rFonts w:ascii="Times New Roman" w:hAnsi="Times New Roman" w:cs="Times New Roman"/>
          <w:b/>
          <w:sz w:val="24"/>
          <w:szCs w:val="24"/>
        </w:rPr>
      </w:pPr>
      <w:r w:rsidRPr="00907A99">
        <w:rPr>
          <w:rFonts w:ascii="Times New Roman" w:hAnsi="Times New Roman" w:cs="Times New Roman"/>
          <w:b/>
          <w:sz w:val="24"/>
          <w:szCs w:val="24"/>
        </w:rPr>
        <w:lastRenderedPageBreak/>
        <w:t xml:space="preserve">           </w:t>
      </w:r>
      <w:r w:rsidR="00313478" w:rsidRPr="00907A99">
        <w:rPr>
          <w:noProof/>
          <w:lang w:eastAsia="pt-BR"/>
        </w:rPr>
        <w:drawing>
          <wp:inline distT="0" distB="0" distL="0" distR="0">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13478" w:rsidRPr="00907A99" w:rsidRDefault="00BF3FF3" w:rsidP="00E40633">
      <w:pPr>
        <w:spacing w:after="0" w:line="240" w:lineRule="auto"/>
        <w:ind w:firstLine="708"/>
        <w:jc w:val="both"/>
        <w:rPr>
          <w:rFonts w:ascii="Times New Roman" w:hAnsi="Times New Roman" w:cs="Times New Roman"/>
          <w:b/>
          <w:sz w:val="20"/>
          <w:szCs w:val="24"/>
        </w:rPr>
      </w:pPr>
      <w:r w:rsidRPr="00907A99">
        <w:rPr>
          <w:rFonts w:ascii="Times New Roman" w:hAnsi="Times New Roman" w:cs="Times New Roman"/>
          <w:b/>
          <w:sz w:val="24"/>
          <w:szCs w:val="24"/>
        </w:rPr>
        <w:t xml:space="preserve"> </w:t>
      </w:r>
      <w:r w:rsidR="00653FA2" w:rsidRPr="00907A99">
        <w:rPr>
          <w:rFonts w:ascii="Times New Roman" w:hAnsi="Times New Roman" w:cs="Times New Roman"/>
          <w:b/>
          <w:sz w:val="20"/>
          <w:szCs w:val="24"/>
        </w:rPr>
        <w:t xml:space="preserve">Figura 2- </w:t>
      </w:r>
      <w:r w:rsidR="0069678B" w:rsidRPr="00907A99">
        <w:rPr>
          <w:rFonts w:ascii="Times New Roman" w:hAnsi="Times New Roman" w:cs="Times New Roman"/>
          <w:b/>
          <w:sz w:val="20"/>
          <w:szCs w:val="24"/>
        </w:rPr>
        <w:t>E</w:t>
      </w:r>
      <w:r w:rsidR="00653FA2" w:rsidRPr="00907A99">
        <w:rPr>
          <w:rFonts w:ascii="Times New Roman" w:hAnsi="Times New Roman" w:cs="Times New Roman"/>
          <w:b/>
          <w:sz w:val="20"/>
          <w:szCs w:val="24"/>
        </w:rPr>
        <w:t>feitos do trabalho infantil sobre a renda do trabalho do</w:t>
      </w:r>
    </w:p>
    <w:p w:rsidR="0044387C" w:rsidRPr="00907A99" w:rsidRDefault="00653FA2" w:rsidP="00E40633">
      <w:pPr>
        <w:spacing w:after="0" w:line="240" w:lineRule="auto"/>
        <w:ind w:firstLine="708"/>
        <w:jc w:val="both"/>
        <w:rPr>
          <w:rFonts w:ascii="Times New Roman" w:hAnsi="Times New Roman" w:cs="Times New Roman"/>
          <w:b/>
          <w:sz w:val="20"/>
          <w:szCs w:val="24"/>
        </w:rPr>
      </w:pPr>
      <w:r w:rsidRPr="00907A99">
        <w:rPr>
          <w:rFonts w:ascii="Times New Roman" w:hAnsi="Times New Roman" w:cs="Times New Roman"/>
          <w:b/>
          <w:sz w:val="20"/>
          <w:szCs w:val="24"/>
        </w:rPr>
        <w:t xml:space="preserve"> </w:t>
      </w:r>
      <w:proofErr w:type="gramStart"/>
      <w:r w:rsidR="005E48D7" w:rsidRPr="00907A99">
        <w:rPr>
          <w:rFonts w:ascii="Times New Roman" w:hAnsi="Times New Roman" w:cs="Times New Roman"/>
          <w:b/>
          <w:sz w:val="20"/>
          <w:szCs w:val="24"/>
        </w:rPr>
        <w:t>indivíduo</w:t>
      </w:r>
      <w:proofErr w:type="gramEnd"/>
      <w:r w:rsidR="005E48D7" w:rsidRPr="00907A99">
        <w:rPr>
          <w:rFonts w:ascii="Times New Roman" w:hAnsi="Times New Roman" w:cs="Times New Roman"/>
          <w:b/>
          <w:sz w:val="20"/>
          <w:szCs w:val="24"/>
        </w:rPr>
        <w:t xml:space="preserve"> adulto </w:t>
      </w:r>
      <w:r w:rsidR="00E40633" w:rsidRPr="00907A99">
        <w:rPr>
          <w:rFonts w:ascii="Times New Roman" w:hAnsi="Times New Roman" w:cs="Times New Roman"/>
          <w:b/>
          <w:sz w:val="20"/>
          <w:szCs w:val="24"/>
        </w:rPr>
        <w:t>–</w:t>
      </w:r>
      <w:r w:rsidR="005E48D7" w:rsidRPr="00907A99">
        <w:rPr>
          <w:rFonts w:ascii="Times New Roman" w:hAnsi="Times New Roman" w:cs="Times New Roman"/>
          <w:b/>
          <w:sz w:val="20"/>
          <w:szCs w:val="24"/>
        </w:rPr>
        <w:t xml:space="preserve"> </w:t>
      </w:r>
      <w:r w:rsidRPr="00907A99">
        <w:rPr>
          <w:rFonts w:ascii="Times New Roman" w:hAnsi="Times New Roman" w:cs="Times New Roman"/>
          <w:b/>
          <w:sz w:val="20"/>
          <w:szCs w:val="24"/>
        </w:rPr>
        <w:t xml:space="preserve">coeficientes estimados a partir de regressões </w:t>
      </w:r>
      <w:proofErr w:type="spellStart"/>
      <w:r w:rsidRPr="00907A99">
        <w:rPr>
          <w:rFonts w:ascii="Times New Roman" w:hAnsi="Times New Roman" w:cs="Times New Roman"/>
          <w:b/>
          <w:sz w:val="20"/>
          <w:szCs w:val="24"/>
        </w:rPr>
        <w:t>quantílicas</w:t>
      </w:r>
      <w:proofErr w:type="spellEnd"/>
      <w:r w:rsidRPr="00907A99">
        <w:rPr>
          <w:rFonts w:ascii="Times New Roman" w:hAnsi="Times New Roman" w:cs="Times New Roman"/>
          <w:b/>
          <w:sz w:val="20"/>
          <w:szCs w:val="24"/>
        </w:rPr>
        <w:t>.</w:t>
      </w:r>
    </w:p>
    <w:p w:rsidR="00653FA2" w:rsidRPr="00907A99" w:rsidRDefault="00653FA2" w:rsidP="0051220F">
      <w:pPr>
        <w:jc w:val="both"/>
        <w:rPr>
          <w:rFonts w:ascii="Times New Roman" w:hAnsi="Times New Roman" w:cs="Times New Roman"/>
          <w:b/>
          <w:sz w:val="24"/>
          <w:szCs w:val="24"/>
        </w:rPr>
      </w:pPr>
    </w:p>
    <w:p w:rsidR="0051220F" w:rsidRPr="00907A99" w:rsidRDefault="006F2C8F" w:rsidP="0051220F">
      <w:pPr>
        <w:jc w:val="both"/>
        <w:rPr>
          <w:rFonts w:ascii="Times New Roman" w:hAnsi="Times New Roman" w:cs="Times New Roman"/>
          <w:b/>
          <w:sz w:val="24"/>
          <w:szCs w:val="24"/>
        </w:rPr>
      </w:pPr>
      <w:r w:rsidRPr="00907A99">
        <w:rPr>
          <w:rFonts w:ascii="Times New Roman" w:hAnsi="Times New Roman" w:cs="Times New Roman"/>
          <w:b/>
          <w:sz w:val="24"/>
          <w:szCs w:val="24"/>
        </w:rPr>
        <w:t>5. Conclusões</w:t>
      </w:r>
    </w:p>
    <w:p w:rsidR="00112864" w:rsidRPr="00907A99" w:rsidRDefault="00E90BF6" w:rsidP="00DC715B">
      <w:pPr>
        <w:spacing w:after="0"/>
        <w:ind w:firstLine="708"/>
        <w:jc w:val="both"/>
        <w:rPr>
          <w:rFonts w:ascii="Times New Roman" w:hAnsi="Times New Roman" w:cs="Times New Roman"/>
          <w:sz w:val="24"/>
          <w:szCs w:val="24"/>
        </w:rPr>
      </w:pPr>
      <w:r w:rsidRPr="00907A99">
        <w:rPr>
          <w:rFonts w:ascii="Times New Roman" w:hAnsi="Times New Roman" w:cs="Times New Roman"/>
          <w:sz w:val="24"/>
          <w:szCs w:val="24"/>
        </w:rPr>
        <w:t xml:space="preserve"> </w:t>
      </w:r>
      <w:r w:rsidR="001E6521" w:rsidRPr="00907A99">
        <w:rPr>
          <w:rFonts w:ascii="Times New Roman" w:hAnsi="Times New Roman" w:cs="Times New Roman"/>
          <w:sz w:val="24"/>
          <w:szCs w:val="24"/>
        </w:rPr>
        <w:t>A despeito da redução recente, o</w:t>
      </w:r>
      <w:r w:rsidR="000459F2" w:rsidRPr="00907A99">
        <w:rPr>
          <w:rFonts w:ascii="Times New Roman" w:hAnsi="Times New Roman" w:cs="Times New Roman"/>
          <w:sz w:val="24"/>
          <w:szCs w:val="24"/>
        </w:rPr>
        <w:t xml:space="preserve"> percentual </w:t>
      </w:r>
      <w:r w:rsidR="001E6521" w:rsidRPr="00907A99">
        <w:rPr>
          <w:rFonts w:ascii="Times New Roman" w:hAnsi="Times New Roman" w:cs="Times New Roman"/>
          <w:sz w:val="24"/>
          <w:szCs w:val="24"/>
        </w:rPr>
        <w:t>de crianças com atividade laboral no Brasil ainda é relativamente alto, sobretudo</w:t>
      </w:r>
      <w:r w:rsidR="000459F2" w:rsidRPr="00907A99">
        <w:rPr>
          <w:rFonts w:ascii="Times New Roman" w:hAnsi="Times New Roman" w:cs="Times New Roman"/>
          <w:sz w:val="24"/>
          <w:szCs w:val="24"/>
        </w:rPr>
        <w:t xml:space="preserve"> no </w:t>
      </w:r>
      <w:r w:rsidR="00D81ECA">
        <w:rPr>
          <w:rFonts w:ascii="Times New Roman" w:hAnsi="Times New Roman" w:cs="Times New Roman"/>
          <w:sz w:val="24"/>
          <w:szCs w:val="24"/>
        </w:rPr>
        <w:t>seu meio rural</w:t>
      </w:r>
      <w:r w:rsidR="001E6521" w:rsidRPr="00907A99">
        <w:rPr>
          <w:rFonts w:ascii="Times New Roman" w:hAnsi="Times New Roman" w:cs="Times New Roman"/>
          <w:sz w:val="24"/>
          <w:szCs w:val="24"/>
        </w:rPr>
        <w:t xml:space="preserve">. Embora a maior parte das evidências disponíveis indique que o trabalho infantil </w:t>
      </w:r>
      <w:r w:rsidR="00EA6FB9" w:rsidRPr="00907A99">
        <w:rPr>
          <w:rFonts w:ascii="Times New Roman" w:hAnsi="Times New Roman" w:cs="Times New Roman"/>
          <w:sz w:val="24"/>
          <w:szCs w:val="24"/>
        </w:rPr>
        <w:t xml:space="preserve">no Brasil </w:t>
      </w:r>
      <w:r w:rsidR="001E6521" w:rsidRPr="00907A99">
        <w:rPr>
          <w:rFonts w:ascii="Times New Roman" w:hAnsi="Times New Roman" w:cs="Times New Roman"/>
          <w:sz w:val="24"/>
          <w:szCs w:val="24"/>
        </w:rPr>
        <w:t xml:space="preserve">tem como conseqüência </w:t>
      </w:r>
      <w:r w:rsidR="00EA6FB9" w:rsidRPr="00907A99">
        <w:rPr>
          <w:rFonts w:ascii="Times New Roman" w:hAnsi="Times New Roman" w:cs="Times New Roman"/>
          <w:sz w:val="24"/>
          <w:szCs w:val="24"/>
        </w:rPr>
        <w:t>menores níveis de</w:t>
      </w:r>
      <w:r w:rsidR="001E6521" w:rsidRPr="00907A99">
        <w:rPr>
          <w:rFonts w:ascii="Times New Roman" w:hAnsi="Times New Roman" w:cs="Times New Roman"/>
          <w:sz w:val="24"/>
          <w:szCs w:val="24"/>
        </w:rPr>
        <w:t xml:space="preserve"> renda do indivíduo na vida adulta, tais trabalhos não consideram</w:t>
      </w:r>
      <w:r w:rsidR="00EA6FB9" w:rsidRPr="00907A99">
        <w:rPr>
          <w:rFonts w:ascii="Times New Roman" w:hAnsi="Times New Roman" w:cs="Times New Roman"/>
          <w:sz w:val="24"/>
          <w:szCs w:val="24"/>
        </w:rPr>
        <w:t xml:space="preserve"> a possibilidade deste comprometimento variar de acordo com os níveis de renda das famílias ou do trabalhador</w:t>
      </w:r>
      <w:r w:rsidR="002C4BB8" w:rsidRPr="00907A99">
        <w:rPr>
          <w:rFonts w:ascii="Times New Roman" w:hAnsi="Times New Roman" w:cs="Times New Roman"/>
          <w:sz w:val="24"/>
          <w:szCs w:val="24"/>
        </w:rPr>
        <w:t>,</w:t>
      </w:r>
      <w:r w:rsidR="00EA6FB9" w:rsidRPr="00907A99">
        <w:rPr>
          <w:rFonts w:ascii="Times New Roman" w:hAnsi="Times New Roman" w:cs="Times New Roman"/>
          <w:sz w:val="24"/>
          <w:szCs w:val="24"/>
        </w:rPr>
        <w:t xml:space="preserve"> ou seja, de acordo, com diferen</w:t>
      </w:r>
      <w:r w:rsidR="00D81ECA">
        <w:rPr>
          <w:rFonts w:ascii="Times New Roman" w:hAnsi="Times New Roman" w:cs="Times New Roman"/>
          <w:sz w:val="24"/>
          <w:szCs w:val="24"/>
        </w:rPr>
        <w:t>ças potenciais no trabalh</w:t>
      </w:r>
      <w:r w:rsidR="00EA6FB9" w:rsidRPr="00907A99">
        <w:rPr>
          <w:rFonts w:ascii="Times New Roman" w:hAnsi="Times New Roman" w:cs="Times New Roman"/>
          <w:sz w:val="24"/>
          <w:szCs w:val="24"/>
        </w:rPr>
        <w:t>o infantil, o que pode ser importante, sobretudo, no meio rural onde o investimento em escolaridade das crianças pelas famílias é relativamente baixo. Na busca de preencher tal lacuna,</w:t>
      </w:r>
      <w:r w:rsidR="000459F2" w:rsidRPr="00907A99">
        <w:rPr>
          <w:rFonts w:ascii="Times New Roman" w:hAnsi="Times New Roman" w:cs="Times New Roman"/>
          <w:sz w:val="24"/>
          <w:szCs w:val="24"/>
        </w:rPr>
        <w:t xml:space="preserve"> </w:t>
      </w:r>
      <w:r w:rsidR="00D81ECA">
        <w:rPr>
          <w:rFonts w:ascii="Times New Roman" w:hAnsi="Times New Roman" w:cs="Times New Roman"/>
          <w:sz w:val="24"/>
          <w:szCs w:val="24"/>
        </w:rPr>
        <w:t xml:space="preserve">o </w:t>
      </w:r>
      <w:r w:rsidR="000459F2" w:rsidRPr="00907A99">
        <w:rPr>
          <w:rFonts w:ascii="Times New Roman" w:hAnsi="Times New Roman" w:cs="Times New Roman"/>
          <w:sz w:val="24"/>
          <w:szCs w:val="24"/>
        </w:rPr>
        <w:t>objetivo</w:t>
      </w:r>
      <w:r w:rsidRPr="00907A99">
        <w:rPr>
          <w:rFonts w:ascii="Times New Roman" w:hAnsi="Times New Roman" w:cs="Times New Roman"/>
          <w:sz w:val="24"/>
          <w:szCs w:val="24"/>
        </w:rPr>
        <w:t xml:space="preserve"> do presente estudo </w:t>
      </w:r>
      <w:r w:rsidR="00A008B2" w:rsidRPr="00907A99">
        <w:rPr>
          <w:rFonts w:ascii="Times New Roman" w:hAnsi="Times New Roman" w:cs="Times New Roman"/>
          <w:sz w:val="24"/>
          <w:szCs w:val="24"/>
        </w:rPr>
        <w:t xml:space="preserve">foi </w:t>
      </w:r>
      <w:r w:rsidRPr="00907A99">
        <w:rPr>
          <w:rFonts w:ascii="Times New Roman" w:hAnsi="Times New Roman" w:cs="Times New Roman"/>
          <w:sz w:val="24"/>
          <w:szCs w:val="24"/>
        </w:rPr>
        <w:t>avaliar o impacto do trabalho infantil sobre a remuneração do indivíduo na idade adulta</w:t>
      </w:r>
      <w:r w:rsidR="00EA6FB9" w:rsidRPr="00907A99">
        <w:rPr>
          <w:rFonts w:ascii="Times New Roman" w:hAnsi="Times New Roman" w:cs="Times New Roman"/>
          <w:sz w:val="24"/>
          <w:szCs w:val="24"/>
        </w:rPr>
        <w:t xml:space="preserve"> para</w:t>
      </w:r>
      <w:r w:rsidRPr="00907A99">
        <w:rPr>
          <w:rFonts w:ascii="Times New Roman" w:hAnsi="Times New Roman" w:cs="Times New Roman"/>
          <w:sz w:val="24"/>
          <w:szCs w:val="24"/>
        </w:rPr>
        <w:t xml:space="preserve"> </w:t>
      </w:r>
      <w:r w:rsidR="00EA6FB9" w:rsidRPr="00907A99">
        <w:rPr>
          <w:rFonts w:ascii="Times New Roman" w:hAnsi="Times New Roman" w:cs="Times New Roman"/>
          <w:sz w:val="24"/>
          <w:szCs w:val="24"/>
        </w:rPr>
        <w:t xml:space="preserve">diferentes </w:t>
      </w:r>
      <w:proofErr w:type="spellStart"/>
      <w:r w:rsidR="00EA6FB9" w:rsidRPr="00907A99">
        <w:rPr>
          <w:rFonts w:ascii="Times New Roman" w:hAnsi="Times New Roman" w:cs="Times New Roman"/>
          <w:sz w:val="24"/>
          <w:szCs w:val="24"/>
        </w:rPr>
        <w:t>quantis</w:t>
      </w:r>
      <w:proofErr w:type="spellEnd"/>
      <w:r w:rsidR="00EA6FB9" w:rsidRPr="00907A99">
        <w:rPr>
          <w:rFonts w:ascii="Times New Roman" w:hAnsi="Times New Roman" w:cs="Times New Roman"/>
          <w:sz w:val="24"/>
          <w:szCs w:val="24"/>
        </w:rPr>
        <w:t xml:space="preserve"> da</w:t>
      </w:r>
      <w:r w:rsidRPr="00907A99">
        <w:rPr>
          <w:rFonts w:ascii="Times New Roman" w:hAnsi="Times New Roman" w:cs="Times New Roman"/>
          <w:sz w:val="24"/>
          <w:szCs w:val="24"/>
        </w:rPr>
        <w:t xml:space="preserve"> </w:t>
      </w:r>
      <w:r w:rsidR="00EA6FB9" w:rsidRPr="00907A99">
        <w:rPr>
          <w:rFonts w:ascii="Times New Roman" w:hAnsi="Times New Roman" w:cs="Times New Roman"/>
          <w:sz w:val="24"/>
          <w:szCs w:val="24"/>
        </w:rPr>
        <w:t>distribuição da renda do trabalho no meio rural brasileiro.</w:t>
      </w:r>
    </w:p>
    <w:p w:rsidR="00A80675" w:rsidRPr="00907A99" w:rsidRDefault="00EA6FB9" w:rsidP="00DC715B">
      <w:pPr>
        <w:spacing w:after="0"/>
        <w:ind w:firstLine="708"/>
        <w:jc w:val="both"/>
        <w:rPr>
          <w:rFonts w:ascii="Times New Roman" w:hAnsi="Times New Roman" w:cs="Times New Roman"/>
          <w:sz w:val="24"/>
          <w:szCs w:val="24"/>
        </w:rPr>
      </w:pPr>
      <w:r w:rsidRPr="00907A99">
        <w:rPr>
          <w:rFonts w:ascii="Times New Roman" w:hAnsi="Times New Roman" w:cs="Times New Roman"/>
          <w:sz w:val="24"/>
          <w:szCs w:val="24"/>
        </w:rPr>
        <w:t>Neste sentido, na avaliação</w:t>
      </w:r>
      <w:r w:rsidR="00AF7A27" w:rsidRPr="00907A99">
        <w:rPr>
          <w:rFonts w:ascii="Times New Roman" w:hAnsi="Times New Roman" w:cs="Times New Roman"/>
          <w:sz w:val="24"/>
          <w:szCs w:val="24"/>
        </w:rPr>
        <w:t xml:space="preserve"> </w:t>
      </w:r>
      <w:r w:rsidRPr="00907A99">
        <w:rPr>
          <w:rFonts w:ascii="Times New Roman" w:hAnsi="Times New Roman" w:cs="Times New Roman"/>
          <w:sz w:val="24"/>
          <w:szCs w:val="24"/>
        </w:rPr>
        <w:t>d</w:t>
      </w:r>
      <w:r w:rsidR="00EC659E" w:rsidRPr="00907A99">
        <w:rPr>
          <w:rFonts w:ascii="Times New Roman" w:hAnsi="Times New Roman" w:cs="Times New Roman"/>
          <w:sz w:val="24"/>
          <w:szCs w:val="24"/>
        </w:rPr>
        <w:t xml:space="preserve">o impacto da exposição ao trabalho antes dos 16 anos de idade ao longo da distribuição do salário dos trabalhadores, </w:t>
      </w:r>
      <w:r w:rsidRPr="00907A99">
        <w:rPr>
          <w:rFonts w:ascii="Times New Roman" w:hAnsi="Times New Roman" w:cs="Times New Roman"/>
          <w:sz w:val="24"/>
          <w:szCs w:val="24"/>
        </w:rPr>
        <w:t>a pesquisa fez us</w:t>
      </w:r>
      <w:r w:rsidR="00EC659E" w:rsidRPr="00907A99">
        <w:rPr>
          <w:rFonts w:ascii="Times New Roman" w:hAnsi="Times New Roman" w:cs="Times New Roman"/>
          <w:sz w:val="24"/>
          <w:szCs w:val="24"/>
        </w:rPr>
        <w:t xml:space="preserve">o </w:t>
      </w:r>
      <w:r w:rsidRPr="00907A99">
        <w:rPr>
          <w:rFonts w:ascii="Times New Roman" w:hAnsi="Times New Roman" w:cs="Times New Roman"/>
          <w:sz w:val="24"/>
          <w:szCs w:val="24"/>
        </w:rPr>
        <w:t xml:space="preserve">de um modelo de regressão </w:t>
      </w:r>
      <w:proofErr w:type="spellStart"/>
      <w:r w:rsidRPr="00907A99">
        <w:rPr>
          <w:rFonts w:ascii="Times New Roman" w:hAnsi="Times New Roman" w:cs="Times New Roman"/>
          <w:sz w:val="24"/>
          <w:szCs w:val="24"/>
        </w:rPr>
        <w:t>quantílica</w:t>
      </w:r>
      <w:proofErr w:type="spellEnd"/>
      <w:r w:rsidRPr="00907A99">
        <w:rPr>
          <w:rFonts w:ascii="Times New Roman" w:hAnsi="Times New Roman" w:cs="Times New Roman"/>
          <w:sz w:val="24"/>
          <w:szCs w:val="24"/>
        </w:rPr>
        <w:t xml:space="preserve"> em que se considera, simultaneamente, a possibilidade de</w:t>
      </w:r>
      <w:r w:rsidR="000459F2" w:rsidRPr="00907A99">
        <w:rPr>
          <w:rFonts w:ascii="Times New Roman" w:hAnsi="Times New Roman" w:cs="Times New Roman"/>
          <w:sz w:val="24"/>
          <w:szCs w:val="24"/>
        </w:rPr>
        <w:t xml:space="preserve"> </w:t>
      </w:r>
      <w:r w:rsidR="002C4BB8" w:rsidRPr="00907A99">
        <w:rPr>
          <w:rFonts w:ascii="Times New Roman" w:hAnsi="Times New Roman" w:cs="Times New Roman"/>
          <w:sz w:val="24"/>
          <w:szCs w:val="24"/>
        </w:rPr>
        <w:t>existência de viés de seleção nas estimativas da equaç</w:t>
      </w:r>
      <w:r w:rsidR="008E0436" w:rsidRPr="00907A99">
        <w:rPr>
          <w:rFonts w:ascii="Times New Roman" w:hAnsi="Times New Roman" w:cs="Times New Roman"/>
          <w:sz w:val="24"/>
          <w:szCs w:val="24"/>
        </w:rPr>
        <w:t>ão de salár</w:t>
      </w:r>
      <w:r w:rsidRPr="00907A99">
        <w:rPr>
          <w:rFonts w:ascii="Times New Roman" w:hAnsi="Times New Roman" w:cs="Times New Roman"/>
          <w:sz w:val="24"/>
          <w:szCs w:val="24"/>
        </w:rPr>
        <w:t>io, o que foi possível através de uma estimação</w:t>
      </w:r>
      <w:r w:rsidR="008E0436" w:rsidRPr="00907A99">
        <w:rPr>
          <w:rFonts w:ascii="Times New Roman" w:hAnsi="Times New Roman" w:cs="Times New Roman"/>
          <w:sz w:val="24"/>
          <w:szCs w:val="24"/>
        </w:rPr>
        <w:t xml:space="preserve"> </w:t>
      </w:r>
      <w:r w:rsidRPr="00907A99">
        <w:rPr>
          <w:rFonts w:ascii="Times New Roman" w:hAnsi="Times New Roman" w:cs="Times New Roman"/>
          <w:sz w:val="24"/>
          <w:szCs w:val="24"/>
        </w:rPr>
        <w:t>semi-paramétrica aplicada aos determinantes da situação de ocupados</w:t>
      </w:r>
      <w:r w:rsidR="000459F2" w:rsidRPr="00907A99">
        <w:rPr>
          <w:rFonts w:ascii="Times New Roman" w:hAnsi="Times New Roman" w:cs="Times New Roman"/>
          <w:sz w:val="24"/>
          <w:szCs w:val="24"/>
        </w:rPr>
        <w:t xml:space="preserve"> (</w:t>
      </w:r>
      <w:proofErr w:type="spellStart"/>
      <w:r w:rsidR="00F57532" w:rsidRPr="00907A99">
        <w:rPr>
          <w:rFonts w:ascii="Times New Roman" w:hAnsi="Times New Roman" w:cs="Times New Roman"/>
          <w:sz w:val="24"/>
          <w:szCs w:val="24"/>
        </w:rPr>
        <w:t>Gallant</w:t>
      </w:r>
      <w:proofErr w:type="spellEnd"/>
      <w:r w:rsidR="00F57532" w:rsidRPr="00907A99">
        <w:rPr>
          <w:rFonts w:ascii="Times New Roman" w:hAnsi="Times New Roman" w:cs="Times New Roman"/>
          <w:sz w:val="24"/>
          <w:szCs w:val="24"/>
        </w:rPr>
        <w:t xml:space="preserve"> e</w:t>
      </w:r>
      <w:proofErr w:type="gramStart"/>
      <w:r w:rsidR="00F57532" w:rsidRPr="00907A99">
        <w:rPr>
          <w:rFonts w:ascii="Times New Roman" w:hAnsi="Times New Roman" w:cs="Times New Roman"/>
          <w:sz w:val="24"/>
          <w:szCs w:val="24"/>
        </w:rPr>
        <w:t xml:space="preserve">  </w:t>
      </w:r>
      <w:proofErr w:type="spellStart"/>
      <w:proofErr w:type="gramEnd"/>
      <w:r w:rsidR="00F57532" w:rsidRPr="00907A99">
        <w:rPr>
          <w:rFonts w:ascii="Times New Roman" w:hAnsi="Times New Roman" w:cs="Times New Roman"/>
          <w:sz w:val="24"/>
          <w:szCs w:val="24"/>
        </w:rPr>
        <w:t>Nychka</w:t>
      </w:r>
      <w:proofErr w:type="spellEnd"/>
      <w:r w:rsidR="00F57532" w:rsidRPr="00907A99">
        <w:rPr>
          <w:rFonts w:ascii="Times New Roman" w:hAnsi="Times New Roman" w:cs="Times New Roman"/>
          <w:sz w:val="24"/>
          <w:szCs w:val="24"/>
        </w:rPr>
        <w:t>, 1987).</w:t>
      </w:r>
      <w:r w:rsidR="002C4BB8" w:rsidRPr="00907A99">
        <w:rPr>
          <w:rFonts w:ascii="Times New Roman" w:hAnsi="Times New Roman" w:cs="Times New Roman"/>
          <w:sz w:val="24"/>
          <w:szCs w:val="24"/>
        </w:rPr>
        <w:t xml:space="preserve"> </w:t>
      </w:r>
    </w:p>
    <w:p w:rsidR="00A35902" w:rsidRPr="00907A99" w:rsidRDefault="008E0436" w:rsidP="00DC715B">
      <w:pPr>
        <w:spacing w:after="0"/>
        <w:jc w:val="both"/>
        <w:rPr>
          <w:rFonts w:ascii="Times New Roman" w:hAnsi="Times New Roman" w:cs="Times New Roman"/>
          <w:sz w:val="24"/>
          <w:szCs w:val="24"/>
        </w:rPr>
      </w:pPr>
      <w:r w:rsidRPr="00907A99">
        <w:rPr>
          <w:rFonts w:ascii="Times New Roman" w:hAnsi="Times New Roman" w:cs="Times New Roman"/>
          <w:sz w:val="24"/>
          <w:szCs w:val="24"/>
        </w:rPr>
        <w:tab/>
      </w:r>
      <w:r w:rsidR="00A35902" w:rsidRPr="00907A99">
        <w:rPr>
          <w:rFonts w:ascii="Times New Roman" w:hAnsi="Times New Roman" w:cs="Times New Roman"/>
          <w:sz w:val="24"/>
          <w:szCs w:val="24"/>
        </w:rPr>
        <w:t xml:space="preserve">Em conformidade com evidências disponíveis (Emerson e Souza, 2003; </w:t>
      </w:r>
      <w:proofErr w:type="spellStart"/>
      <w:r w:rsidR="00A35902" w:rsidRPr="00907A99">
        <w:rPr>
          <w:rFonts w:ascii="Times New Roman" w:hAnsi="Times New Roman" w:cs="Times New Roman"/>
          <w:sz w:val="24"/>
          <w:szCs w:val="24"/>
        </w:rPr>
        <w:t>Kassouf</w:t>
      </w:r>
      <w:proofErr w:type="spellEnd"/>
      <w:r w:rsidR="00A35902" w:rsidRPr="00907A99">
        <w:rPr>
          <w:rFonts w:ascii="Times New Roman" w:hAnsi="Times New Roman" w:cs="Times New Roman"/>
          <w:sz w:val="24"/>
          <w:szCs w:val="24"/>
        </w:rPr>
        <w:t xml:space="preserve">, 2010; </w:t>
      </w:r>
      <w:proofErr w:type="spellStart"/>
      <w:r w:rsidR="00A35902" w:rsidRPr="00907A99">
        <w:rPr>
          <w:rFonts w:ascii="Times New Roman" w:hAnsi="Times New Roman" w:cs="Times New Roman"/>
          <w:sz w:val="24"/>
          <w:szCs w:val="24"/>
        </w:rPr>
        <w:t>Ilahi</w:t>
      </w:r>
      <w:proofErr w:type="spellEnd"/>
      <w:r w:rsidR="00A35902" w:rsidRPr="00907A99">
        <w:rPr>
          <w:rFonts w:ascii="Times New Roman" w:hAnsi="Times New Roman" w:cs="Times New Roman"/>
          <w:sz w:val="24"/>
          <w:szCs w:val="24"/>
        </w:rPr>
        <w:t xml:space="preserve"> </w:t>
      </w:r>
      <w:r w:rsidR="00A35902" w:rsidRPr="00907A99">
        <w:rPr>
          <w:rFonts w:ascii="Times New Roman" w:hAnsi="Times New Roman" w:cs="Times New Roman"/>
          <w:i/>
          <w:sz w:val="24"/>
          <w:szCs w:val="24"/>
        </w:rPr>
        <w:t>et. al</w:t>
      </w:r>
      <w:r w:rsidR="00A35902" w:rsidRPr="00907A99">
        <w:rPr>
          <w:rFonts w:ascii="Times New Roman" w:hAnsi="Times New Roman" w:cs="Times New Roman"/>
          <w:sz w:val="24"/>
          <w:szCs w:val="24"/>
        </w:rPr>
        <w:t>., 2001), o</w:t>
      </w:r>
      <w:r w:rsidR="00EA6FB9" w:rsidRPr="00907A99">
        <w:rPr>
          <w:rFonts w:ascii="Times New Roman" w:hAnsi="Times New Roman" w:cs="Times New Roman"/>
          <w:sz w:val="24"/>
          <w:szCs w:val="24"/>
        </w:rPr>
        <w:t xml:space="preserve">s resultados gerados </w:t>
      </w:r>
      <w:r w:rsidR="00860925" w:rsidRPr="00907A99">
        <w:rPr>
          <w:rFonts w:ascii="Times New Roman" w:hAnsi="Times New Roman" w:cs="Times New Roman"/>
          <w:sz w:val="24"/>
          <w:szCs w:val="24"/>
        </w:rPr>
        <w:t xml:space="preserve">por este trabalho </w:t>
      </w:r>
      <w:r w:rsidR="00A35902" w:rsidRPr="00907A99">
        <w:rPr>
          <w:rFonts w:ascii="Times New Roman" w:hAnsi="Times New Roman" w:cs="Times New Roman"/>
          <w:sz w:val="24"/>
          <w:szCs w:val="24"/>
        </w:rPr>
        <w:t>indicam</w:t>
      </w:r>
      <w:r w:rsidR="00EA6FB9" w:rsidRPr="00907A99">
        <w:rPr>
          <w:rFonts w:ascii="Times New Roman" w:hAnsi="Times New Roman" w:cs="Times New Roman"/>
          <w:sz w:val="24"/>
          <w:szCs w:val="24"/>
        </w:rPr>
        <w:t xml:space="preserve"> que o trabalho na infância</w:t>
      </w:r>
      <w:r w:rsidR="00A35902" w:rsidRPr="00907A99">
        <w:rPr>
          <w:rFonts w:ascii="Times New Roman" w:hAnsi="Times New Roman" w:cs="Times New Roman"/>
          <w:sz w:val="24"/>
          <w:szCs w:val="24"/>
        </w:rPr>
        <w:t>, de forma geral,</w:t>
      </w:r>
      <w:r w:rsidR="00EA6FB9" w:rsidRPr="00907A99">
        <w:rPr>
          <w:rFonts w:ascii="Times New Roman" w:hAnsi="Times New Roman" w:cs="Times New Roman"/>
          <w:sz w:val="24"/>
          <w:szCs w:val="24"/>
        </w:rPr>
        <w:t xml:space="preserve"> </w:t>
      </w:r>
      <w:r w:rsidR="00860925" w:rsidRPr="00907A99">
        <w:rPr>
          <w:rFonts w:ascii="Times New Roman" w:hAnsi="Times New Roman" w:cs="Times New Roman"/>
          <w:sz w:val="24"/>
          <w:szCs w:val="24"/>
        </w:rPr>
        <w:t xml:space="preserve">impacta de forma negativa </w:t>
      </w:r>
      <w:r w:rsidR="00A35902" w:rsidRPr="00907A99">
        <w:rPr>
          <w:rFonts w:ascii="Times New Roman" w:hAnsi="Times New Roman" w:cs="Times New Roman"/>
          <w:sz w:val="24"/>
          <w:szCs w:val="24"/>
        </w:rPr>
        <w:t xml:space="preserve">sobre </w:t>
      </w:r>
      <w:r w:rsidR="00860925" w:rsidRPr="00907A99">
        <w:rPr>
          <w:rFonts w:ascii="Times New Roman" w:hAnsi="Times New Roman" w:cs="Times New Roman"/>
          <w:sz w:val="24"/>
          <w:szCs w:val="24"/>
        </w:rPr>
        <w:t>os salários</w:t>
      </w:r>
      <w:r w:rsidR="00A35902" w:rsidRPr="00907A99">
        <w:rPr>
          <w:rFonts w:ascii="Times New Roman" w:hAnsi="Times New Roman" w:cs="Times New Roman"/>
          <w:sz w:val="24"/>
          <w:szCs w:val="24"/>
        </w:rPr>
        <w:t xml:space="preserve"> na vida adulta</w:t>
      </w:r>
      <w:r w:rsidR="00860925" w:rsidRPr="00907A99">
        <w:rPr>
          <w:rFonts w:ascii="Times New Roman" w:hAnsi="Times New Roman" w:cs="Times New Roman"/>
          <w:sz w:val="24"/>
          <w:szCs w:val="24"/>
        </w:rPr>
        <w:t>.</w:t>
      </w:r>
      <w:r w:rsidR="00A35902" w:rsidRPr="00907A99">
        <w:rPr>
          <w:rFonts w:ascii="Times New Roman" w:hAnsi="Times New Roman" w:cs="Times New Roman"/>
          <w:sz w:val="24"/>
          <w:szCs w:val="24"/>
        </w:rPr>
        <w:t xml:space="preserve"> Contudo, diferentemente deste trabalho, as evidências geradas na pesquisa também apontam importantes distinções entre a influência</w:t>
      </w:r>
      <w:r w:rsidR="00E20F98" w:rsidRPr="00907A99">
        <w:rPr>
          <w:rFonts w:ascii="Times New Roman" w:hAnsi="Times New Roman" w:cs="Times New Roman"/>
          <w:sz w:val="24"/>
          <w:szCs w:val="24"/>
        </w:rPr>
        <w:t xml:space="preserve"> do trabalho infantil sobre </w:t>
      </w:r>
      <w:r w:rsidR="00A35902" w:rsidRPr="00907A99">
        <w:rPr>
          <w:rFonts w:ascii="Times New Roman" w:hAnsi="Times New Roman" w:cs="Times New Roman"/>
          <w:sz w:val="24"/>
          <w:szCs w:val="24"/>
        </w:rPr>
        <w:t>os níveis salariais do meio rural para os</w:t>
      </w:r>
      <w:r w:rsidR="00E20F98" w:rsidRPr="00907A99">
        <w:rPr>
          <w:rFonts w:ascii="Times New Roman" w:hAnsi="Times New Roman" w:cs="Times New Roman"/>
          <w:sz w:val="24"/>
          <w:szCs w:val="24"/>
        </w:rPr>
        <w:t xml:space="preserve"> diferentes </w:t>
      </w:r>
      <w:proofErr w:type="spellStart"/>
      <w:r w:rsidR="00E20F98" w:rsidRPr="00907A99">
        <w:rPr>
          <w:rFonts w:ascii="Times New Roman" w:hAnsi="Times New Roman" w:cs="Times New Roman"/>
          <w:sz w:val="24"/>
          <w:szCs w:val="24"/>
        </w:rPr>
        <w:t>quantis</w:t>
      </w:r>
      <w:proofErr w:type="spellEnd"/>
      <w:r w:rsidR="00E20F98" w:rsidRPr="00907A99">
        <w:rPr>
          <w:rFonts w:ascii="Times New Roman" w:hAnsi="Times New Roman" w:cs="Times New Roman"/>
          <w:sz w:val="24"/>
          <w:szCs w:val="24"/>
        </w:rPr>
        <w:t xml:space="preserve"> de renda</w:t>
      </w:r>
      <w:r w:rsidR="00A35902" w:rsidRPr="00907A99">
        <w:rPr>
          <w:rFonts w:ascii="Times New Roman" w:hAnsi="Times New Roman" w:cs="Times New Roman"/>
          <w:sz w:val="24"/>
          <w:szCs w:val="24"/>
        </w:rPr>
        <w:t>.</w:t>
      </w:r>
      <w:r w:rsidR="00E20F98" w:rsidRPr="00907A99">
        <w:rPr>
          <w:rFonts w:ascii="Times New Roman" w:hAnsi="Times New Roman" w:cs="Times New Roman"/>
          <w:sz w:val="24"/>
          <w:szCs w:val="24"/>
        </w:rPr>
        <w:t xml:space="preserve"> </w:t>
      </w:r>
      <w:r w:rsidR="00A35902" w:rsidRPr="00907A99">
        <w:rPr>
          <w:rFonts w:ascii="Times New Roman" w:hAnsi="Times New Roman" w:cs="Times New Roman"/>
          <w:sz w:val="24"/>
          <w:szCs w:val="24"/>
        </w:rPr>
        <w:t>Especificamente, as estimativas obtidas indicam que tal influência negativa</w:t>
      </w:r>
      <w:r w:rsidR="00E20F98" w:rsidRPr="00907A99">
        <w:rPr>
          <w:rFonts w:ascii="Times New Roman" w:hAnsi="Times New Roman" w:cs="Times New Roman"/>
          <w:sz w:val="24"/>
          <w:szCs w:val="24"/>
        </w:rPr>
        <w:t xml:space="preserve"> é maior para </w:t>
      </w:r>
      <w:r w:rsidR="00A35902" w:rsidRPr="00907A99">
        <w:rPr>
          <w:rFonts w:ascii="Times New Roman" w:hAnsi="Times New Roman" w:cs="Times New Roman"/>
          <w:sz w:val="24"/>
          <w:szCs w:val="24"/>
        </w:rPr>
        <w:t xml:space="preserve">os menores </w:t>
      </w:r>
      <w:proofErr w:type="spellStart"/>
      <w:r w:rsidR="00A35902" w:rsidRPr="00907A99">
        <w:rPr>
          <w:rFonts w:ascii="Times New Roman" w:hAnsi="Times New Roman" w:cs="Times New Roman"/>
          <w:sz w:val="24"/>
          <w:szCs w:val="24"/>
        </w:rPr>
        <w:t>quantis</w:t>
      </w:r>
      <w:proofErr w:type="spellEnd"/>
      <w:r w:rsidR="00A35902" w:rsidRPr="00907A99">
        <w:rPr>
          <w:rFonts w:ascii="Times New Roman" w:hAnsi="Times New Roman" w:cs="Times New Roman"/>
          <w:sz w:val="24"/>
          <w:szCs w:val="24"/>
        </w:rPr>
        <w:t xml:space="preserve"> de renda</w:t>
      </w:r>
      <w:r w:rsidR="00D81ECA">
        <w:rPr>
          <w:rFonts w:ascii="Times New Roman" w:hAnsi="Times New Roman" w:cs="Times New Roman"/>
          <w:sz w:val="24"/>
          <w:szCs w:val="24"/>
        </w:rPr>
        <w:t xml:space="preserve"> (por exemplo, perda de 26% no </w:t>
      </w:r>
      <w:proofErr w:type="spellStart"/>
      <w:r w:rsidR="00D81ECA">
        <w:rPr>
          <w:rFonts w:ascii="Times New Roman" w:hAnsi="Times New Roman" w:cs="Times New Roman"/>
          <w:sz w:val="24"/>
          <w:szCs w:val="24"/>
        </w:rPr>
        <w:t>quantil</w:t>
      </w:r>
      <w:proofErr w:type="spellEnd"/>
      <w:r w:rsidR="00D81ECA">
        <w:rPr>
          <w:rFonts w:ascii="Times New Roman" w:hAnsi="Times New Roman" w:cs="Times New Roman"/>
          <w:sz w:val="24"/>
          <w:szCs w:val="24"/>
        </w:rPr>
        <w:t xml:space="preserve"> 0,1 e de 13% no </w:t>
      </w:r>
      <w:proofErr w:type="spellStart"/>
      <w:r w:rsidR="00D81ECA">
        <w:rPr>
          <w:rFonts w:ascii="Times New Roman" w:hAnsi="Times New Roman" w:cs="Times New Roman"/>
          <w:sz w:val="24"/>
          <w:szCs w:val="24"/>
        </w:rPr>
        <w:t>quantil</w:t>
      </w:r>
      <w:proofErr w:type="spellEnd"/>
      <w:r w:rsidR="00D81ECA">
        <w:rPr>
          <w:rFonts w:ascii="Times New Roman" w:hAnsi="Times New Roman" w:cs="Times New Roman"/>
          <w:sz w:val="24"/>
          <w:szCs w:val="24"/>
        </w:rPr>
        <w:t xml:space="preserve"> 0,9)</w:t>
      </w:r>
      <w:r w:rsidR="00A35902" w:rsidRPr="00907A99">
        <w:rPr>
          <w:rFonts w:ascii="Times New Roman" w:hAnsi="Times New Roman" w:cs="Times New Roman"/>
          <w:sz w:val="24"/>
          <w:szCs w:val="24"/>
        </w:rPr>
        <w:t>, o</w:t>
      </w:r>
      <w:r w:rsidR="00E20F98" w:rsidRPr="00907A99">
        <w:rPr>
          <w:rFonts w:ascii="Times New Roman" w:hAnsi="Times New Roman" w:cs="Times New Roman"/>
          <w:sz w:val="24"/>
          <w:szCs w:val="24"/>
        </w:rPr>
        <w:t xml:space="preserve">u seja, </w:t>
      </w:r>
      <w:r w:rsidR="00A35902" w:rsidRPr="00907A99">
        <w:rPr>
          <w:rFonts w:ascii="Times New Roman" w:hAnsi="Times New Roman" w:cs="Times New Roman"/>
          <w:sz w:val="24"/>
          <w:szCs w:val="24"/>
        </w:rPr>
        <w:t>são os</w:t>
      </w:r>
      <w:r w:rsidR="000F2C43" w:rsidRPr="00907A99">
        <w:rPr>
          <w:rFonts w:ascii="Times New Roman" w:hAnsi="Times New Roman" w:cs="Times New Roman"/>
          <w:sz w:val="24"/>
          <w:szCs w:val="24"/>
        </w:rPr>
        <w:t xml:space="preserve"> trabalhadores </w:t>
      </w:r>
      <w:r w:rsidR="00A35902" w:rsidRPr="00907A99">
        <w:rPr>
          <w:rFonts w:ascii="Times New Roman" w:hAnsi="Times New Roman" w:cs="Times New Roman"/>
          <w:sz w:val="24"/>
          <w:szCs w:val="24"/>
        </w:rPr>
        <w:t>de mais baixa renda os maiores penalizados (em termos de renda na vida adulta) com</w:t>
      </w:r>
      <w:r w:rsidR="000F2C43" w:rsidRPr="00907A99">
        <w:rPr>
          <w:rFonts w:ascii="Times New Roman" w:hAnsi="Times New Roman" w:cs="Times New Roman"/>
          <w:sz w:val="24"/>
          <w:szCs w:val="24"/>
        </w:rPr>
        <w:t xml:space="preserve"> a exp</w:t>
      </w:r>
      <w:r w:rsidR="00A35902" w:rsidRPr="00907A99">
        <w:rPr>
          <w:rFonts w:ascii="Times New Roman" w:hAnsi="Times New Roman" w:cs="Times New Roman"/>
          <w:sz w:val="24"/>
          <w:szCs w:val="24"/>
        </w:rPr>
        <w:t xml:space="preserve">osição ao trabalho. Tais </w:t>
      </w:r>
      <w:r w:rsidR="00A35902" w:rsidRPr="00907A99">
        <w:rPr>
          <w:rFonts w:ascii="Times New Roman" w:hAnsi="Times New Roman" w:cs="Times New Roman"/>
          <w:sz w:val="24"/>
          <w:szCs w:val="24"/>
        </w:rPr>
        <w:lastRenderedPageBreak/>
        <w:t>resultados são consistentes com a noção de que há diferenças importantes entre os tipos de trabalhos desempenhado</w:t>
      </w:r>
      <w:r w:rsidR="00057D76" w:rsidRPr="00907A99">
        <w:rPr>
          <w:rFonts w:ascii="Times New Roman" w:hAnsi="Times New Roman" w:cs="Times New Roman"/>
          <w:sz w:val="24"/>
          <w:szCs w:val="24"/>
        </w:rPr>
        <w:t>s</w:t>
      </w:r>
      <w:r w:rsidR="00A35902" w:rsidRPr="00907A99">
        <w:rPr>
          <w:rFonts w:ascii="Times New Roman" w:hAnsi="Times New Roman" w:cs="Times New Roman"/>
          <w:sz w:val="24"/>
          <w:szCs w:val="24"/>
        </w:rPr>
        <w:t xml:space="preserve"> pelas crianças no meio rural </w:t>
      </w:r>
      <w:r w:rsidR="00057D76" w:rsidRPr="00907A99">
        <w:rPr>
          <w:rFonts w:ascii="Times New Roman" w:hAnsi="Times New Roman" w:cs="Times New Roman"/>
          <w:sz w:val="24"/>
          <w:szCs w:val="24"/>
        </w:rPr>
        <w:t xml:space="preserve">brasileiro </w:t>
      </w:r>
      <w:r w:rsidR="00A35902" w:rsidRPr="00907A99">
        <w:rPr>
          <w:rFonts w:ascii="Times New Roman" w:hAnsi="Times New Roman" w:cs="Times New Roman"/>
          <w:sz w:val="24"/>
          <w:szCs w:val="24"/>
        </w:rPr>
        <w:t>de acordo com s</w:t>
      </w:r>
      <w:r w:rsidR="00057D76" w:rsidRPr="00907A99">
        <w:rPr>
          <w:rFonts w:ascii="Times New Roman" w:hAnsi="Times New Roman" w:cs="Times New Roman"/>
          <w:sz w:val="24"/>
          <w:szCs w:val="24"/>
        </w:rPr>
        <w:t>eus níveis de renda da fami</w:t>
      </w:r>
      <w:r w:rsidR="00A35902" w:rsidRPr="00907A99">
        <w:rPr>
          <w:rFonts w:ascii="Times New Roman" w:hAnsi="Times New Roman" w:cs="Times New Roman"/>
          <w:sz w:val="24"/>
          <w:szCs w:val="24"/>
        </w:rPr>
        <w:t>liar.</w:t>
      </w:r>
    </w:p>
    <w:p w:rsidR="00057D76" w:rsidRPr="00907A99" w:rsidRDefault="00860925" w:rsidP="00DC715B">
      <w:pPr>
        <w:spacing w:after="0"/>
        <w:jc w:val="both"/>
        <w:rPr>
          <w:rFonts w:ascii="Times New Roman" w:hAnsi="Times New Roman" w:cs="Times New Roman"/>
          <w:sz w:val="24"/>
          <w:szCs w:val="24"/>
        </w:rPr>
      </w:pPr>
      <w:r w:rsidRPr="00907A99">
        <w:rPr>
          <w:rFonts w:ascii="Times New Roman" w:hAnsi="Times New Roman" w:cs="Times New Roman"/>
          <w:sz w:val="24"/>
          <w:szCs w:val="24"/>
        </w:rPr>
        <w:tab/>
      </w:r>
      <w:r w:rsidR="00A35902" w:rsidRPr="00907A99">
        <w:rPr>
          <w:rFonts w:ascii="Times New Roman" w:hAnsi="Times New Roman" w:cs="Times New Roman"/>
          <w:sz w:val="24"/>
          <w:szCs w:val="24"/>
        </w:rPr>
        <w:t>Dada</w:t>
      </w:r>
      <w:r w:rsidR="00057D76" w:rsidRPr="00907A99">
        <w:rPr>
          <w:rFonts w:ascii="Times New Roman" w:hAnsi="Times New Roman" w:cs="Times New Roman"/>
          <w:sz w:val="24"/>
          <w:szCs w:val="24"/>
        </w:rPr>
        <w:t>s</w:t>
      </w:r>
      <w:r w:rsidR="00A35902" w:rsidRPr="00907A99">
        <w:rPr>
          <w:rFonts w:ascii="Times New Roman" w:hAnsi="Times New Roman" w:cs="Times New Roman"/>
          <w:sz w:val="24"/>
          <w:szCs w:val="24"/>
        </w:rPr>
        <w:t xml:space="preserve"> as significantes disparidades entre os meio rurais das regiões brasileiras, </w:t>
      </w:r>
      <w:r w:rsidR="00057D76" w:rsidRPr="00907A99">
        <w:rPr>
          <w:rFonts w:ascii="Times New Roman" w:hAnsi="Times New Roman" w:cs="Times New Roman"/>
          <w:sz w:val="24"/>
          <w:szCs w:val="24"/>
        </w:rPr>
        <w:t xml:space="preserve">também foram obtidas </w:t>
      </w:r>
      <w:r w:rsidR="00A35902" w:rsidRPr="00907A99">
        <w:rPr>
          <w:rFonts w:ascii="Times New Roman" w:hAnsi="Times New Roman" w:cs="Times New Roman"/>
          <w:sz w:val="24"/>
          <w:szCs w:val="24"/>
        </w:rPr>
        <w:t>evidências particulares para as regiões Nordeste e Sul do Brasil</w:t>
      </w:r>
      <w:r w:rsidR="00057D76" w:rsidRPr="00907A99">
        <w:rPr>
          <w:rFonts w:ascii="Times New Roman" w:hAnsi="Times New Roman" w:cs="Times New Roman"/>
          <w:sz w:val="24"/>
          <w:szCs w:val="24"/>
        </w:rPr>
        <w:t>, sendo estas significativamente diferentes de acordo com</w:t>
      </w:r>
      <w:r w:rsidR="00B256F9" w:rsidRPr="00907A99">
        <w:rPr>
          <w:rFonts w:ascii="Times New Roman" w:hAnsi="Times New Roman" w:cs="Times New Roman"/>
          <w:sz w:val="24"/>
          <w:szCs w:val="24"/>
        </w:rPr>
        <w:t xml:space="preserve"> </w:t>
      </w:r>
      <w:r w:rsidR="00057D76" w:rsidRPr="00907A99">
        <w:rPr>
          <w:rFonts w:ascii="Times New Roman" w:hAnsi="Times New Roman" w:cs="Times New Roman"/>
          <w:sz w:val="24"/>
          <w:szCs w:val="24"/>
        </w:rPr>
        <w:t>a região considerada. Para a região Nordeste, as estimativas d</w:t>
      </w:r>
      <w:r w:rsidR="00494586" w:rsidRPr="00907A99">
        <w:rPr>
          <w:rFonts w:ascii="Times New Roman" w:hAnsi="Times New Roman" w:cs="Times New Roman"/>
          <w:sz w:val="24"/>
          <w:szCs w:val="24"/>
        </w:rPr>
        <w:t>o impacto do trabalho infantil sobre a re</w:t>
      </w:r>
      <w:r w:rsidR="00CE09E6" w:rsidRPr="00907A99">
        <w:rPr>
          <w:rFonts w:ascii="Times New Roman" w:hAnsi="Times New Roman" w:cs="Times New Roman"/>
          <w:sz w:val="24"/>
          <w:szCs w:val="24"/>
        </w:rPr>
        <w:t xml:space="preserve">nda na fase adulta </w:t>
      </w:r>
      <w:r w:rsidR="00057D76" w:rsidRPr="00907A99">
        <w:rPr>
          <w:rFonts w:ascii="Times New Roman" w:hAnsi="Times New Roman" w:cs="Times New Roman"/>
          <w:sz w:val="24"/>
          <w:szCs w:val="24"/>
        </w:rPr>
        <w:t>são maiores</w:t>
      </w:r>
      <w:r w:rsidR="00CE09E6" w:rsidRPr="00907A99">
        <w:rPr>
          <w:rFonts w:ascii="Times New Roman" w:hAnsi="Times New Roman" w:cs="Times New Roman"/>
          <w:sz w:val="24"/>
          <w:szCs w:val="24"/>
        </w:rPr>
        <w:t xml:space="preserve"> </w:t>
      </w:r>
      <w:r w:rsidR="00057D76" w:rsidRPr="00907A99">
        <w:rPr>
          <w:rFonts w:ascii="Times New Roman" w:hAnsi="Times New Roman" w:cs="Times New Roman"/>
          <w:sz w:val="24"/>
          <w:szCs w:val="24"/>
        </w:rPr>
        <w:t>que aquelas</w:t>
      </w:r>
      <w:r w:rsidR="00494586" w:rsidRPr="00907A99">
        <w:rPr>
          <w:rFonts w:ascii="Times New Roman" w:hAnsi="Times New Roman" w:cs="Times New Roman"/>
          <w:sz w:val="24"/>
          <w:szCs w:val="24"/>
        </w:rPr>
        <w:t xml:space="preserve"> </w:t>
      </w:r>
      <w:r w:rsidR="00057D76" w:rsidRPr="00907A99">
        <w:rPr>
          <w:rFonts w:ascii="Times New Roman" w:hAnsi="Times New Roman" w:cs="Times New Roman"/>
          <w:sz w:val="24"/>
          <w:szCs w:val="24"/>
        </w:rPr>
        <w:t xml:space="preserve">obtidas para o </w:t>
      </w:r>
      <w:r w:rsidR="00494586" w:rsidRPr="00907A99">
        <w:rPr>
          <w:rFonts w:ascii="Times New Roman" w:hAnsi="Times New Roman" w:cs="Times New Roman"/>
          <w:sz w:val="24"/>
          <w:szCs w:val="24"/>
        </w:rPr>
        <w:t xml:space="preserve">Brasil, </w:t>
      </w:r>
      <w:r w:rsidR="00057D76" w:rsidRPr="00907A99">
        <w:rPr>
          <w:rFonts w:ascii="Times New Roman" w:hAnsi="Times New Roman" w:cs="Times New Roman"/>
          <w:sz w:val="24"/>
          <w:szCs w:val="24"/>
        </w:rPr>
        <w:t>independentemente</w:t>
      </w:r>
      <w:r w:rsidR="00494586" w:rsidRPr="00907A99">
        <w:rPr>
          <w:rFonts w:ascii="Times New Roman" w:hAnsi="Times New Roman" w:cs="Times New Roman"/>
          <w:sz w:val="24"/>
          <w:szCs w:val="24"/>
        </w:rPr>
        <w:t xml:space="preserve"> </w:t>
      </w:r>
      <w:r w:rsidR="00057D76" w:rsidRPr="00907A99">
        <w:rPr>
          <w:rFonts w:ascii="Times New Roman" w:hAnsi="Times New Roman" w:cs="Times New Roman"/>
          <w:sz w:val="24"/>
          <w:szCs w:val="24"/>
        </w:rPr>
        <w:t>d</w:t>
      </w:r>
      <w:r w:rsidR="00494586" w:rsidRPr="00907A99">
        <w:rPr>
          <w:rFonts w:ascii="Times New Roman" w:hAnsi="Times New Roman" w:cs="Times New Roman"/>
          <w:sz w:val="24"/>
          <w:szCs w:val="24"/>
        </w:rPr>
        <w:t xml:space="preserve">os </w:t>
      </w:r>
      <w:proofErr w:type="spellStart"/>
      <w:r w:rsidR="00494586" w:rsidRPr="00907A99">
        <w:rPr>
          <w:rFonts w:ascii="Times New Roman" w:hAnsi="Times New Roman" w:cs="Times New Roman"/>
          <w:sz w:val="24"/>
          <w:szCs w:val="24"/>
        </w:rPr>
        <w:t>quantis</w:t>
      </w:r>
      <w:proofErr w:type="spellEnd"/>
      <w:r w:rsidR="00494586" w:rsidRPr="00907A99">
        <w:rPr>
          <w:rFonts w:ascii="Times New Roman" w:hAnsi="Times New Roman" w:cs="Times New Roman"/>
          <w:sz w:val="24"/>
          <w:szCs w:val="24"/>
        </w:rPr>
        <w:t xml:space="preserve"> da distribuição de renda</w:t>
      </w:r>
      <w:r w:rsidR="00057D76" w:rsidRPr="00907A99">
        <w:rPr>
          <w:rFonts w:ascii="Times New Roman" w:hAnsi="Times New Roman" w:cs="Times New Roman"/>
          <w:sz w:val="24"/>
          <w:szCs w:val="24"/>
        </w:rPr>
        <w:t xml:space="preserve">, sendo também mais relevantes para os menores </w:t>
      </w:r>
      <w:proofErr w:type="spellStart"/>
      <w:r w:rsidR="00057D76" w:rsidRPr="00907A99">
        <w:rPr>
          <w:rFonts w:ascii="Times New Roman" w:hAnsi="Times New Roman" w:cs="Times New Roman"/>
          <w:sz w:val="24"/>
          <w:szCs w:val="24"/>
        </w:rPr>
        <w:t>quantis</w:t>
      </w:r>
      <w:proofErr w:type="spellEnd"/>
      <w:r w:rsidR="00057D76" w:rsidRPr="00907A99">
        <w:rPr>
          <w:rFonts w:ascii="Times New Roman" w:hAnsi="Times New Roman" w:cs="Times New Roman"/>
          <w:sz w:val="24"/>
          <w:szCs w:val="24"/>
        </w:rPr>
        <w:t xml:space="preserve"> de renda.</w:t>
      </w:r>
    </w:p>
    <w:p w:rsidR="00057D76" w:rsidRPr="00907A99" w:rsidRDefault="00C76782" w:rsidP="00057D76">
      <w:pPr>
        <w:spacing w:after="0"/>
        <w:jc w:val="both"/>
        <w:rPr>
          <w:rFonts w:ascii="Times New Roman" w:hAnsi="Times New Roman" w:cs="Times New Roman"/>
          <w:sz w:val="24"/>
          <w:szCs w:val="24"/>
        </w:rPr>
      </w:pPr>
      <w:r w:rsidRPr="00907A99">
        <w:rPr>
          <w:rFonts w:ascii="Times New Roman" w:hAnsi="Times New Roman" w:cs="Times New Roman"/>
          <w:sz w:val="24"/>
          <w:szCs w:val="24"/>
        </w:rPr>
        <w:tab/>
      </w:r>
      <w:r w:rsidR="00D81ECA">
        <w:rPr>
          <w:rFonts w:ascii="Times New Roman" w:hAnsi="Times New Roman" w:cs="Times New Roman"/>
          <w:sz w:val="24"/>
          <w:szCs w:val="24"/>
        </w:rPr>
        <w:t>Por sua vez</w:t>
      </w:r>
      <w:r w:rsidR="00057D76" w:rsidRPr="00907A99">
        <w:rPr>
          <w:rFonts w:ascii="Times New Roman" w:hAnsi="Times New Roman" w:cs="Times New Roman"/>
          <w:sz w:val="24"/>
          <w:szCs w:val="24"/>
        </w:rPr>
        <w:t xml:space="preserve">, para o meio rural da região Sul do país, as estimativas também indicam que os indivíduos situados nos menores </w:t>
      </w:r>
      <w:proofErr w:type="spellStart"/>
      <w:r w:rsidR="00057D76" w:rsidRPr="00907A99">
        <w:rPr>
          <w:rFonts w:ascii="Times New Roman" w:hAnsi="Times New Roman" w:cs="Times New Roman"/>
          <w:sz w:val="24"/>
          <w:szCs w:val="24"/>
        </w:rPr>
        <w:t>quantis</w:t>
      </w:r>
      <w:proofErr w:type="spellEnd"/>
      <w:r w:rsidR="00057D76" w:rsidRPr="00907A99">
        <w:rPr>
          <w:rFonts w:ascii="Times New Roman" w:hAnsi="Times New Roman" w:cs="Times New Roman"/>
          <w:sz w:val="24"/>
          <w:szCs w:val="24"/>
        </w:rPr>
        <w:t xml:space="preserve"> de renda seguem o padrão brasileiro: tendem a ser os mais penalizados com o trabalho na infância. Contudo, há um</w:t>
      </w:r>
      <w:r w:rsidR="00203FBA" w:rsidRPr="00907A99">
        <w:rPr>
          <w:rFonts w:ascii="Times New Roman" w:hAnsi="Times New Roman" w:cs="Times New Roman"/>
          <w:sz w:val="24"/>
          <w:szCs w:val="24"/>
        </w:rPr>
        <w:t>a</w:t>
      </w:r>
      <w:r w:rsidR="00057D76" w:rsidRPr="00907A99">
        <w:rPr>
          <w:rFonts w:ascii="Times New Roman" w:hAnsi="Times New Roman" w:cs="Times New Roman"/>
          <w:sz w:val="24"/>
          <w:szCs w:val="24"/>
        </w:rPr>
        <w:t xml:space="preserve"> evidência específica à região: para os indivíduos situados nos mais altos </w:t>
      </w:r>
      <w:proofErr w:type="spellStart"/>
      <w:r w:rsidR="00057D76" w:rsidRPr="00907A99">
        <w:rPr>
          <w:rFonts w:ascii="Times New Roman" w:hAnsi="Times New Roman" w:cs="Times New Roman"/>
          <w:sz w:val="24"/>
          <w:szCs w:val="24"/>
        </w:rPr>
        <w:t>quantis</w:t>
      </w:r>
      <w:proofErr w:type="spellEnd"/>
      <w:r w:rsidR="00057D76" w:rsidRPr="00907A99">
        <w:rPr>
          <w:rFonts w:ascii="Times New Roman" w:hAnsi="Times New Roman" w:cs="Times New Roman"/>
          <w:sz w:val="24"/>
          <w:szCs w:val="24"/>
        </w:rPr>
        <w:t xml:space="preserve"> de renda, não parece fazer diferença em termos de comprometimento da renda na vida adulta o fato destes </w:t>
      </w:r>
      <w:r w:rsidR="00203FBA" w:rsidRPr="00907A99">
        <w:rPr>
          <w:rFonts w:ascii="Times New Roman" w:hAnsi="Times New Roman" w:cs="Times New Roman"/>
          <w:sz w:val="24"/>
          <w:szCs w:val="24"/>
        </w:rPr>
        <w:t>terem ou não trabalho durante a infância.</w:t>
      </w:r>
      <w:r w:rsidR="00057D76" w:rsidRPr="00907A99">
        <w:rPr>
          <w:rFonts w:ascii="Times New Roman" w:hAnsi="Times New Roman" w:cs="Times New Roman"/>
          <w:sz w:val="24"/>
          <w:szCs w:val="24"/>
        </w:rPr>
        <w:t xml:space="preserve"> </w:t>
      </w:r>
    </w:p>
    <w:p w:rsidR="00C76782" w:rsidRPr="00907A99" w:rsidRDefault="00203FBA" w:rsidP="00DC715B">
      <w:pPr>
        <w:spacing w:after="0"/>
        <w:jc w:val="both"/>
        <w:rPr>
          <w:rFonts w:ascii="Times New Roman" w:hAnsi="Times New Roman" w:cs="Times New Roman"/>
          <w:sz w:val="24"/>
          <w:szCs w:val="24"/>
        </w:rPr>
      </w:pPr>
      <w:r w:rsidRPr="00907A99">
        <w:rPr>
          <w:rFonts w:ascii="Times New Roman" w:hAnsi="Times New Roman" w:cs="Times New Roman"/>
          <w:sz w:val="24"/>
          <w:szCs w:val="24"/>
        </w:rPr>
        <w:tab/>
        <w:t>De forma geral, pois, se o conjunto de evidências gerado nesta pesquisa</w:t>
      </w:r>
      <w:r w:rsidR="00C76782" w:rsidRPr="00907A99">
        <w:rPr>
          <w:rFonts w:ascii="Times New Roman" w:hAnsi="Times New Roman" w:cs="Times New Roman"/>
          <w:sz w:val="24"/>
          <w:szCs w:val="24"/>
        </w:rPr>
        <w:t xml:space="preserve"> </w:t>
      </w:r>
      <w:r w:rsidRPr="00907A99">
        <w:rPr>
          <w:rFonts w:ascii="Times New Roman" w:hAnsi="Times New Roman" w:cs="Times New Roman"/>
          <w:sz w:val="24"/>
          <w:szCs w:val="24"/>
        </w:rPr>
        <w:t>não compromete a noção, quase consensual, de que</w:t>
      </w:r>
      <w:r w:rsidR="00C76782" w:rsidRPr="00907A99">
        <w:rPr>
          <w:rFonts w:ascii="Times New Roman" w:hAnsi="Times New Roman" w:cs="Times New Roman"/>
          <w:sz w:val="24"/>
          <w:szCs w:val="24"/>
        </w:rPr>
        <w:t xml:space="preserve"> o trabalho infantil reduz o tempo que a criança dedica aos estudos e consequentemente reduz a chance de melhores remunerações enquanto adulto,</w:t>
      </w:r>
      <w:r w:rsidRPr="00907A99">
        <w:rPr>
          <w:rFonts w:ascii="Times New Roman" w:hAnsi="Times New Roman" w:cs="Times New Roman"/>
          <w:sz w:val="24"/>
          <w:szCs w:val="24"/>
        </w:rPr>
        <w:t xml:space="preserve"> tal conjunto também indica</w:t>
      </w:r>
      <w:r w:rsidR="00C76782" w:rsidRPr="00907A99">
        <w:rPr>
          <w:rFonts w:ascii="Times New Roman" w:hAnsi="Times New Roman" w:cs="Times New Roman"/>
          <w:sz w:val="24"/>
          <w:szCs w:val="24"/>
        </w:rPr>
        <w:t xml:space="preserve"> </w:t>
      </w:r>
      <w:r w:rsidRPr="00907A99">
        <w:rPr>
          <w:rFonts w:ascii="Times New Roman" w:hAnsi="Times New Roman" w:cs="Times New Roman"/>
          <w:sz w:val="24"/>
          <w:szCs w:val="24"/>
        </w:rPr>
        <w:t xml:space="preserve">que no </w:t>
      </w:r>
      <w:r w:rsidR="00C76782" w:rsidRPr="00907A99">
        <w:rPr>
          <w:rFonts w:ascii="Times New Roman" w:hAnsi="Times New Roman" w:cs="Times New Roman"/>
          <w:sz w:val="24"/>
          <w:szCs w:val="24"/>
        </w:rPr>
        <w:t>meio rural</w:t>
      </w:r>
      <w:r w:rsidR="00A850A9" w:rsidRPr="00907A99">
        <w:rPr>
          <w:rFonts w:ascii="Times New Roman" w:hAnsi="Times New Roman" w:cs="Times New Roman"/>
          <w:sz w:val="24"/>
          <w:szCs w:val="24"/>
        </w:rPr>
        <w:t xml:space="preserve"> </w:t>
      </w:r>
      <w:r w:rsidRPr="00907A99">
        <w:rPr>
          <w:rFonts w:ascii="Times New Roman" w:hAnsi="Times New Roman" w:cs="Times New Roman"/>
          <w:sz w:val="24"/>
          <w:szCs w:val="24"/>
        </w:rPr>
        <w:t xml:space="preserve">brasileiro há diferentes níveis de comprometimento deste investimento em capital humano de acordo com os </w:t>
      </w:r>
      <w:proofErr w:type="spellStart"/>
      <w:r w:rsidR="00A850A9" w:rsidRPr="00907A99">
        <w:rPr>
          <w:rFonts w:ascii="Times New Roman" w:hAnsi="Times New Roman" w:cs="Times New Roman"/>
          <w:sz w:val="24"/>
          <w:szCs w:val="24"/>
        </w:rPr>
        <w:t>quantis</w:t>
      </w:r>
      <w:proofErr w:type="spellEnd"/>
      <w:r w:rsidR="00A850A9" w:rsidRPr="00907A99">
        <w:rPr>
          <w:rFonts w:ascii="Times New Roman" w:hAnsi="Times New Roman" w:cs="Times New Roman"/>
          <w:sz w:val="24"/>
          <w:szCs w:val="24"/>
        </w:rPr>
        <w:t xml:space="preserve"> da distribuição</w:t>
      </w:r>
      <w:r w:rsidRPr="00907A99">
        <w:rPr>
          <w:rFonts w:ascii="Times New Roman" w:hAnsi="Times New Roman" w:cs="Times New Roman"/>
          <w:sz w:val="24"/>
          <w:szCs w:val="24"/>
        </w:rPr>
        <w:t xml:space="preserve"> de renda do trabalho</w:t>
      </w:r>
      <w:r w:rsidR="00A850A9" w:rsidRPr="00907A99">
        <w:rPr>
          <w:rFonts w:ascii="Times New Roman" w:hAnsi="Times New Roman" w:cs="Times New Roman"/>
          <w:sz w:val="24"/>
          <w:szCs w:val="24"/>
        </w:rPr>
        <w:t>,</w:t>
      </w:r>
      <w:r w:rsidRPr="00907A99">
        <w:rPr>
          <w:rFonts w:ascii="Times New Roman" w:hAnsi="Times New Roman" w:cs="Times New Roman"/>
          <w:sz w:val="24"/>
          <w:szCs w:val="24"/>
        </w:rPr>
        <w:t xml:space="preserve"> o que pode estar associado a diferentes tipos de atividades </w:t>
      </w:r>
      <w:r w:rsidR="00B4325F">
        <w:rPr>
          <w:rFonts w:ascii="Times New Roman" w:hAnsi="Times New Roman" w:cs="Times New Roman"/>
          <w:sz w:val="24"/>
          <w:szCs w:val="24"/>
        </w:rPr>
        <w:t xml:space="preserve">executas </w:t>
      </w:r>
      <w:r w:rsidRPr="00907A99">
        <w:rPr>
          <w:rFonts w:ascii="Times New Roman" w:hAnsi="Times New Roman" w:cs="Times New Roman"/>
          <w:sz w:val="24"/>
          <w:szCs w:val="24"/>
        </w:rPr>
        <w:t>durante a infância de acordo com a renda familiar. Neste sentido,</w:t>
      </w:r>
      <w:r w:rsidR="00A850A9" w:rsidRPr="00907A99">
        <w:rPr>
          <w:rFonts w:ascii="Times New Roman" w:hAnsi="Times New Roman" w:cs="Times New Roman"/>
          <w:sz w:val="24"/>
          <w:szCs w:val="24"/>
        </w:rPr>
        <w:t xml:space="preserve"> </w:t>
      </w:r>
      <w:r w:rsidRPr="00907A99">
        <w:rPr>
          <w:rFonts w:ascii="Times New Roman" w:hAnsi="Times New Roman" w:cs="Times New Roman"/>
          <w:sz w:val="24"/>
          <w:szCs w:val="24"/>
        </w:rPr>
        <w:t>os resultados obtidos indicam que</w:t>
      </w:r>
      <w:r w:rsidR="00D81ECA">
        <w:rPr>
          <w:rFonts w:ascii="Times New Roman" w:hAnsi="Times New Roman" w:cs="Times New Roman"/>
          <w:sz w:val="24"/>
          <w:szCs w:val="24"/>
        </w:rPr>
        <w:t>, por um lado,</w:t>
      </w:r>
      <w:r w:rsidRPr="00907A99">
        <w:rPr>
          <w:rFonts w:ascii="Times New Roman" w:hAnsi="Times New Roman" w:cs="Times New Roman"/>
          <w:sz w:val="24"/>
          <w:szCs w:val="24"/>
        </w:rPr>
        <w:t xml:space="preserve"> são</w:t>
      </w:r>
      <w:r w:rsidR="00D81ECA">
        <w:rPr>
          <w:rFonts w:ascii="Times New Roman" w:hAnsi="Times New Roman" w:cs="Times New Roman"/>
          <w:sz w:val="24"/>
          <w:szCs w:val="24"/>
        </w:rPr>
        <w:t>,</w:t>
      </w:r>
      <w:r w:rsidRPr="00907A99">
        <w:rPr>
          <w:rFonts w:ascii="Times New Roman" w:hAnsi="Times New Roman" w:cs="Times New Roman"/>
          <w:sz w:val="24"/>
          <w:szCs w:val="24"/>
        </w:rPr>
        <w:t xml:space="preserve"> sobretudo</w:t>
      </w:r>
      <w:r w:rsidR="00D81ECA">
        <w:rPr>
          <w:rFonts w:ascii="Times New Roman" w:hAnsi="Times New Roman" w:cs="Times New Roman"/>
          <w:sz w:val="24"/>
          <w:szCs w:val="24"/>
        </w:rPr>
        <w:t>,</w:t>
      </w:r>
      <w:r w:rsidRPr="00907A99">
        <w:rPr>
          <w:rFonts w:ascii="Times New Roman" w:hAnsi="Times New Roman" w:cs="Times New Roman"/>
          <w:sz w:val="24"/>
          <w:szCs w:val="24"/>
        </w:rPr>
        <w:t xml:space="preserve"> as crianças de mais baixa renda as maiores beneficiadas por </w:t>
      </w:r>
      <w:r w:rsidR="00A850A9" w:rsidRPr="00907A99">
        <w:rPr>
          <w:rFonts w:ascii="Times New Roman" w:hAnsi="Times New Roman" w:cs="Times New Roman"/>
          <w:sz w:val="24"/>
          <w:szCs w:val="24"/>
        </w:rPr>
        <w:t xml:space="preserve">ações </w:t>
      </w:r>
      <w:r w:rsidRPr="00907A99">
        <w:rPr>
          <w:rFonts w:ascii="Times New Roman" w:hAnsi="Times New Roman" w:cs="Times New Roman"/>
          <w:sz w:val="24"/>
          <w:szCs w:val="24"/>
        </w:rPr>
        <w:t xml:space="preserve">que propiciem </w:t>
      </w:r>
      <w:r w:rsidR="00300B73" w:rsidRPr="00907A99">
        <w:rPr>
          <w:rFonts w:ascii="Times New Roman" w:hAnsi="Times New Roman" w:cs="Times New Roman"/>
          <w:sz w:val="24"/>
          <w:szCs w:val="24"/>
        </w:rPr>
        <w:t>a</w:t>
      </w:r>
      <w:r w:rsidR="00A850A9" w:rsidRPr="00907A99">
        <w:rPr>
          <w:rFonts w:ascii="Times New Roman" w:hAnsi="Times New Roman" w:cs="Times New Roman"/>
          <w:sz w:val="24"/>
          <w:szCs w:val="24"/>
        </w:rPr>
        <w:t xml:space="preserve"> erradicação do trabalho infantil</w:t>
      </w:r>
      <w:r w:rsidR="00D81ECA">
        <w:rPr>
          <w:rFonts w:ascii="Times New Roman" w:hAnsi="Times New Roman" w:cs="Times New Roman"/>
          <w:sz w:val="24"/>
          <w:szCs w:val="24"/>
        </w:rPr>
        <w:t xml:space="preserve"> e que, por outro, se há algum ganho ou aprendizado com a experiência derivada do trabalhão infantil no meio rural brasileiro, este deve ser encontrado nas atividades d</w:t>
      </w:r>
      <w:r w:rsidR="000B1F44">
        <w:rPr>
          <w:rFonts w:ascii="Times New Roman" w:hAnsi="Times New Roman" w:cs="Times New Roman"/>
          <w:sz w:val="24"/>
          <w:szCs w:val="24"/>
        </w:rPr>
        <w:t>as famílias de maior renda.</w:t>
      </w:r>
    </w:p>
    <w:p w:rsidR="005E48D7" w:rsidRPr="00907A99" w:rsidRDefault="005E48D7" w:rsidP="007378F6">
      <w:pPr>
        <w:rPr>
          <w:rFonts w:ascii="Times New Roman" w:hAnsi="Times New Roman" w:cs="Times New Roman"/>
          <w:b/>
          <w:sz w:val="24"/>
          <w:szCs w:val="24"/>
        </w:rPr>
      </w:pPr>
    </w:p>
    <w:p w:rsidR="007378F6" w:rsidRPr="00907A99" w:rsidRDefault="005E48D7" w:rsidP="007378F6">
      <w:pPr>
        <w:rPr>
          <w:rFonts w:ascii="Times New Roman" w:hAnsi="Times New Roman" w:cs="Times New Roman"/>
          <w:b/>
          <w:sz w:val="24"/>
          <w:szCs w:val="24"/>
          <w:lang w:val="en-US"/>
        </w:rPr>
      </w:pPr>
      <w:proofErr w:type="spellStart"/>
      <w:r w:rsidRPr="00907A99">
        <w:rPr>
          <w:rFonts w:ascii="Times New Roman" w:hAnsi="Times New Roman" w:cs="Times New Roman"/>
          <w:b/>
          <w:sz w:val="24"/>
          <w:szCs w:val="24"/>
          <w:lang w:val="en-US"/>
        </w:rPr>
        <w:t>Referências</w:t>
      </w:r>
      <w:proofErr w:type="spellEnd"/>
    </w:p>
    <w:p w:rsidR="007378F6" w:rsidRPr="00907A99" w:rsidRDefault="007378F6" w:rsidP="007378F6">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907A99">
        <w:rPr>
          <w:rFonts w:ascii="Times New Roman" w:hAnsi="Times New Roman" w:cs="Times New Roman"/>
          <w:sz w:val="24"/>
          <w:szCs w:val="24"/>
          <w:lang w:val="en-US"/>
        </w:rPr>
        <w:t>Basu</w:t>
      </w:r>
      <w:proofErr w:type="spellEnd"/>
      <w:r w:rsidRPr="00907A99">
        <w:rPr>
          <w:rFonts w:ascii="Times New Roman" w:hAnsi="Times New Roman" w:cs="Times New Roman"/>
          <w:sz w:val="24"/>
          <w:szCs w:val="24"/>
          <w:lang w:val="en-US"/>
        </w:rPr>
        <w:t>, K. (1999). Child Labor: cause, consequence, and cure, with remarks on international labor standards. Journal of Economic Literature, 37:1083-1119.</w:t>
      </w:r>
    </w:p>
    <w:p w:rsidR="007378F6" w:rsidRPr="00907A99" w:rsidRDefault="007378F6" w:rsidP="007378F6">
      <w:pPr>
        <w:autoSpaceDE w:val="0"/>
        <w:autoSpaceDN w:val="0"/>
        <w:adjustRightInd w:val="0"/>
        <w:spacing w:after="0" w:line="240" w:lineRule="auto"/>
        <w:jc w:val="both"/>
        <w:rPr>
          <w:rFonts w:ascii="Times New Roman" w:hAnsi="Times New Roman" w:cs="Times New Roman"/>
          <w:sz w:val="24"/>
          <w:szCs w:val="24"/>
          <w:lang w:val="en-US"/>
        </w:rPr>
      </w:pPr>
    </w:p>
    <w:p w:rsidR="007378F6" w:rsidRPr="00907A99" w:rsidRDefault="007378F6" w:rsidP="007378F6">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907A99">
        <w:rPr>
          <w:rFonts w:ascii="Times New Roman" w:hAnsi="Times New Roman" w:cs="Times New Roman"/>
          <w:sz w:val="24"/>
          <w:szCs w:val="24"/>
          <w:lang w:val="en-US"/>
        </w:rPr>
        <w:t>Emerson, P.; Souza, A. (2003).</w:t>
      </w:r>
      <w:proofErr w:type="gramEnd"/>
      <w:r w:rsidRPr="00907A99">
        <w:rPr>
          <w:rFonts w:ascii="Times New Roman" w:hAnsi="Times New Roman" w:cs="Times New Roman"/>
          <w:sz w:val="24"/>
          <w:szCs w:val="24"/>
          <w:lang w:val="en-US"/>
        </w:rPr>
        <w:t xml:space="preserve"> Is there a child labor trap? </w:t>
      </w:r>
      <w:proofErr w:type="gramStart"/>
      <w:r w:rsidRPr="00907A99">
        <w:rPr>
          <w:rFonts w:ascii="Times New Roman" w:hAnsi="Times New Roman" w:cs="Times New Roman"/>
          <w:sz w:val="24"/>
          <w:szCs w:val="24"/>
          <w:lang w:val="en-US"/>
        </w:rPr>
        <w:t>Inter-generation persistence of child labor in Brazil.</w:t>
      </w:r>
      <w:proofErr w:type="gramEnd"/>
      <w:r w:rsidRPr="00907A99">
        <w:rPr>
          <w:rFonts w:ascii="Times New Roman" w:hAnsi="Times New Roman" w:cs="Times New Roman"/>
          <w:sz w:val="24"/>
          <w:szCs w:val="24"/>
          <w:lang w:val="en-US"/>
        </w:rPr>
        <w:t xml:space="preserve"> Economic Development and Cultural Change, 51(2):375-398.</w:t>
      </w:r>
    </w:p>
    <w:p w:rsidR="007378F6" w:rsidRPr="00907A99" w:rsidRDefault="007378F6" w:rsidP="007378F6">
      <w:pPr>
        <w:autoSpaceDE w:val="0"/>
        <w:autoSpaceDN w:val="0"/>
        <w:adjustRightInd w:val="0"/>
        <w:spacing w:after="0" w:line="240" w:lineRule="auto"/>
        <w:jc w:val="both"/>
        <w:rPr>
          <w:rFonts w:ascii="Times New Roman" w:hAnsi="Times New Roman" w:cs="Times New Roman"/>
          <w:sz w:val="24"/>
          <w:szCs w:val="24"/>
          <w:lang w:val="en-US"/>
        </w:rPr>
      </w:pPr>
    </w:p>
    <w:p w:rsidR="007378F6" w:rsidRPr="00907A99" w:rsidRDefault="007378F6" w:rsidP="007378F6">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907A99">
        <w:rPr>
          <w:rFonts w:ascii="Times New Roman" w:hAnsi="Times New Roman" w:cs="Times New Roman"/>
          <w:sz w:val="24"/>
          <w:szCs w:val="24"/>
          <w:lang w:val="en-US"/>
        </w:rPr>
        <w:t>Buhinsky</w:t>
      </w:r>
      <w:proofErr w:type="spellEnd"/>
      <w:r w:rsidRPr="00907A99">
        <w:rPr>
          <w:rFonts w:ascii="Times New Roman" w:hAnsi="Times New Roman" w:cs="Times New Roman"/>
          <w:sz w:val="24"/>
          <w:szCs w:val="24"/>
          <w:lang w:val="en-US"/>
        </w:rPr>
        <w:t>, M</w:t>
      </w:r>
      <w:proofErr w:type="gramStart"/>
      <w:r w:rsidRPr="00907A99">
        <w:rPr>
          <w:rFonts w:ascii="Times New Roman" w:hAnsi="Times New Roman" w:cs="Times New Roman"/>
          <w:sz w:val="24"/>
          <w:szCs w:val="24"/>
          <w:lang w:val="en-US"/>
        </w:rPr>
        <w:t>.(</w:t>
      </w:r>
      <w:proofErr w:type="gramEnd"/>
      <w:r w:rsidRPr="00907A99">
        <w:rPr>
          <w:rFonts w:ascii="Times New Roman" w:hAnsi="Times New Roman" w:cs="Times New Roman"/>
          <w:sz w:val="24"/>
          <w:szCs w:val="24"/>
          <w:lang w:val="en-US"/>
        </w:rPr>
        <w:t xml:space="preserve">1998).  The dynamics of changes in the female wage distribution in the USA: a </w:t>
      </w:r>
      <w:proofErr w:type="spellStart"/>
      <w:r w:rsidRPr="00907A99">
        <w:rPr>
          <w:rFonts w:ascii="Times New Roman" w:hAnsi="Times New Roman" w:cs="Times New Roman"/>
          <w:sz w:val="24"/>
          <w:szCs w:val="24"/>
          <w:lang w:val="en-US"/>
        </w:rPr>
        <w:t>quantile</w:t>
      </w:r>
      <w:proofErr w:type="spellEnd"/>
      <w:r w:rsidRPr="00907A99">
        <w:rPr>
          <w:rFonts w:ascii="Times New Roman" w:hAnsi="Times New Roman" w:cs="Times New Roman"/>
          <w:sz w:val="24"/>
          <w:szCs w:val="24"/>
          <w:lang w:val="en-US"/>
        </w:rPr>
        <w:t xml:space="preserve"> regression approach. Journal of Applied Econometrics, 13: 1-30.</w:t>
      </w:r>
    </w:p>
    <w:p w:rsidR="007378F6" w:rsidRPr="00907A99" w:rsidRDefault="007378F6" w:rsidP="007378F6">
      <w:pPr>
        <w:autoSpaceDE w:val="0"/>
        <w:autoSpaceDN w:val="0"/>
        <w:adjustRightInd w:val="0"/>
        <w:spacing w:after="0" w:line="240" w:lineRule="auto"/>
        <w:jc w:val="both"/>
        <w:rPr>
          <w:rFonts w:ascii="Times New Roman" w:hAnsi="Times New Roman" w:cs="Times New Roman"/>
          <w:sz w:val="24"/>
          <w:szCs w:val="24"/>
          <w:lang w:val="en-US"/>
        </w:rPr>
      </w:pPr>
    </w:p>
    <w:p w:rsidR="007378F6" w:rsidRPr="00907A99" w:rsidRDefault="007378F6" w:rsidP="007378F6">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907A99">
        <w:rPr>
          <w:rFonts w:ascii="Times New Roman" w:hAnsi="Times New Roman" w:cs="Times New Roman"/>
          <w:sz w:val="24"/>
          <w:szCs w:val="24"/>
          <w:lang w:val="en-US"/>
        </w:rPr>
        <w:t>Buchinsky</w:t>
      </w:r>
      <w:proofErr w:type="spellEnd"/>
      <w:r w:rsidRPr="00907A99">
        <w:rPr>
          <w:rFonts w:ascii="Times New Roman" w:hAnsi="Times New Roman" w:cs="Times New Roman"/>
          <w:sz w:val="24"/>
          <w:szCs w:val="24"/>
          <w:lang w:val="en-US"/>
        </w:rPr>
        <w:t>, M</w:t>
      </w:r>
      <w:proofErr w:type="gramStart"/>
      <w:r w:rsidRPr="00907A99">
        <w:rPr>
          <w:rFonts w:ascii="Times New Roman" w:hAnsi="Times New Roman" w:cs="Times New Roman"/>
          <w:sz w:val="24"/>
          <w:szCs w:val="24"/>
          <w:lang w:val="en-US"/>
        </w:rPr>
        <w:t>.(</w:t>
      </w:r>
      <w:proofErr w:type="gramEnd"/>
      <w:r w:rsidRPr="00907A99">
        <w:rPr>
          <w:rFonts w:ascii="Times New Roman" w:hAnsi="Times New Roman" w:cs="Times New Roman"/>
          <w:sz w:val="24"/>
          <w:szCs w:val="24"/>
          <w:lang w:val="en-US"/>
        </w:rPr>
        <w:t xml:space="preserve">2001).  </w:t>
      </w:r>
      <w:proofErr w:type="spellStart"/>
      <w:r w:rsidRPr="00907A99">
        <w:rPr>
          <w:rFonts w:ascii="Times New Roman" w:hAnsi="Times New Roman" w:cs="Times New Roman"/>
          <w:sz w:val="24"/>
          <w:szCs w:val="24"/>
          <w:lang w:val="en-US"/>
        </w:rPr>
        <w:t>Quantile</w:t>
      </w:r>
      <w:proofErr w:type="spellEnd"/>
      <w:r w:rsidRPr="00907A99">
        <w:rPr>
          <w:rFonts w:ascii="Times New Roman" w:hAnsi="Times New Roman" w:cs="Times New Roman"/>
          <w:sz w:val="24"/>
          <w:szCs w:val="24"/>
          <w:lang w:val="en-US"/>
        </w:rPr>
        <w:t xml:space="preserve"> regression with sample selection: estimating women’s return to education in the U.S. Empirical Economics, 26: 87-113.</w:t>
      </w:r>
    </w:p>
    <w:p w:rsidR="007378F6" w:rsidRPr="00907A99" w:rsidRDefault="007378F6" w:rsidP="007378F6">
      <w:pPr>
        <w:autoSpaceDE w:val="0"/>
        <w:autoSpaceDN w:val="0"/>
        <w:adjustRightInd w:val="0"/>
        <w:spacing w:after="0" w:line="240" w:lineRule="auto"/>
        <w:jc w:val="both"/>
        <w:rPr>
          <w:rFonts w:ascii="Times New Roman" w:hAnsi="Times New Roman" w:cs="Times New Roman"/>
          <w:sz w:val="24"/>
          <w:szCs w:val="24"/>
          <w:lang w:val="en-US"/>
        </w:rPr>
      </w:pPr>
    </w:p>
    <w:p w:rsidR="007378F6" w:rsidRPr="00907A99" w:rsidRDefault="007378F6" w:rsidP="007378F6">
      <w:pPr>
        <w:autoSpaceDE w:val="0"/>
        <w:autoSpaceDN w:val="0"/>
        <w:adjustRightInd w:val="0"/>
        <w:spacing w:after="0" w:line="240" w:lineRule="auto"/>
        <w:jc w:val="both"/>
        <w:rPr>
          <w:rFonts w:ascii="Times New Roman" w:hAnsi="Times New Roman" w:cs="Times New Roman"/>
          <w:sz w:val="24"/>
          <w:szCs w:val="24"/>
          <w:lang w:val="en-US"/>
        </w:rPr>
      </w:pPr>
      <w:r w:rsidRPr="00907A99">
        <w:rPr>
          <w:rFonts w:ascii="Times New Roman" w:hAnsi="Times New Roman" w:cs="Times New Roman"/>
          <w:sz w:val="24"/>
          <w:szCs w:val="24"/>
        </w:rPr>
        <w:t xml:space="preserve">Coelho, </w:t>
      </w:r>
      <w:proofErr w:type="gramStart"/>
      <w:r w:rsidRPr="00907A99">
        <w:rPr>
          <w:rFonts w:ascii="Times New Roman" w:hAnsi="Times New Roman" w:cs="Times New Roman"/>
          <w:sz w:val="24"/>
          <w:szCs w:val="24"/>
        </w:rPr>
        <w:t>D.</w:t>
      </w:r>
      <w:proofErr w:type="gramEnd"/>
      <w:r w:rsidRPr="00907A99">
        <w:rPr>
          <w:rFonts w:ascii="Times New Roman" w:hAnsi="Times New Roman" w:cs="Times New Roman"/>
          <w:sz w:val="24"/>
          <w:szCs w:val="24"/>
        </w:rPr>
        <w:t xml:space="preserve"> e  </w:t>
      </w:r>
      <w:proofErr w:type="spellStart"/>
      <w:r w:rsidRPr="00907A99">
        <w:rPr>
          <w:rFonts w:ascii="Times New Roman" w:hAnsi="Times New Roman" w:cs="Times New Roman"/>
          <w:sz w:val="24"/>
          <w:szCs w:val="24"/>
        </w:rPr>
        <w:t>Veszteg</w:t>
      </w:r>
      <w:proofErr w:type="spellEnd"/>
      <w:r w:rsidRPr="00907A99">
        <w:rPr>
          <w:rFonts w:ascii="Times New Roman" w:hAnsi="Times New Roman" w:cs="Times New Roman"/>
          <w:sz w:val="24"/>
          <w:szCs w:val="24"/>
        </w:rPr>
        <w:t xml:space="preserve">, R. (2010). </w:t>
      </w:r>
      <w:proofErr w:type="gramStart"/>
      <w:r w:rsidRPr="00907A99">
        <w:rPr>
          <w:rFonts w:ascii="Times New Roman" w:hAnsi="Times New Roman" w:cs="Times New Roman"/>
          <w:sz w:val="24"/>
          <w:szCs w:val="24"/>
        </w:rPr>
        <w:t>regressão</w:t>
      </w:r>
      <w:proofErr w:type="gramEnd"/>
      <w:r w:rsidRPr="00907A99">
        <w:rPr>
          <w:rFonts w:ascii="Times New Roman" w:hAnsi="Times New Roman" w:cs="Times New Roman"/>
          <w:sz w:val="24"/>
          <w:szCs w:val="24"/>
        </w:rPr>
        <w:t xml:space="preserve"> </w:t>
      </w:r>
      <w:proofErr w:type="spellStart"/>
      <w:r w:rsidRPr="00907A99">
        <w:rPr>
          <w:rFonts w:ascii="Times New Roman" w:hAnsi="Times New Roman" w:cs="Times New Roman"/>
          <w:sz w:val="24"/>
          <w:szCs w:val="24"/>
        </w:rPr>
        <w:t>quantílica</w:t>
      </w:r>
      <w:proofErr w:type="spellEnd"/>
      <w:r w:rsidRPr="00907A99">
        <w:rPr>
          <w:rFonts w:ascii="Times New Roman" w:hAnsi="Times New Roman" w:cs="Times New Roman"/>
          <w:sz w:val="24"/>
          <w:szCs w:val="24"/>
        </w:rPr>
        <w:t xml:space="preserve"> com correção para a seletividade amostral:estimativa dos retornos educacionais e diferenciais raciais na </w:t>
      </w:r>
      <w:proofErr w:type="spellStart"/>
      <w:r w:rsidRPr="00907A99">
        <w:rPr>
          <w:rFonts w:ascii="Times New Roman" w:hAnsi="Times New Roman" w:cs="Times New Roman"/>
          <w:sz w:val="24"/>
          <w:szCs w:val="24"/>
        </w:rPr>
        <w:t>disistribuição</w:t>
      </w:r>
      <w:proofErr w:type="spellEnd"/>
      <w:r w:rsidRPr="00907A99">
        <w:rPr>
          <w:rFonts w:ascii="Times New Roman" w:hAnsi="Times New Roman" w:cs="Times New Roman"/>
          <w:sz w:val="24"/>
          <w:szCs w:val="24"/>
        </w:rPr>
        <w:t xml:space="preserve"> de salários das mulheres no brasil. </w:t>
      </w:r>
      <w:proofErr w:type="spellStart"/>
      <w:r w:rsidRPr="00907A99">
        <w:rPr>
          <w:rFonts w:ascii="Times New Roman" w:hAnsi="Times New Roman" w:cs="Times New Roman"/>
          <w:sz w:val="24"/>
          <w:szCs w:val="24"/>
          <w:lang w:val="en-US"/>
        </w:rPr>
        <w:t>Ipea</w:t>
      </w:r>
      <w:proofErr w:type="spellEnd"/>
      <w:r w:rsidRPr="00907A99">
        <w:rPr>
          <w:rFonts w:ascii="Times New Roman" w:hAnsi="Times New Roman" w:cs="Times New Roman"/>
          <w:sz w:val="24"/>
          <w:szCs w:val="24"/>
          <w:lang w:val="en-US"/>
        </w:rPr>
        <w:t xml:space="preserve"> </w:t>
      </w:r>
      <w:proofErr w:type="spellStart"/>
      <w:r w:rsidRPr="00907A99">
        <w:rPr>
          <w:rFonts w:ascii="Times New Roman" w:hAnsi="Times New Roman" w:cs="Times New Roman"/>
          <w:sz w:val="24"/>
          <w:szCs w:val="24"/>
          <w:lang w:val="en-US"/>
        </w:rPr>
        <w:t>texto</w:t>
      </w:r>
      <w:proofErr w:type="spellEnd"/>
      <w:r w:rsidRPr="00907A99">
        <w:rPr>
          <w:rFonts w:ascii="Times New Roman" w:hAnsi="Times New Roman" w:cs="Times New Roman"/>
          <w:sz w:val="24"/>
          <w:szCs w:val="24"/>
          <w:lang w:val="en-US"/>
        </w:rPr>
        <w:t xml:space="preserve"> </w:t>
      </w:r>
      <w:proofErr w:type="spellStart"/>
      <w:r w:rsidRPr="00907A99">
        <w:rPr>
          <w:rFonts w:ascii="Times New Roman" w:hAnsi="Times New Roman" w:cs="Times New Roman"/>
          <w:sz w:val="24"/>
          <w:szCs w:val="24"/>
          <w:lang w:val="en-US"/>
        </w:rPr>
        <w:t>para</w:t>
      </w:r>
      <w:proofErr w:type="spellEnd"/>
      <w:r w:rsidRPr="00907A99">
        <w:rPr>
          <w:rFonts w:ascii="Times New Roman" w:hAnsi="Times New Roman" w:cs="Times New Roman"/>
          <w:sz w:val="24"/>
          <w:szCs w:val="24"/>
          <w:lang w:val="en-US"/>
        </w:rPr>
        <w:t xml:space="preserve"> </w:t>
      </w:r>
      <w:proofErr w:type="spellStart"/>
      <w:r w:rsidRPr="00907A99">
        <w:rPr>
          <w:rFonts w:ascii="Times New Roman" w:hAnsi="Times New Roman" w:cs="Times New Roman"/>
          <w:sz w:val="24"/>
          <w:szCs w:val="24"/>
          <w:lang w:val="en-US"/>
        </w:rPr>
        <w:t>discussão</w:t>
      </w:r>
      <w:proofErr w:type="spellEnd"/>
      <w:r w:rsidRPr="00907A99">
        <w:rPr>
          <w:rFonts w:ascii="Times New Roman" w:hAnsi="Times New Roman" w:cs="Times New Roman"/>
          <w:sz w:val="24"/>
          <w:szCs w:val="24"/>
          <w:lang w:val="en-US"/>
        </w:rPr>
        <w:t xml:space="preserve"> n. 1483.</w:t>
      </w:r>
    </w:p>
    <w:p w:rsidR="007378F6" w:rsidRPr="00907A99" w:rsidRDefault="007378F6" w:rsidP="007378F6">
      <w:pPr>
        <w:autoSpaceDE w:val="0"/>
        <w:autoSpaceDN w:val="0"/>
        <w:adjustRightInd w:val="0"/>
        <w:spacing w:after="0" w:line="240" w:lineRule="auto"/>
        <w:jc w:val="both"/>
        <w:rPr>
          <w:rFonts w:ascii="Times New Roman" w:hAnsi="Times New Roman" w:cs="Times New Roman"/>
          <w:sz w:val="24"/>
          <w:szCs w:val="24"/>
          <w:lang w:val="en-US"/>
        </w:rPr>
      </w:pPr>
    </w:p>
    <w:p w:rsidR="007378F6" w:rsidRPr="00907A99" w:rsidRDefault="007378F6" w:rsidP="007378F6">
      <w:pPr>
        <w:autoSpaceDE w:val="0"/>
        <w:autoSpaceDN w:val="0"/>
        <w:adjustRightInd w:val="0"/>
        <w:spacing w:after="0" w:line="240" w:lineRule="auto"/>
        <w:jc w:val="both"/>
        <w:rPr>
          <w:rFonts w:ascii="Times New Roman" w:hAnsi="Times New Roman" w:cs="Times New Roman"/>
          <w:sz w:val="24"/>
          <w:szCs w:val="24"/>
          <w:lang w:val="en-US"/>
        </w:rPr>
      </w:pPr>
      <w:r w:rsidRPr="00907A99">
        <w:rPr>
          <w:rFonts w:ascii="Times New Roman" w:hAnsi="Times New Roman" w:cs="Times New Roman"/>
          <w:sz w:val="24"/>
          <w:szCs w:val="24"/>
          <w:lang w:val="en-US"/>
        </w:rPr>
        <w:lastRenderedPageBreak/>
        <w:t xml:space="preserve">De Luca, G. (2008). </w:t>
      </w:r>
      <w:proofErr w:type="gramStart"/>
      <w:r w:rsidRPr="00907A99">
        <w:rPr>
          <w:rFonts w:ascii="Times New Roman" w:hAnsi="Times New Roman" w:cs="Times New Roman"/>
          <w:sz w:val="24"/>
          <w:szCs w:val="24"/>
          <w:lang w:val="en-US"/>
        </w:rPr>
        <w:t xml:space="preserve">SNP and SML estimation of </w:t>
      </w:r>
      <w:proofErr w:type="spellStart"/>
      <w:r w:rsidRPr="00907A99">
        <w:rPr>
          <w:rFonts w:ascii="Times New Roman" w:hAnsi="Times New Roman" w:cs="Times New Roman"/>
          <w:sz w:val="24"/>
          <w:szCs w:val="24"/>
          <w:lang w:val="en-US"/>
        </w:rPr>
        <w:t>univariate</w:t>
      </w:r>
      <w:proofErr w:type="spellEnd"/>
      <w:r w:rsidRPr="00907A99">
        <w:rPr>
          <w:rFonts w:ascii="Times New Roman" w:hAnsi="Times New Roman" w:cs="Times New Roman"/>
          <w:sz w:val="24"/>
          <w:szCs w:val="24"/>
          <w:lang w:val="en-US"/>
        </w:rPr>
        <w:t xml:space="preserve"> and </w:t>
      </w:r>
      <w:proofErr w:type="spellStart"/>
      <w:r w:rsidRPr="00907A99">
        <w:rPr>
          <w:rFonts w:ascii="Times New Roman" w:hAnsi="Times New Roman" w:cs="Times New Roman"/>
          <w:sz w:val="24"/>
          <w:szCs w:val="24"/>
          <w:lang w:val="en-US"/>
        </w:rPr>
        <w:t>bivariate</w:t>
      </w:r>
      <w:proofErr w:type="spellEnd"/>
      <w:r w:rsidRPr="00907A99">
        <w:rPr>
          <w:rFonts w:ascii="Times New Roman" w:hAnsi="Times New Roman" w:cs="Times New Roman"/>
          <w:sz w:val="24"/>
          <w:szCs w:val="24"/>
          <w:lang w:val="en-US"/>
        </w:rPr>
        <w:t xml:space="preserve"> binary-choice models.</w:t>
      </w:r>
      <w:proofErr w:type="gramEnd"/>
      <w:r w:rsidRPr="00907A99">
        <w:rPr>
          <w:rFonts w:ascii="Times New Roman" w:hAnsi="Times New Roman" w:cs="Times New Roman"/>
          <w:sz w:val="24"/>
          <w:szCs w:val="24"/>
          <w:lang w:val="en-US"/>
        </w:rPr>
        <w:t xml:space="preserve"> The </w:t>
      </w:r>
      <w:proofErr w:type="spellStart"/>
      <w:r w:rsidRPr="00907A99">
        <w:rPr>
          <w:rFonts w:ascii="Times New Roman" w:hAnsi="Times New Roman" w:cs="Times New Roman"/>
          <w:sz w:val="24"/>
          <w:szCs w:val="24"/>
          <w:lang w:val="en-US"/>
        </w:rPr>
        <w:t>Stata</w:t>
      </w:r>
      <w:proofErr w:type="spellEnd"/>
      <w:r w:rsidRPr="00907A99">
        <w:rPr>
          <w:rFonts w:ascii="Times New Roman" w:hAnsi="Times New Roman" w:cs="Times New Roman"/>
          <w:sz w:val="24"/>
          <w:szCs w:val="24"/>
          <w:lang w:val="en-US"/>
        </w:rPr>
        <w:t xml:space="preserve"> Journal, 8: 190-220.</w:t>
      </w:r>
    </w:p>
    <w:p w:rsidR="00EC2FA9" w:rsidRPr="00907A99" w:rsidRDefault="00EC2FA9" w:rsidP="007378F6">
      <w:pPr>
        <w:autoSpaceDE w:val="0"/>
        <w:autoSpaceDN w:val="0"/>
        <w:adjustRightInd w:val="0"/>
        <w:spacing w:after="0" w:line="240" w:lineRule="auto"/>
        <w:jc w:val="both"/>
        <w:rPr>
          <w:rFonts w:ascii="Times New Roman" w:hAnsi="Times New Roman" w:cs="Times New Roman"/>
          <w:sz w:val="24"/>
          <w:szCs w:val="24"/>
          <w:lang w:val="en-US"/>
        </w:rPr>
      </w:pPr>
    </w:p>
    <w:p w:rsidR="00EC2FA9" w:rsidRPr="00907A99" w:rsidRDefault="00EC2FA9" w:rsidP="007378F6">
      <w:pPr>
        <w:autoSpaceDE w:val="0"/>
        <w:autoSpaceDN w:val="0"/>
        <w:adjustRightInd w:val="0"/>
        <w:spacing w:after="0" w:line="240" w:lineRule="auto"/>
        <w:jc w:val="both"/>
        <w:rPr>
          <w:rFonts w:ascii="Times New Roman" w:hAnsi="Times New Roman" w:cs="Times New Roman"/>
          <w:sz w:val="24"/>
          <w:szCs w:val="24"/>
          <w:lang w:val="en-US"/>
        </w:rPr>
      </w:pPr>
      <w:r w:rsidRPr="00907A99">
        <w:rPr>
          <w:rFonts w:ascii="Times New Roman" w:hAnsi="Times New Roman" w:cs="Times New Roman"/>
          <w:sz w:val="24"/>
          <w:szCs w:val="24"/>
          <w:lang w:val="en-US"/>
        </w:rPr>
        <w:t xml:space="preserve">French, J. L. (2002) Adolescent Workers in the Third World Export Industries: Attitudes of Young Brazilian Shoe Workers. </w:t>
      </w:r>
      <w:proofErr w:type="gramStart"/>
      <w:r w:rsidRPr="00907A99">
        <w:rPr>
          <w:rFonts w:ascii="Times New Roman" w:hAnsi="Times New Roman" w:cs="Times New Roman"/>
          <w:sz w:val="24"/>
          <w:szCs w:val="24"/>
          <w:lang w:val="en-US"/>
        </w:rPr>
        <w:t>Industrial and Labor Relations Review, vol. 55, n. 2.</w:t>
      </w:r>
      <w:proofErr w:type="gramEnd"/>
    </w:p>
    <w:p w:rsidR="007378F6" w:rsidRPr="00907A99" w:rsidRDefault="007378F6" w:rsidP="007378F6">
      <w:pPr>
        <w:autoSpaceDE w:val="0"/>
        <w:autoSpaceDN w:val="0"/>
        <w:adjustRightInd w:val="0"/>
        <w:spacing w:after="0" w:line="240" w:lineRule="auto"/>
        <w:jc w:val="both"/>
        <w:rPr>
          <w:rFonts w:ascii="Times New Roman" w:hAnsi="Times New Roman" w:cs="Times New Roman"/>
          <w:sz w:val="24"/>
          <w:szCs w:val="24"/>
          <w:lang w:val="en-US"/>
        </w:rPr>
      </w:pPr>
    </w:p>
    <w:p w:rsidR="007378F6" w:rsidRPr="00907A99" w:rsidRDefault="007378F6" w:rsidP="007378F6">
      <w:pPr>
        <w:autoSpaceDE w:val="0"/>
        <w:autoSpaceDN w:val="0"/>
        <w:adjustRightInd w:val="0"/>
        <w:spacing w:after="0" w:line="240" w:lineRule="auto"/>
        <w:jc w:val="both"/>
        <w:rPr>
          <w:rFonts w:ascii="Times New Roman" w:hAnsi="Times New Roman" w:cs="Times New Roman"/>
          <w:sz w:val="24"/>
          <w:szCs w:val="24"/>
          <w:lang w:val="en-US"/>
        </w:rPr>
      </w:pPr>
      <w:r w:rsidRPr="00907A99">
        <w:rPr>
          <w:rFonts w:ascii="Times New Roman" w:hAnsi="Times New Roman" w:cs="Times New Roman"/>
          <w:sz w:val="24"/>
          <w:szCs w:val="24"/>
          <w:lang w:val="en-US"/>
        </w:rPr>
        <w:t xml:space="preserve">Gallant, R. e D. </w:t>
      </w:r>
      <w:proofErr w:type="spellStart"/>
      <w:r w:rsidRPr="00907A99">
        <w:rPr>
          <w:rFonts w:ascii="Times New Roman" w:hAnsi="Times New Roman" w:cs="Times New Roman"/>
          <w:sz w:val="24"/>
          <w:szCs w:val="24"/>
          <w:lang w:val="en-US"/>
        </w:rPr>
        <w:t>Nychka</w:t>
      </w:r>
      <w:proofErr w:type="spellEnd"/>
      <w:r w:rsidRPr="00907A99">
        <w:rPr>
          <w:rFonts w:ascii="Times New Roman" w:hAnsi="Times New Roman" w:cs="Times New Roman"/>
          <w:sz w:val="24"/>
          <w:szCs w:val="24"/>
          <w:lang w:val="en-US"/>
        </w:rPr>
        <w:t xml:space="preserve"> (1987), `Semi-nonparametric maximum likelihood estimation', </w:t>
      </w:r>
      <w:proofErr w:type="spellStart"/>
      <w:r w:rsidRPr="00907A99">
        <w:rPr>
          <w:rFonts w:ascii="Times New Roman" w:hAnsi="Times New Roman" w:cs="Times New Roman"/>
          <w:sz w:val="24"/>
          <w:szCs w:val="24"/>
          <w:lang w:val="en-US"/>
        </w:rPr>
        <w:t>Econometrica</w:t>
      </w:r>
      <w:proofErr w:type="spellEnd"/>
      <w:r w:rsidRPr="00907A99">
        <w:rPr>
          <w:rFonts w:ascii="Times New Roman" w:hAnsi="Times New Roman" w:cs="Times New Roman"/>
          <w:sz w:val="24"/>
          <w:szCs w:val="24"/>
          <w:lang w:val="en-US"/>
        </w:rPr>
        <w:t>,</w:t>
      </w:r>
    </w:p>
    <w:p w:rsidR="007378F6" w:rsidRPr="00907A99" w:rsidRDefault="007378F6" w:rsidP="007378F6">
      <w:pPr>
        <w:jc w:val="both"/>
        <w:rPr>
          <w:rFonts w:ascii="Times New Roman" w:hAnsi="Times New Roman" w:cs="Times New Roman"/>
          <w:sz w:val="24"/>
          <w:szCs w:val="24"/>
          <w:lang w:val="en-US"/>
        </w:rPr>
      </w:pPr>
      <w:r w:rsidRPr="00907A99">
        <w:rPr>
          <w:rFonts w:ascii="Times New Roman" w:hAnsi="Times New Roman" w:cs="Times New Roman"/>
          <w:sz w:val="24"/>
          <w:szCs w:val="24"/>
          <w:lang w:val="en-US"/>
        </w:rPr>
        <w:t>55, 363±90</w:t>
      </w:r>
    </w:p>
    <w:p w:rsidR="007378F6" w:rsidRPr="00907A99" w:rsidRDefault="007378F6" w:rsidP="007378F6">
      <w:pPr>
        <w:jc w:val="both"/>
        <w:rPr>
          <w:rFonts w:ascii="Times New Roman" w:hAnsi="Times New Roman" w:cs="Times New Roman"/>
          <w:sz w:val="24"/>
          <w:szCs w:val="24"/>
          <w:lang w:val="en-US"/>
        </w:rPr>
      </w:pPr>
      <w:r w:rsidRPr="00907A99">
        <w:rPr>
          <w:rFonts w:ascii="Times New Roman" w:hAnsi="Times New Roman" w:cs="Times New Roman"/>
          <w:sz w:val="24"/>
          <w:szCs w:val="24"/>
          <w:lang w:val="en-US"/>
        </w:rPr>
        <w:t>Heckman, J. (1990), `Varieties of sample selection bias', American Economic Review, 80, 2, 313±18</w:t>
      </w:r>
    </w:p>
    <w:p w:rsidR="007378F6" w:rsidRPr="00907A99" w:rsidRDefault="007378F6" w:rsidP="007378F6">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907A99">
        <w:rPr>
          <w:rFonts w:ascii="Times New Roman" w:hAnsi="Times New Roman" w:cs="Times New Roman"/>
          <w:sz w:val="24"/>
          <w:szCs w:val="24"/>
          <w:lang w:val="en-US"/>
        </w:rPr>
        <w:t>Ichimura</w:t>
      </w:r>
      <w:proofErr w:type="spellEnd"/>
      <w:r w:rsidRPr="00907A99">
        <w:rPr>
          <w:rFonts w:ascii="Times New Roman" w:hAnsi="Times New Roman" w:cs="Times New Roman"/>
          <w:sz w:val="24"/>
          <w:szCs w:val="24"/>
          <w:lang w:val="en-US"/>
        </w:rPr>
        <w:t>, H. (1993), `</w:t>
      </w:r>
      <w:proofErr w:type="spellStart"/>
      <w:r w:rsidRPr="00907A99">
        <w:rPr>
          <w:rFonts w:ascii="Times New Roman" w:hAnsi="Times New Roman" w:cs="Times New Roman"/>
          <w:sz w:val="24"/>
          <w:szCs w:val="24"/>
          <w:lang w:val="en-US"/>
        </w:rPr>
        <w:t>Semiparametric</w:t>
      </w:r>
      <w:proofErr w:type="spellEnd"/>
      <w:r w:rsidRPr="00907A99">
        <w:rPr>
          <w:rFonts w:ascii="Times New Roman" w:hAnsi="Times New Roman" w:cs="Times New Roman"/>
          <w:sz w:val="24"/>
          <w:szCs w:val="24"/>
          <w:lang w:val="en-US"/>
        </w:rPr>
        <w:t xml:space="preserve"> least squares (SLS) and weighted SLS estimation of single-index</w:t>
      </w:r>
    </w:p>
    <w:p w:rsidR="007378F6" w:rsidRPr="00907A99" w:rsidRDefault="007378F6" w:rsidP="007378F6">
      <w:pPr>
        <w:jc w:val="both"/>
        <w:rPr>
          <w:rFonts w:ascii="Times New Roman" w:hAnsi="Times New Roman" w:cs="Times New Roman"/>
          <w:sz w:val="24"/>
          <w:szCs w:val="24"/>
          <w:lang w:val="en-US"/>
        </w:rPr>
      </w:pPr>
      <w:proofErr w:type="gramStart"/>
      <w:r w:rsidRPr="00907A99">
        <w:rPr>
          <w:rFonts w:ascii="Times New Roman" w:hAnsi="Times New Roman" w:cs="Times New Roman"/>
          <w:sz w:val="24"/>
          <w:szCs w:val="24"/>
          <w:lang w:val="en-US"/>
        </w:rPr>
        <w:t>models</w:t>
      </w:r>
      <w:proofErr w:type="gramEnd"/>
      <w:r w:rsidRPr="00907A99">
        <w:rPr>
          <w:rFonts w:ascii="Times New Roman" w:hAnsi="Times New Roman" w:cs="Times New Roman"/>
          <w:sz w:val="24"/>
          <w:szCs w:val="24"/>
          <w:lang w:val="en-US"/>
        </w:rPr>
        <w:t>', Journal of Econometrics, 58, 71±120</w:t>
      </w:r>
    </w:p>
    <w:p w:rsidR="007378F6" w:rsidRPr="00907A99" w:rsidRDefault="007378F6" w:rsidP="007378F6">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907A99">
        <w:rPr>
          <w:rFonts w:ascii="Times New Roman" w:hAnsi="Times New Roman" w:cs="Times New Roman"/>
          <w:sz w:val="24"/>
          <w:szCs w:val="24"/>
          <w:lang w:val="en-US"/>
        </w:rPr>
        <w:t>Ilahi</w:t>
      </w:r>
      <w:proofErr w:type="spellEnd"/>
      <w:r w:rsidRPr="00907A99">
        <w:rPr>
          <w:rFonts w:ascii="Times New Roman" w:hAnsi="Times New Roman" w:cs="Times New Roman"/>
          <w:sz w:val="24"/>
          <w:szCs w:val="24"/>
          <w:lang w:val="en-US"/>
        </w:rPr>
        <w:t xml:space="preserve">, N; </w:t>
      </w:r>
      <w:proofErr w:type="spellStart"/>
      <w:r w:rsidRPr="00907A99">
        <w:rPr>
          <w:rFonts w:ascii="Times New Roman" w:hAnsi="Times New Roman" w:cs="Times New Roman"/>
          <w:sz w:val="24"/>
          <w:szCs w:val="24"/>
          <w:lang w:val="en-US"/>
        </w:rPr>
        <w:t>Orazem</w:t>
      </w:r>
      <w:proofErr w:type="spellEnd"/>
      <w:r w:rsidRPr="00907A99">
        <w:rPr>
          <w:rFonts w:ascii="Times New Roman" w:hAnsi="Times New Roman" w:cs="Times New Roman"/>
          <w:sz w:val="24"/>
          <w:szCs w:val="24"/>
          <w:lang w:val="en-US"/>
        </w:rPr>
        <w:t xml:space="preserve">, P; </w:t>
      </w:r>
      <w:proofErr w:type="spellStart"/>
      <w:r w:rsidRPr="00907A99">
        <w:rPr>
          <w:rFonts w:ascii="Times New Roman" w:hAnsi="Times New Roman" w:cs="Times New Roman"/>
          <w:sz w:val="24"/>
          <w:szCs w:val="24"/>
          <w:lang w:val="en-US"/>
        </w:rPr>
        <w:t>Sedlacek</w:t>
      </w:r>
      <w:proofErr w:type="spellEnd"/>
      <w:r w:rsidRPr="00907A99">
        <w:rPr>
          <w:rFonts w:ascii="Times New Roman" w:hAnsi="Times New Roman" w:cs="Times New Roman"/>
          <w:sz w:val="24"/>
          <w:szCs w:val="24"/>
          <w:lang w:val="en-US"/>
        </w:rPr>
        <w:t>, G. (2001).</w:t>
      </w:r>
      <w:proofErr w:type="gramEnd"/>
      <w:r w:rsidRPr="00907A99">
        <w:rPr>
          <w:rFonts w:ascii="Times New Roman" w:hAnsi="Times New Roman" w:cs="Times New Roman"/>
          <w:sz w:val="24"/>
          <w:szCs w:val="24"/>
          <w:lang w:val="en-US"/>
        </w:rPr>
        <w:t xml:space="preserve"> The implications of child labor for adult wages, income and poverty: retrospective evidence from Brazil (Working paper). </w:t>
      </w:r>
      <w:r w:rsidRPr="00907A99">
        <w:rPr>
          <w:rFonts w:ascii="Times New Roman" w:hAnsi="Times New Roman" w:cs="Times New Roman"/>
          <w:sz w:val="24"/>
          <w:szCs w:val="24"/>
        </w:rPr>
        <w:t>Disponível em</w:t>
      </w:r>
    </w:p>
    <w:p w:rsidR="007378F6" w:rsidRPr="00907A99" w:rsidRDefault="0079264E" w:rsidP="007378F6">
      <w:pPr>
        <w:autoSpaceDE w:val="0"/>
        <w:autoSpaceDN w:val="0"/>
        <w:adjustRightInd w:val="0"/>
        <w:spacing w:after="0" w:line="240" w:lineRule="auto"/>
        <w:jc w:val="both"/>
        <w:rPr>
          <w:rFonts w:ascii="Times New Roman" w:hAnsi="Times New Roman" w:cs="Times New Roman"/>
          <w:sz w:val="24"/>
          <w:szCs w:val="24"/>
        </w:rPr>
      </w:pPr>
      <w:hyperlink r:id="rId13" w:history="1">
        <w:r w:rsidR="007378F6" w:rsidRPr="00907A99">
          <w:rPr>
            <w:rStyle w:val="Hyperlink"/>
            <w:rFonts w:ascii="Times New Roman" w:hAnsi="Times New Roman" w:cs="Times New Roman"/>
            <w:color w:val="auto"/>
            <w:sz w:val="24"/>
            <w:szCs w:val="24"/>
          </w:rPr>
          <w:t>http://www.grade.org.pe/Eventos/nip_conference/private/sedlacek-</w:t>
        </w:r>
      </w:hyperlink>
      <w:r w:rsidR="007378F6" w:rsidRPr="00907A99">
        <w:rPr>
          <w:rFonts w:ascii="Times New Roman" w:hAnsi="Times New Roman" w:cs="Times New Roman"/>
          <w:sz w:val="24"/>
          <w:szCs w:val="24"/>
        </w:rPr>
        <w:t xml:space="preserve"> 0child_labor%</w:t>
      </w:r>
      <w:proofErr w:type="gramStart"/>
      <w:r w:rsidR="007378F6" w:rsidRPr="00907A99">
        <w:rPr>
          <w:rFonts w:ascii="Times New Roman" w:hAnsi="Times New Roman" w:cs="Times New Roman"/>
          <w:sz w:val="24"/>
          <w:szCs w:val="24"/>
        </w:rPr>
        <w:t>20retros.</w:t>
      </w:r>
      <w:proofErr w:type="gramEnd"/>
      <w:r w:rsidR="007378F6" w:rsidRPr="00907A99">
        <w:rPr>
          <w:rFonts w:ascii="Times New Roman" w:hAnsi="Times New Roman" w:cs="Times New Roman"/>
          <w:sz w:val="24"/>
          <w:szCs w:val="24"/>
        </w:rPr>
        <w:t>pdf. Acesso em: 05 fev. 2011.</w:t>
      </w:r>
    </w:p>
    <w:p w:rsidR="007378F6" w:rsidRPr="00907A99" w:rsidRDefault="007378F6" w:rsidP="007378F6">
      <w:pPr>
        <w:autoSpaceDE w:val="0"/>
        <w:autoSpaceDN w:val="0"/>
        <w:adjustRightInd w:val="0"/>
        <w:spacing w:after="0" w:line="240" w:lineRule="auto"/>
        <w:jc w:val="both"/>
        <w:rPr>
          <w:rFonts w:ascii="Times New Roman" w:hAnsi="Times New Roman" w:cs="Times New Roman"/>
          <w:sz w:val="24"/>
          <w:szCs w:val="24"/>
        </w:rPr>
      </w:pPr>
    </w:p>
    <w:p w:rsidR="007378F6" w:rsidRPr="00907A99" w:rsidRDefault="007378F6" w:rsidP="007378F6">
      <w:pPr>
        <w:autoSpaceDE w:val="0"/>
        <w:autoSpaceDN w:val="0"/>
        <w:adjustRightInd w:val="0"/>
        <w:spacing w:after="0" w:line="240" w:lineRule="auto"/>
        <w:jc w:val="both"/>
        <w:rPr>
          <w:rFonts w:ascii="Times New Roman" w:hAnsi="Times New Roman" w:cs="Times New Roman"/>
          <w:sz w:val="24"/>
          <w:szCs w:val="24"/>
        </w:rPr>
      </w:pPr>
      <w:proofErr w:type="spellStart"/>
      <w:r w:rsidRPr="00907A99">
        <w:rPr>
          <w:rFonts w:ascii="Times New Roman" w:hAnsi="Times New Roman" w:cs="Times New Roman"/>
          <w:sz w:val="24"/>
          <w:szCs w:val="24"/>
        </w:rPr>
        <w:t>Kassouf</w:t>
      </w:r>
      <w:proofErr w:type="spellEnd"/>
      <w:r w:rsidRPr="00907A99">
        <w:rPr>
          <w:rFonts w:ascii="Times New Roman" w:hAnsi="Times New Roman" w:cs="Times New Roman"/>
          <w:sz w:val="24"/>
          <w:szCs w:val="24"/>
        </w:rPr>
        <w:t xml:space="preserve">, A. L. (2000). O efeito do trabalho infantil para os rendimentos e a saúde dos adultos. In </w:t>
      </w:r>
      <w:r w:rsidRPr="00907A99">
        <w:rPr>
          <w:rFonts w:ascii="Times New Roman" w:hAnsi="Times New Roman" w:cs="Times New Roman"/>
          <w:i/>
          <w:iCs/>
          <w:sz w:val="24"/>
          <w:szCs w:val="24"/>
        </w:rPr>
        <w:t>Anais do XXII Encontro Brasileiro de Econometria</w:t>
      </w:r>
      <w:r w:rsidRPr="00907A99">
        <w:rPr>
          <w:rFonts w:ascii="Times New Roman" w:hAnsi="Times New Roman" w:cs="Times New Roman"/>
          <w:sz w:val="24"/>
          <w:szCs w:val="24"/>
        </w:rPr>
        <w:t>. Disponível em http://www.cepea.esalq.usp.br/pdf/sbe2000.pdf. Acesso em: 02 dez. 2008.</w:t>
      </w:r>
    </w:p>
    <w:p w:rsidR="00EC2FA9" w:rsidRPr="00907A99" w:rsidRDefault="00EC2FA9" w:rsidP="007378F6">
      <w:pPr>
        <w:jc w:val="both"/>
        <w:rPr>
          <w:rFonts w:ascii="Times New Roman" w:hAnsi="Times New Roman" w:cs="Times New Roman"/>
          <w:sz w:val="24"/>
          <w:szCs w:val="24"/>
        </w:rPr>
      </w:pPr>
    </w:p>
    <w:p w:rsidR="007378F6" w:rsidRPr="00907A99" w:rsidRDefault="007378F6" w:rsidP="007378F6">
      <w:pPr>
        <w:jc w:val="both"/>
        <w:rPr>
          <w:rFonts w:ascii="Times New Roman" w:hAnsi="Times New Roman" w:cs="Times New Roman"/>
          <w:sz w:val="24"/>
          <w:szCs w:val="24"/>
        </w:rPr>
      </w:pPr>
      <w:proofErr w:type="spellStart"/>
      <w:r w:rsidRPr="00907A99">
        <w:rPr>
          <w:rFonts w:ascii="Times New Roman" w:hAnsi="Times New Roman" w:cs="Times New Roman"/>
          <w:sz w:val="24"/>
          <w:szCs w:val="24"/>
        </w:rPr>
        <w:t>Kassouf</w:t>
      </w:r>
      <w:proofErr w:type="spellEnd"/>
      <w:r w:rsidRPr="00907A99">
        <w:rPr>
          <w:rFonts w:ascii="Times New Roman" w:hAnsi="Times New Roman" w:cs="Times New Roman"/>
          <w:sz w:val="24"/>
          <w:szCs w:val="24"/>
        </w:rPr>
        <w:t xml:space="preserve">, A. L. (2007). O que conhecemos sobre o trabalho infantil? </w:t>
      </w:r>
      <w:r w:rsidRPr="00907A99">
        <w:rPr>
          <w:rFonts w:ascii="Times New Roman" w:hAnsi="Times New Roman" w:cs="Times New Roman"/>
          <w:i/>
          <w:iCs/>
          <w:sz w:val="24"/>
          <w:szCs w:val="24"/>
        </w:rPr>
        <w:t>Nova Economia</w:t>
      </w:r>
      <w:r w:rsidRPr="00907A99">
        <w:rPr>
          <w:rFonts w:ascii="Times New Roman" w:hAnsi="Times New Roman" w:cs="Times New Roman"/>
          <w:sz w:val="24"/>
          <w:szCs w:val="24"/>
        </w:rPr>
        <w:t>, 17(2)323-350.</w:t>
      </w:r>
    </w:p>
    <w:p w:rsidR="007378F6" w:rsidRPr="00907A99" w:rsidRDefault="007378F6" w:rsidP="007378F6">
      <w:pPr>
        <w:rPr>
          <w:rFonts w:ascii="Times New Roman" w:hAnsi="Times New Roman" w:cs="Times New Roman"/>
          <w:sz w:val="24"/>
          <w:szCs w:val="24"/>
        </w:rPr>
      </w:pPr>
      <w:proofErr w:type="spellStart"/>
      <w:r w:rsidRPr="00907A99">
        <w:rPr>
          <w:rFonts w:ascii="Times New Roman" w:hAnsi="Times New Roman" w:cs="Times New Roman"/>
          <w:sz w:val="24"/>
          <w:szCs w:val="24"/>
        </w:rPr>
        <w:t>Kassouf</w:t>
      </w:r>
      <w:proofErr w:type="spellEnd"/>
      <w:r w:rsidRPr="00907A99">
        <w:rPr>
          <w:rFonts w:ascii="Times New Roman" w:hAnsi="Times New Roman" w:cs="Times New Roman"/>
          <w:sz w:val="24"/>
          <w:szCs w:val="24"/>
        </w:rPr>
        <w:t>, A. e Santos, M. (2010). Consequência do trabalho infantil no rendimento futuro do trabalho dos brasileiros: diferenças regionais e de gênero. In Anais do Encontro Economia da ANPEC. Disponível em http://www.anpec.org.br</w:t>
      </w:r>
    </w:p>
    <w:p w:rsidR="00112864" w:rsidRPr="00907A99" w:rsidRDefault="00A008B2" w:rsidP="0045490F">
      <w:pPr>
        <w:jc w:val="both"/>
        <w:rPr>
          <w:rFonts w:ascii="Times New Roman" w:hAnsi="Times New Roman" w:cs="Times New Roman"/>
          <w:sz w:val="24"/>
          <w:szCs w:val="24"/>
        </w:rPr>
      </w:pPr>
      <w:r w:rsidRPr="00907A99">
        <w:rPr>
          <w:rFonts w:ascii="Times New Roman" w:hAnsi="Times New Roman" w:cs="Times New Roman"/>
          <w:sz w:val="24"/>
          <w:szCs w:val="24"/>
        </w:rPr>
        <w:tab/>
      </w:r>
    </w:p>
    <w:p w:rsidR="00067120" w:rsidRPr="00907A99" w:rsidRDefault="00067120">
      <w:pPr>
        <w:rPr>
          <w:rFonts w:ascii="Times New Roman" w:hAnsi="Times New Roman" w:cs="Times New Roman"/>
          <w:b/>
          <w:sz w:val="24"/>
          <w:szCs w:val="24"/>
        </w:rPr>
      </w:pPr>
    </w:p>
    <w:p w:rsidR="00067120" w:rsidRPr="00907A99" w:rsidRDefault="00067120">
      <w:pPr>
        <w:rPr>
          <w:rFonts w:ascii="Times New Roman" w:hAnsi="Times New Roman" w:cs="Times New Roman"/>
          <w:b/>
          <w:sz w:val="24"/>
          <w:szCs w:val="24"/>
        </w:rPr>
      </w:pPr>
    </w:p>
    <w:p w:rsidR="00067120" w:rsidRPr="00907A99" w:rsidRDefault="00067120">
      <w:pPr>
        <w:rPr>
          <w:rFonts w:ascii="Times New Roman" w:hAnsi="Times New Roman" w:cs="Times New Roman"/>
          <w:b/>
          <w:sz w:val="24"/>
          <w:szCs w:val="24"/>
        </w:rPr>
      </w:pPr>
    </w:p>
    <w:p w:rsidR="00067120" w:rsidRPr="00907A99" w:rsidRDefault="00067120">
      <w:pPr>
        <w:rPr>
          <w:rFonts w:ascii="Times New Roman" w:hAnsi="Times New Roman" w:cs="Times New Roman"/>
          <w:b/>
          <w:sz w:val="24"/>
          <w:szCs w:val="24"/>
        </w:rPr>
      </w:pPr>
    </w:p>
    <w:p w:rsidR="00067120" w:rsidRPr="00907A99" w:rsidRDefault="00067120">
      <w:pPr>
        <w:rPr>
          <w:rFonts w:ascii="Times New Roman" w:hAnsi="Times New Roman" w:cs="Times New Roman"/>
          <w:b/>
          <w:sz w:val="24"/>
          <w:szCs w:val="24"/>
        </w:rPr>
      </w:pPr>
    </w:p>
    <w:p w:rsidR="00067120" w:rsidRPr="00907A99" w:rsidRDefault="00067120">
      <w:pPr>
        <w:rPr>
          <w:rFonts w:ascii="Times New Roman" w:hAnsi="Times New Roman" w:cs="Times New Roman"/>
          <w:b/>
          <w:sz w:val="24"/>
          <w:szCs w:val="24"/>
        </w:rPr>
      </w:pPr>
    </w:p>
    <w:p w:rsidR="00CA2FC3" w:rsidRPr="00907A99" w:rsidRDefault="00CA2FC3">
      <w:pPr>
        <w:rPr>
          <w:rFonts w:ascii="Times New Roman" w:hAnsi="Times New Roman" w:cs="Times New Roman"/>
          <w:b/>
          <w:sz w:val="24"/>
          <w:szCs w:val="24"/>
        </w:rPr>
      </w:pPr>
      <w:r w:rsidRPr="00907A99">
        <w:rPr>
          <w:rFonts w:ascii="Times New Roman" w:hAnsi="Times New Roman" w:cs="Times New Roman"/>
          <w:b/>
          <w:sz w:val="24"/>
          <w:szCs w:val="24"/>
        </w:rPr>
        <w:t>Anexos</w:t>
      </w:r>
    </w:p>
    <w:p w:rsidR="008B4A03" w:rsidRPr="00907A99" w:rsidRDefault="008B4A03" w:rsidP="00057AD0">
      <w:pPr>
        <w:spacing w:after="0"/>
        <w:rPr>
          <w:rFonts w:ascii="Times New Roman" w:hAnsi="Times New Roman" w:cs="Times New Roman"/>
          <w:b/>
          <w:sz w:val="24"/>
          <w:szCs w:val="24"/>
        </w:rPr>
      </w:pPr>
      <w:r w:rsidRPr="00907A99">
        <w:rPr>
          <w:rFonts w:ascii="Times New Roman" w:hAnsi="Times New Roman" w:cs="Times New Roman"/>
          <w:b/>
          <w:sz w:val="24"/>
          <w:szCs w:val="24"/>
        </w:rPr>
        <w:lastRenderedPageBreak/>
        <w:t xml:space="preserve">Tabela </w:t>
      </w:r>
      <w:r w:rsidR="00057AD0" w:rsidRPr="00907A99">
        <w:rPr>
          <w:rFonts w:ascii="Times New Roman" w:hAnsi="Times New Roman" w:cs="Times New Roman"/>
          <w:b/>
          <w:sz w:val="24"/>
          <w:szCs w:val="24"/>
        </w:rPr>
        <w:t>A</w:t>
      </w:r>
      <w:r w:rsidRPr="00907A99">
        <w:rPr>
          <w:rFonts w:ascii="Times New Roman" w:hAnsi="Times New Roman" w:cs="Times New Roman"/>
          <w:b/>
          <w:sz w:val="24"/>
          <w:szCs w:val="24"/>
        </w:rPr>
        <w:t>1- Parâmetros estimados para a equação de rendimentos salariais através dos modelos de Mínimos Quadrados Ordinários e com correção de Heckman.</w:t>
      </w:r>
    </w:p>
    <w:tbl>
      <w:tblPr>
        <w:tblW w:w="19913" w:type="dxa"/>
        <w:tblInd w:w="55" w:type="dxa"/>
        <w:tblCellMar>
          <w:left w:w="70" w:type="dxa"/>
          <w:right w:w="70" w:type="dxa"/>
        </w:tblCellMar>
        <w:tblLook w:val="04A0"/>
      </w:tblPr>
      <w:tblGrid>
        <w:gridCol w:w="19913"/>
      </w:tblGrid>
      <w:tr w:rsidR="00907A99" w:rsidRPr="00907A99" w:rsidTr="00304B43">
        <w:trPr>
          <w:trHeight w:val="255"/>
        </w:trPr>
        <w:tc>
          <w:tcPr>
            <w:tcW w:w="9428" w:type="dxa"/>
            <w:tcBorders>
              <w:top w:val="nil"/>
              <w:left w:val="nil"/>
              <w:bottom w:val="nil"/>
              <w:right w:val="nil"/>
            </w:tcBorders>
            <w:shd w:val="clear" w:color="auto" w:fill="auto"/>
            <w:noWrap/>
            <w:vAlign w:val="bottom"/>
          </w:tcPr>
          <w:tbl>
            <w:tblPr>
              <w:tblStyle w:val="Tabelacomgrade"/>
              <w:tblW w:w="0" w:type="auto"/>
              <w:tblLook w:val="04A0"/>
            </w:tblPr>
            <w:tblGrid>
              <w:gridCol w:w="3091"/>
              <w:gridCol w:w="3091"/>
              <w:gridCol w:w="3091"/>
            </w:tblGrid>
            <w:tr w:rsidR="00907A99" w:rsidRPr="00907A99" w:rsidTr="00304B43">
              <w:tc>
                <w:tcPr>
                  <w:tcW w:w="3091" w:type="dxa"/>
                  <w:tcBorders>
                    <w:left w:val="nil"/>
                  </w:tcBorders>
                </w:tcPr>
                <w:p w:rsidR="00CE5236" w:rsidRPr="00907A99" w:rsidRDefault="00CE5236" w:rsidP="00304B43">
                  <w:pP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 xml:space="preserve">Variável dependente </w:t>
                  </w:r>
                  <w:proofErr w:type="spellStart"/>
                  <w:r w:rsidRPr="00907A99">
                    <w:rPr>
                      <w:rFonts w:ascii="Times New Roman" w:eastAsia="Times New Roman" w:hAnsi="Times New Roman" w:cs="Times New Roman"/>
                      <w:b/>
                      <w:sz w:val="20"/>
                      <w:szCs w:val="20"/>
                      <w:lang w:eastAsia="pt-BR"/>
                    </w:rPr>
                    <w:t>ln</w:t>
                  </w:r>
                  <w:proofErr w:type="spellEnd"/>
                  <w:r w:rsidRPr="00907A99">
                    <w:rPr>
                      <w:rFonts w:ascii="Times New Roman" w:eastAsia="Times New Roman" w:hAnsi="Times New Roman" w:cs="Times New Roman"/>
                      <w:b/>
                      <w:sz w:val="20"/>
                      <w:szCs w:val="20"/>
                      <w:lang w:eastAsia="pt-BR"/>
                    </w:rPr>
                    <w:t xml:space="preserve"> renda</w:t>
                  </w:r>
                </w:p>
              </w:tc>
              <w:tc>
                <w:tcPr>
                  <w:tcW w:w="6182" w:type="dxa"/>
                  <w:gridSpan w:val="2"/>
                  <w:tcBorders>
                    <w:right w:val="nil"/>
                  </w:tcBorders>
                </w:tcPr>
                <w:p w:rsidR="00CE5236" w:rsidRPr="00907A99" w:rsidRDefault="00CE5236" w:rsidP="00304B43">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Modelos</w:t>
                  </w:r>
                </w:p>
              </w:tc>
            </w:tr>
            <w:tr w:rsidR="00907A99" w:rsidRPr="00907A99" w:rsidTr="00304B43">
              <w:tc>
                <w:tcPr>
                  <w:tcW w:w="3091" w:type="dxa"/>
                  <w:tcBorders>
                    <w:left w:val="nil"/>
                    <w:bottom w:val="single" w:sz="4" w:space="0" w:color="auto"/>
                  </w:tcBorders>
                </w:tcPr>
                <w:p w:rsidR="00CE5236" w:rsidRPr="00907A99" w:rsidRDefault="00CE5236" w:rsidP="00304B43">
                  <w:pPr>
                    <w:rPr>
                      <w:rFonts w:ascii="Times New Roman" w:eastAsia="Times New Roman" w:hAnsi="Times New Roman" w:cs="Times New Roman"/>
                      <w:sz w:val="20"/>
                      <w:szCs w:val="20"/>
                      <w:lang w:eastAsia="pt-BR"/>
                    </w:rPr>
                  </w:pPr>
                </w:p>
              </w:tc>
              <w:tc>
                <w:tcPr>
                  <w:tcW w:w="3091" w:type="dxa"/>
                  <w:tcBorders>
                    <w:bottom w:val="single" w:sz="4" w:space="0" w:color="auto"/>
                  </w:tcBorders>
                </w:tcPr>
                <w:p w:rsidR="00CE5236" w:rsidRPr="00907A99" w:rsidRDefault="00CE5236" w:rsidP="00304B43">
                  <w:pPr>
                    <w:jc w:val="cente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OLS</w:t>
                  </w:r>
                </w:p>
              </w:tc>
              <w:tc>
                <w:tcPr>
                  <w:tcW w:w="3091" w:type="dxa"/>
                  <w:tcBorders>
                    <w:bottom w:val="single" w:sz="4" w:space="0" w:color="auto"/>
                    <w:right w:val="nil"/>
                  </w:tcBorders>
                </w:tcPr>
                <w:p w:rsidR="00CE5236" w:rsidRPr="00907A99" w:rsidRDefault="00CE5236" w:rsidP="00304B43">
                  <w:pPr>
                    <w:jc w:val="center"/>
                    <w:rPr>
                      <w:rFonts w:ascii="Times New Roman" w:eastAsia="Times New Roman" w:hAnsi="Times New Roman" w:cs="Times New Roman"/>
                      <w:b/>
                      <w:sz w:val="20"/>
                      <w:szCs w:val="20"/>
                      <w:lang w:eastAsia="pt-BR"/>
                    </w:rPr>
                  </w:pPr>
                  <w:proofErr w:type="spellStart"/>
                  <w:r w:rsidRPr="00907A99">
                    <w:rPr>
                      <w:rFonts w:ascii="Times New Roman" w:eastAsia="Times New Roman" w:hAnsi="Times New Roman" w:cs="Times New Roman"/>
                      <w:b/>
                      <w:sz w:val="20"/>
                      <w:szCs w:val="20"/>
                      <w:lang w:eastAsia="pt-BR"/>
                    </w:rPr>
                    <w:t>Heckprobit</w:t>
                  </w:r>
                  <w:proofErr w:type="spellEnd"/>
                </w:p>
              </w:tc>
            </w:tr>
            <w:tr w:rsidR="00907A99" w:rsidRPr="00907A99" w:rsidTr="00304B43">
              <w:tc>
                <w:tcPr>
                  <w:tcW w:w="3091" w:type="dxa"/>
                  <w:tcBorders>
                    <w:left w:val="nil"/>
                    <w:bottom w:val="nil"/>
                  </w:tcBorders>
                </w:tcPr>
                <w:p w:rsidR="00CE5236" w:rsidRPr="00907A99" w:rsidRDefault="00CE5236" w:rsidP="00304B43">
                  <w:pP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Idade</w:t>
                  </w:r>
                </w:p>
              </w:tc>
              <w:tc>
                <w:tcPr>
                  <w:tcW w:w="3091" w:type="dxa"/>
                  <w:tcBorders>
                    <w:bottom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0,050***</w:t>
                  </w:r>
                </w:p>
              </w:tc>
              <w:tc>
                <w:tcPr>
                  <w:tcW w:w="3091" w:type="dxa"/>
                  <w:tcBorders>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0,045***</w:t>
                  </w:r>
                </w:p>
              </w:tc>
            </w:tr>
            <w:tr w:rsidR="00907A99" w:rsidRPr="00907A99" w:rsidTr="00304B43">
              <w:tc>
                <w:tcPr>
                  <w:tcW w:w="3091" w:type="dxa"/>
                  <w:tcBorders>
                    <w:top w:val="nil"/>
                    <w:left w:val="nil"/>
                    <w:bottom w:val="nil"/>
                  </w:tcBorders>
                </w:tcPr>
                <w:p w:rsidR="00CE5236" w:rsidRPr="00907A99" w:rsidRDefault="00CE5236" w:rsidP="00304B43">
                  <w:pPr>
                    <w:rPr>
                      <w:rFonts w:ascii="Times New Roman" w:eastAsia="Times New Roman" w:hAnsi="Times New Roman" w:cs="Times New Roman"/>
                      <w:b/>
                      <w:sz w:val="20"/>
                      <w:szCs w:val="20"/>
                      <w:lang w:eastAsia="pt-BR"/>
                    </w:rPr>
                  </w:pPr>
                </w:p>
              </w:tc>
              <w:tc>
                <w:tcPr>
                  <w:tcW w:w="3091" w:type="dxa"/>
                  <w:tcBorders>
                    <w:top w:val="nil"/>
                    <w:bottom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(0,003)</w:t>
                  </w:r>
                </w:p>
              </w:tc>
              <w:tc>
                <w:tcPr>
                  <w:tcW w:w="3091" w:type="dxa"/>
                  <w:tcBorders>
                    <w:top w:val="nil"/>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(0,003)</w:t>
                  </w:r>
                </w:p>
              </w:tc>
            </w:tr>
            <w:tr w:rsidR="00907A99" w:rsidRPr="00907A99" w:rsidTr="00304B43">
              <w:tc>
                <w:tcPr>
                  <w:tcW w:w="3091" w:type="dxa"/>
                  <w:tcBorders>
                    <w:top w:val="nil"/>
                    <w:left w:val="nil"/>
                    <w:bottom w:val="nil"/>
                  </w:tcBorders>
                </w:tcPr>
                <w:p w:rsidR="00CE5236" w:rsidRPr="00907A99" w:rsidRDefault="00CE5236" w:rsidP="00304B43">
                  <w:pP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Idade2</w:t>
                  </w:r>
                </w:p>
              </w:tc>
              <w:tc>
                <w:tcPr>
                  <w:tcW w:w="3091" w:type="dxa"/>
                  <w:tcBorders>
                    <w:top w:val="nil"/>
                    <w:bottom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-0,0005***</w:t>
                  </w:r>
                </w:p>
              </w:tc>
              <w:tc>
                <w:tcPr>
                  <w:tcW w:w="3091" w:type="dxa"/>
                  <w:tcBorders>
                    <w:top w:val="nil"/>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-0,0004***</w:t>
                  </w:r>
                </w:p>
              </w:tc>
            </w:tr>
            <w:tr w:rsidR="00907A99" w:rsidRPr="00907A99" w:rsidTr="00304B43">
              <w:tc>
                <w:tcPr>
                  <w:tcW w:w="3091" w:type="dxa"/>
                  <w:tcBorders>
                    <w:top w:val="nil"/>
                    <w:left w:val="nil"/>
                    <w:bottom w:val="nil"/>
                  </w:tcBorders>
                </w:tcPr>
                <w:p w:rsidR="00CE5236" w:rsidRPr="00907A99" w:rsidRDefault="00CE5236" w:rsidP="00304B43">
                  <w:pPr>
                    <w:rPr>
                      <w:rFonts w:ascii="Times New Roman" w:eastAsia="Times New Roman" w:hAnsi="Times New Roman" w:cs="Times New Roman"/>
                      <w:b/>
                      <w:sz w:val="20"/>
                      <w:szCs w:val="20"/>
                      <w:lang w:eastAsia="pt-BR"/>
                    </w:rPr>
                  </w:pPr>
                </w:p>
              </w:tc>
              <w:tc>
                <w:tcPr>
                  <w:tcW w:w="3091" w:type="dxa"/>
                  <w:tcBorders>
                    <w:top w:val="nil"/>
                    <w:bottom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c>
                <w:tcPr>
                  <w:tcW w:w="3091" w:type="dxa"/>
                  <w:tcBorders>
                    <w:top w:val="nil"/>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(0,000)</w:t>
                  </w:r>
                </w:p>
              </w:tc>
            </w:tr>
            <w:tr w:rsidR="00907A99" w:rsidRPr="00907A99" w:rsidTr="00304B43">
              <w:tc>
                <w:tcPr>
                  <w:tcW w:w="3091" w:type="dxa"/>
                  <w:tcBorders>
                    <w:top w:val="nil"/>
                    <w:left w:val="nil"/>
                    <w:bottom w:val="nil"/>
                  </w:tcBorders>
                </w:tcPr>
                <w:p w:rsidR="00CE5236" w:rsidRPr="00907A99" w:rsidRDefault="00CE5236" w:rsidP="00304B43">
                  <w:pP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Sexo</w:t>
                  </w:r>
                </w:p>
              </w:tc>
              <w:tc>
                <w:tcPr>
                  <w:tcW w:w="3091" w:type="dxa"/>
                  <w:tcBorders>
                    <w:top w:val="nil"/>
                    <w:bottom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0,227***</w:t>
                  </w:r>
                </w:p>
              </w:tc>
              <w:tc>
                <w:tcPr>
                  <w:tcW w:w="3091" w:type="dxa"/>
                  <w:tcBorders>
                    <w:top w:val="nil"/>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0,170***</w:t>
                  </w:r>
                </w:p>
              </w:tc>
            </w:tr>
            <w:tr w:rsidR="00907A99" w:rsidRPr="00907A99" w:rsidTr="00304B43">
              <w:tc>
                <w:tcPr>
                  <w:tcW w:w="3091" w:type="dxa"/>
                  <w:tcBorders>
                    <w:top w:val="nil"/>
                    <w:left w:val="nil"/>
                    <w:bottom w:val="nil"/>
                  </w:tcBorders>
                </w:tcPr>
                <w:p w:rsidR="00CE5236" w:rsidRPr="00907A99" w:rsidRDefault="00CE5236" w:rsidP="00304B43">
                  <w:pPr>
                    <w:rPr>
                      <w:rFonts w:ascii="Times New Roman" w:eastAsia="Times New Roman" w:hAnsi="Times New Roman" w:cs="Times New Roman"/>
                      <w:b/>
                      <w:sz w:val="20"/>
                      <w:szCs w:val="20"/>
                      <w:lang w:eastAsia="pt-BR"/>
                    </w:rPr>
                  </w:pPr>
                </w:p>
              </w:tc>
              <w:tc>
                <w:tcPr>
                  <w:tcW w:w="3091" w:type="dxa"/>
                  <w:tcBorders>
                    <w:top w:val="nil"/>
                    <w:bottom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(0,018)</w:t>
                  </w:r>
                </w:p>
              </w:tc>
              <w:tc>
                <w:tcPr>
                  <w:tcW w:w="3091" w:type="dxa"/>
                  <w:tcBorders>
                    <w:top w:val="nil"/>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(0,018)</w:t>
                  </w:r>
                </w:p>
              </w:tc>
            </w:tr>
            <w:tr w:rsidR="00907A99" w:rsidRPr="00907A99" w:rsidTr="00304B43">
              <w:tc>
                <w:tcPr>
                  <w:tcW w:w="3091" w:type="dxa"/>
                  <w:tcBorders>
                    <w:top w:val="nil"/>
                    <w:left w:val="nil"/>
                    <w:bottom w:val="nil"/>
                  </w:tcBorders>
                </w:tcPr>
                <w:p w:rsidR="00CE5236" w:rsidRPr="00907A99" w:rsidRDefault="00CE5236" w:rsidP="00304B43">
                  <w:pP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Branca</w:t>
                  </w:r>
                </w:p>
              </w:tc>
              <w:tc>
                <w:tcPr>
                  <w:tcW w:w="3091" w:type="dxa"/>
                  <w:tcBorders>
                    <w:top w:val="nil"/>
                    <w:bottom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0,117***</w:t>
                  </w:r>
                </w:p>
              </w:tc>
              <w:tc>
                <w:tcPr>
                  <w:tcW w:w="3091" w:type="dxa"/>
                  <w:tcBorders>
                    <w:top w:val="nil"/>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0,117***</w:t>
                  </w:r>
                </w:p>
              </w:tc>
            </w:tr>
            <w:tr w:rsidR="00907A99" w:rsidRPr="00907A99" w:rsidTr="00304B43">
              <w:tc>
                <w:tcPr>
                  <w:tcW w:w="3091" w:type="dxa"/>
                  <w:tcBorders>
                    <w:top w:val="nil"/>
                    <w:left w:val="nil"/>
                    <w:bottom w:val="nil"/>
                  </w:tcBorders>
                </w:tcPr>
                <w:p w:rsidR="00CE5236" w:rsidRPr="00907A99" w:rsidRDefault="00CE5236" w:rsidP="00304B43">
                  <w:pPr>
                    <w:rPr>
                      <w:rFonts w:ascii="Times New Roman" w:eastAsia="Times New Roman" w:hAnsi="Times New Roman" w:cs="Times New Roman"/>
                      <w:b/>
                      <w:sz w:val="20"/>
                      <w:szCs w:val="20"/>
                      <w:lang w:eastAsia="pt-BR"/>
                    </w:rPr>
                  </w:pPr>
                </w:p>
              </w:tc>
              <w:tc>
                <w:tcPr>
                  <w:tcW w:w="3091" w:type="dxa"/>
                  <w:tcBorders>
                    <w:top w:val="nil"/>
                    <w:bottom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(0,012)</w:t>
                  </w:r>
                </w:p>
              </w:tc>
              <w:tc>
                <w:tcPr>
                  <w:tcW w:w="3091" w:type="dxa"/>
                  <w:tcBorders>
                    <w:top w:val="nil"/>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(0,012)</w:t>
                  </w:r>
                </w:p>
              </w:tc>
            </w:tr>
            <w:tr w:rsidR="00907A99" w:rsidRPr="00907A99" w:rsidTr="00304B43">
              <w:tc>
                <w:tcPr>
                  <w:tcW w:w="3091" w:type="dxa"/>
                  <w:tcBorders>
                    <w:top w:val="nil"/>
                    <w:left w:val="nil"/>
                    <w:bottom w:val="nil"/>
                  </w:tcBorders>
                </w:tcPr>
                <w:p w:rsidR="00CE5236" w:rsidRPr="00907A99" w:rsidRDefault="00CE5236" w:rsidP="00304B43">
                  <w:pP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Educação</w:t>
                  </w:r>
                </w:p>
              </w:tc>
              <w:tc>
                <w:tcPr>
                  <w:tcW w:w="3091" w:type="dxa"/>
                  <w:tcBorders>
                    <w:top w:val="nil"/>
                    <w:bottom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0,070***</w:t>
                  </w:r>
                </w:p>
              </w:tc>
              <w:tc>
                <w:tcPr>
                  <w:tcW w:w="3091" w:type="dxa"/>
                  <w:tcBorders>
                    <w:top w:val="nil"/>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0,066***</w:t>
                  </w:r>
                </w:p>
              </w:tc>
            </w:tr>
            <w:tr w:rsidR="00907A99" w:rsidRPr="00907A99" w:rsidTr="00304B43">
              <w:tc>
                <w:tcPr>
                  <w:tcW w:w="3091" w:type="dxa"/>
                  <w:tcBorders>
                    <w:top w:val="nil"/>
                    <w:left w:val="nil"/>
                    <w:bottom w:val="nil"/>
                  </w:tcBorders>
                </w:tcPr>
                <w:p w:rsidR="00CE5236" w:rsidRPr="00907A99" w:rsidRDefault="00CE5236" w:rsidP="00304B43">
                  <w:pPr>
                    <w:rPr>
                      <w:rFonts w:ascii="Times New Roman" w:eastAsia="Times New Roman" w:hAnsi="Times New Roman" w:cs="Times New Roman"/>
                      <w:b/>
                      <w:sz w:val="20"/>
                      <w:szCs w:val="20"/>
                      <w:lang w:eastAsia="pt-BR"/>
                    </w:rPr>
                  </w:pPr>
                </w:p>
              </w:tc>
              <w:tc>
                <w:tcPr>
                  <w:tcW w:w="3091" w:type="dxa"/>
                  <w:tcBorders>
                    <w:top w:val="nil"/>
                    <w:bottom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(0,001)</w:t>
                  </w:r>
                </w:p>
              </w:tc>
              <w:tc>
                <w:tcPr>
                  <w:tcW w:w="3091" w:type="dxa"/>
                  <w:tcBorders>
                    <w:top w:val="nil"/>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(0,002)</w:t>
                  </w:r>
                </w:p>
              </w:tc>
            </w:tr>
            <w:tr w:rsidR="00907A99" w:rsidRPr="00907A99" w:rsidTr="00304B43">
              <w:tc>
                <w:tcPr>
                  <w:tcW w:w="3091" w:type="dxa"/>
                  <w:tcBorders>
                    <w:top w:val="nil"/>
                    <w:left w:val="nil"/>
                    <w:bottom w:val="nil"/>
                  </w:tcBorders>
                </w:tcPr>
                <w:p w:rsidR="00CE5236" w:rsidRPr="00907A99" w:rsidRDefault="00CE5236" w:rsidP="00304B43">
                  <w:pP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Norte</w:t>
                  </w:r>
                </w:p>
              </w:tc>
              <w:tc>
                <w:tcPr>
                  <w:tcW w:w="3091" w:type="dxa"/>
                  <w:tcBorders>
                    <w:top w:val="nil"/>
                    <w:bottom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0,032*</w:t>
                  </w:r>
                </w:p>
              </w:tc>
              <w:tc>
                <w:tcPr>
                  <w:tcW w:w="3091" w:type="dxa"/>
                  <w:tcBorders>
                    <w:top w:val="nil"/>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0,027</w:t>
                  </w:r>
                </w:p>
              </w:tc>
            </w:tr>
            <w:tr w:rsidR="00907A99" w:rsidRPr="00907A99" w:rsidTr="00304B43">
              <w:tc>
                <w:tcPr>
                  <w:tcW w:w="3091" w:type="dxa"/>
                  <w:tcBorders>
                    <w:top w:val="nil"/>
                    <w:left w:val="nil"/>
                    <w:bottom w:val="nil"/>
                  </w:tcBorders>
                </w:tcPr>
                <w:p w:rsidR="00CE5236" w:rsidRPr="00907A99" w:rsidRDefault="00CE5236" w:rsidP="00304B43">
                  <w:pPr>
                    <w:rPr>
                      <w:rFonts w:ascii="Times New Roman" w:eastAsia="Times New Roman" w:hAnsi="Times New Roman" w:cs="Times New Roman"/>
                      <w:b/>
                      <w:sz w:val="20"/>
                      <w:szCs w:val="20"/>
                      <w:lang w:eastAsia="pt-BR"/>
                    </w:rPr>
                  </w:pPr>
                </w:p>
              </w:tc>
              <w:tc>
                <w:tcPr>
                  <w:tcW w:w="3091" w:type="dxa"/>
                  <w:tcBorders>
                    <w:top w:val="nil"/>
                    <w:bottom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(0,019)</w:t>
                  </w:r>
                </w:p>
              </w:tc>
              <w:tc>
                <w:tcPr>
                  <w:tcW w:w="3091" w:type="dxa"/>
                  <w:tcBorders>
                    <w:top w:val="nil"/>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(0,019)</w:t>
                  </w:r>
                </w:p>
              </w:tc>
            </w:tr>
            <w:tr w:rsidR="00907A99" w:rsidRPr="00907A99" w:rsidTr="00304B43">
              <w:tc>
                <w:tcPr>
                  <w:tcW w:w="3091" w:type="dxa"/>
                  <w:tcBorders>
                    <w:top w:val="nil"/>
                    <w:left w:val="nil"/>
                    <w:bottom w:val="nil"/>
                  </w:tcBorders>
                </w:tcPr>
                <w:p w:rsidR="00CE5236" w:rsidRPr="00907A99" w:rsidRDefault="00CE5236" w:rsidP="00304B43">
                  <w:pP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Nordeste</w:t>
                  </w:r>
                </w:p>
              </w:tc>
              <w:tc>
                <w:tcPr>
                  <w:tcW w:w="3091" w:type="dxa"/>
                  <w:tcBorders>
                    <w:top w:val="nil"/>
                    <w:bottom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-0,407***</w:t>
                  </w:r>
                </w:p>
              </w:tc>
              <w:tc>
                <w:tcPr>
                  <w:tcW w:w="3091" w:type="dxa"/>
                  <w:tcBorders>
                    <w:top w:val="nil"/>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-0,404***</w:t>
                  </w:r>
                </w:p>
              </w:tc>
            </w:tr>
            <w:tr w:rsidR="00907A99" w:rsidRPr="00907A99" w:rsidTr="00304B43">
              <w:tc>
                <w:tcPr>
                  <w:tcW w:w="3091" w:type="dxa"/>
                  <w:tcBorders>
                    <w:top w:val="nil"/>
                    <w:left w:val="nil"/>
                    <w:bottom w:val="nil"/>
                  </w:tcBorders>
                </w:tcPr>
                <w:p w:rsidR="00CE5236" w:rsidRPr="00907A99" w:rsidRDefault="00CE5236" w:rsidP="00304B43">
                  <w:pPr>
                    <w:rPr>
                      <w:rFonts w:ascii="Times New Roman" w:eastAsia="Times New Roman" w:hAnsi="Times New Roman" w:cs="Times New Roman"/>
                      <w:b/>
                      <w:sz w:val="20"/>
                      <w:szCs w:val="20"/>
                      <w:lang w:eastAsia="pt-BR"/>
                    </w:rPr>
                  </w:pPr>
                </w:p>
              </w:tc>
              <w:tc>
                <w:tcPr>
                  <w:tcW w:w="3091" w:type="dxa"/>
                  <w:tcBorders>
                    <w:top w:val="nil"/>
                    <w:bottom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(0,016)</w:t>
                  </w:r>
                </w:p>
              </w:tc>
              <w:tc>
                <w:tcPr>
                  <w:tcW w:w="3091" w:type="dxa"/>
                  <w:tcBorders>
                    <w:top w:val="nil"/>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(0,016)</w:t>
                  </w:r>
                </w:p>
              </w:tc>
            </w:tr>
            <w:tr w:rsidR="00907A99" w:rsidRPr="00907A99" w:rsidTr="00304B43">
              <w:tc>
                <w:tcPr>
                  <w:tcW w:w="3091" w:type="dxa"/>
                  <w:tcBorders>
                    <w:top w:val="nil"/>
                    <w:left w:val="nil"/>
                    <w:bottom w:val="nil"/>
                  </w:tcBorders>
                </w:tcPr>
                <w:p w:rsidR="00CE5236" w:rsidRPr="00907A99" w:rsidRDefault="00CE5236" w:rsidP="00304B43">
                  <w:pP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Sul</w:t>
                  </w:r>
                </w:p>
              </w:tc>
              <w:tc>
                <w:tcPr>
                  <w:tcW w:w="3091" w:type="dxa"/>
                  <w:tcBorders>
                    <w:top w:val="nil"/>
                    <w:bottom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0,082***</w:t>
                  </w:r>
                </w:p>
              </w:tc>
              <w:tc>
                <w:tcPr>
                  <w:tcW w:w="3091" w:type="dxa"/>
                  <w:tcBorders>
                    <w:top w:val="nil"/>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0,078***</w:t>
                  </w:r>
                </w:p>
              </w:tc>
            </w:tr>
            <w:tr w:rsidR="00907A99" w:rsidRPr="00907A99" w:rsidTr="00304B43">
              <w:tc>
                <w:tcPr>
                  <w:tcW w:w="3091" w:type="dxa"/>
                  <w:tcBorders>
                    <w:top w:val="nil"/>
                    <w:left w:val="nil"/>
                    <w:bottom w:val="nil"/>
                  </w:tcBorders>
                </w:tcPr>
                <w:p w:rsidR="00CE5236" w:rsidRPr="00907A99" w:rsidRDefault="00CE5236" w:rsidP="00304B43">
                  <w:pPr>
                    <w:rPr>
                      <w:rFonts w:ascii="Times New Roman" w:eastAsia="Times New Roman" w:hAnsi="Times New Roman" w:cs="Times New Roman"/>
                      <w:b/>
                      <w:sz w:val="20"/>
                      <w:szCs w:val="20"/>
                      <w:lang w:eastAsia="pt-BR"/>
                    </w:rPr>
                  </w:pPr>
                </w:p>
              </w:tc>
              <w:tc>
                <w:tcPr>
                  <w:tcW w:w="3091" w:type="dxa"/>
                  <w:tcBorders>
                    <w:top w:val="nil"/>
                    <w:bottom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(0,019)</w:t>
                  </w:r>
                </w:p>
              </w:tc>
              <w:tc>
                <w:tcPr>
                  <w:tcW w:w="3091" w:type="dxa"/>
                  <w:tcBorders>
                    <w:top w:val="nil"/>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(0,019)</w:t>
                  </w:r>
                </w:p>
              </w:tc>
            </w:tr>
            <w:tr w:rsidR="00907A99" w:rsidRPr="00907A99" w:rsidTr="00304B43">
              <w:tc>
                <w:tcPr>
                  <w:tcW w:w="3091" w:type="dxa"/>
                  <w:tcBorders>
                    <w:top w:val="nil"/>
                    <w:left w:val="nil"/>
                    <w:bottom w:val="nil"/>
                  </w:tcBorders>
                </w:tcPr>
                <w:p w:rsidR="00CE5236" w:rsidRPr="00907A99" w:rsidRDefault="00CE5236" w:rsidP="00304B43">
                  <w:pPr>
                    <w:rPr>
                      <w:rFonts w:ascii="Times New Roman" w:eastAsia="Times New Roman" w:hAnsi="Times New Roman" w:cs="Times New Roman"/>
                      <w:b/>
                      <w:sz w:val="20"/>
                      <w:szCs w:val="20"/>
                      <w:lang w:eastAsia="pt-BR"/>
                    </w:rPr>
                  </w:pPr>
                  <w:proofErr w:type="spellStart"/>
                  <w:r w:rsidRPr="00907A99">
                    <w:rPr>
                      <w:rFonts w:ascii="Times New Roman" w:eastAsia="Times New Roman" w:hAnsi="Times New Roman" w:cs="Times New Roman"/>
                      <w:b/>
                      <w:sz w:val="20"/>
                      <w:szCs w:val="20"/>
                      <w:lang w:eastAsia="pt-BR"/>
                    </w:rPr>
                    <w:t>Coeste</w:t>
                  </w:r>
                  <w:proofErr w:type="spellEnd"/>
                </w:p>
              </w:tc>
              <w:tc>
                <w:tcPr>
                  <w:tcW w:w="3091" w:type="dxa"/>
                  <w:tcBorders>
                    <w:top w:val="nil"/>
                    <w:bottom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0,067***</w:t>
                  </w:r>
                </w:p>
              </w:tc>
              <w:tc>
                <w:tcPr>
                  <w:tcW w:w="3091" w:type="dxa"/>
                  <w:tcBorders>
                    <w:top w:val="nil"/>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0,064***</w:t>
                  </w:r>
                </w:p>
              </w:tc>
            </w:tr>
            <w:tr w:rsidR="00907A99" w:rsidRPr="00907A99" w:rsidTr="00304B43">
              <w:tc>
                <w:tcPr>
                  <w:tcW w:w="3091" w:type="dxa"/>
                  <w:tcBorders>
                    <w:top w:val="nil"/>
                    <w:left w:val="nil"/>
                    <w:bottom w:val="nil"/>
                  </w:tcBorders>
                </w:tcPr>
                <w:p w:rsidR="00CE5236" w:rsidRPr="00907A99" w:rsidRDefault="00CE5236" w:rsidP="00304B43">
                  <w:pPr>
                    <w:rPr>
                      <w:rFonts w:ascii="Times New Roman" w:eastAsia="Times New Roman" w:hAnsi="Times New Roman" w:cs="Times New Roman"/>
                      <w:b/>
                      <w:sz w:val="20"/>
                      <w:szCs w:val="20"/>
                      <w:lang w:eastAsia="pt-BR"/>
                    </w:rPr>
                  </w:pPr>
                </w:p>
              </w:tc>
              <w:tc>
                <w:tcPr>
                  <w:tcW w:w="3091" w:type="dxa"/>
                  <w:tcBorders>
                    <w:top w:val="nil"/>
                    <w:bottom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(0,022)</w:t>
                  </w:r>
                </w:p>
              </w:tc>
              <w:tc>
                <w:tcPr>
                  <w:tcW w:w="3091" w:type="dxa"/>
                  <w:tcBorders>
                    <w:top w:val="nil"/>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(0,022)</w:t>
                  </w:r>
                </w:p>
              </w:tc>
            </w:tr>
            <w:tr w:rsidR="00907A99" w:rsidRPr="00907A99" w:rsidTr="00304B43">
              <w:tc>
                <w:tcPr>
                  <w:tcW w:w="3091" w:type="dxa"/>
                  <w:tcBorders>
                    <w:top w:val="nil"/>
                    <w:left w:val="nil"/>
                    <w:bottom w:val="nil"/>
                  </w:tcBorders>
                </w:tcPr>
                <w:p w:rsidR="00CE5236" w:rsidRPr="00907A99" w:rsidRDefault="00CE5236" w:rsidP="00304B43">
                  <w:pPr>
                    <w:rPr>
                      <w:rFonts w:ascii="Times New Roman" w:eastAsia="Times New Roman" w:hAnsi="Times New Roman" w:cs="Times New Roman"/>
                      <w:b/>
                      <w:sz w:val="20"/>
                      <w:szCs w:val="20"/>
                      <w:lang w:eastAsia="pt-BR"/>
                    </w:rPr>
                  </w:pPr>
                  <w:proofErr w:type="spellStart"/>
                  <w:r w:rsidRPr="00907A99">
                    <w:rPr>
                      <w:rFonts w:ascii="Times New Roman" w:eastAsia="Times New Roman" w:hAnsi="Times New Roman" w:cs="Times New Roman"/>
                      <w:b/>
                      <w:sz w:val="20"/>
                      <w:szCs w:val="20"/>
                      <w:lang w:eastAsia="pt-BR"/>
                    </w:rPr>
                    <w:t>T.infantil</w:t>
                  </w:r>
                  <w:proofErr w:type="spellEnd"/>
                </w:p>
              </w:tc>
              <w:tc>
                <w:tcPr>
                  <w:tcW w:w="3091" w:type="dxa"/>
                  <w:tcBorders>
                    <w:top w:val="nil"/>
                    <w:bottom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-0,191***</w:t>
                  </w:r>
                </w:p>
              </w:tc>
              <w:tc>
                <w:tcPr>
                  <w:tcW w:w="3091" w:type="dxa"/>
                  <w:tcBorders>
                    <w:top w:val="nil"/>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-0,579***</w:t>
                  </w:r>
                </w:p>
              </w:tc>
            </w:tr>
            <w:tr w:rsidR="00907A99" w:rsidRPr="00907A99" w:rsidTr="00304B43">
              <w:tc>
                <w:tcPr>
                  <w:tcW w:w="3091" w:type="dxa"/>
                  <w:tcBorders>
                    <w:top w:val="nil"/>
                    <w:left w:val="nil"/>
                    <w:bottom w:val="nil"/>
                  </w:tcBorders>
                </w:tcPr>
                <w:p w:rsidR="00CE5236" w:rsidRPr="00907A99" w:rsidRDefault="00CE5236" w:rsidP="00304B43">
                  <w:pPr>
                    <w:rPr>
                      <w:rFonts w:ascii="Times New Roman" w:eastAsia="Times New Roman" w:hAnsi="Times New Roman" w:cs="Times New Roman"/>
                      <w:b/>
                      <w:sz w:val="20"/>
                      <w:szCs w:val="20"/>
                      <w:lang w:eastAsia="pt-BR"/>
                    </w:rPr>
                  </w:pPr>
                </w:p>
              </w:tc>
              <w:tc>
                <w:tcPr>
                  <w:tcW w:w="3091" w:type="dxa"/>
                  <w:tcBorders>
                    <w:top w:val="nil"/>
                    <w:bottom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(0,019)</w:t>
                  </w:r>
                </w:p>
              </w:tc>
              <w:tc>
                <w:tcPr>
                  <w:tcW w:w="3091" w:type="dxa"/>
                  <w:tcBorders>
                    <w:top w:val="nil"/>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(0,083)</w:t>
                  </w:r>
                </w:p>
              </w:tc>
            </w:tr>
            <w:tr w:rsidR="00907A99" w:rsidRPr="00907A99" w:rsidTr="00304B43">
              <w:tc>
                <w:tcPr>
                  <w:tcW w:w="3091" w:type="dxa"/>
                  <w:tcBorders>
                    <w:top w:val="nil"/>
                    <w:left w:val="nil"/>
                    <w:bottom w:val="nil"/>
                  </w:tcBorders>
                </w:tcPr>
                <w:p w:rsidR="00CE5236" w:rsidRPr="00907A99" w:rsidRDefault="00CE5236" w:rsidP="00304B43">
                  <w:pP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Lambda</w:t>
                  </w:r>
                </w:p>
              </w:tc>
              <w:tc>
                <w:tcPr>
                  <w:tcW w:w="3091" w:type="dxa"/>
                  <w:tcBorders>
                    <w:top w:val="nil"/>
                    <w:bottom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p>
              </w:tc>
              <w:tc>
                <w:tcPr>
                  <w:tcW w:w="3091" w:type="dxa"/>
                  <w:tcBorders>
                    <w:top w:val="nil"/>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0,678***</w:t>
                  </w:r>
                </w:p>
              </w:tc>
            </w:tr>
            <w:tr w:rsidR="00907A99" w:rsidRPr="00907A99" w:rsidTr="00304B43">
              <w:tc>
                <w:tcPr>
                  <w:tcW w:w="3091" w:type="dxa"/>
                  <w:tcBorders>
                    <w:top w:val="nil"/>
                    <w:left w:val="nil"/>
                    <w:bottom w:val="nil"/>
                  </w:tcBorders>
                </w:tcPr>
                <w:p w:rsidR="00CE5236" w:rsidRPr="00907A99" w:rsidRDefault="00CE5236" w:rsidP="00304B43">
                  <w:pPr>
                    <w:rPr>
                      <w:rFonts w:ascii="Times New Roman" w:eastAsia="Times New Roman" w:hAnsi="Times New Roman" w:cs="Times New Roman"/>
                      <w:b/>
                      <w:sz w:val="20"/>
                      <w:szCs w:val="20"/>
                      <w:lang w:eastAsia="pt-BR"/>
                    </w:rPr>
                  </w:pPr>
                </w:p>
              </w:tc>
              <w:tc>
                <w:tcPr>
                  <w:tcW w:w="3091" w:type="dxa"/>
                  <w:tcBorders>
                    <w:top w:val="nil"/>
                    <w:bottom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p>
              </w:tc>
              <w:tc>
                <w:tcPr>
                  <w:tcW w:w="3091" w:type="dxa"/>
                  <w:tcBorders>
                    <w:top w:val="nil"/>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(0,142)</w:t>
                  </w:r>
                </w:p>
              </w:tc>
            </w:tr>
            <w:tr w:rsidR="00907A99" w:rsidRPr="00907A99" w:rsidTr="00304B43">
              <w:tc>
                <w:tcPr>
                  <w:tcW w:w="3091" w:type="dxa"/>
                  <w:tcBorders>
                    <w:top w:val="nil"/>
                    <w:left w:val="nil"/>
                    <w:bottom w:val="nil"/>
                  </w:tcBorders>
                </w:tcPr>
                <w:p w:rsidR="00CE5236" w:rsidRPr="00907A99" w:rsidRDefault="00CE5236" w:rsidP="00304B43">
                  <w:pP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Constante</w:t>
                  </w:r>
                </w:p>
              </w:tc>
              <w:tc>
                <w:tcPr>
                  <w:tcW w:w="3091" w:type="dxa"/>
                  <w:tcBorders>
                    <w:top w:val="nil"/>
                    <w:bottom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0,607***</w:t>
                  </w:r>
                </w:p>
              </w:tc>
              <w:tc>
                <w:tcPr>
                  <w:tcW w:w="3091" w:type="dxa"/>
                  <w:tcBorders>
                    <w:top w:val="nil"/>
                    <w:bottom w:val="nil"/>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0,497***</w:t>
                  </w:r>
                </w:p>
              </w:tc>
            </w:tr>
            <w:tr w:rsidR="00907A99" w:rsidRPr="00907A99" w:rsidTr="00304B43">
              <w:tc>
                <w:tcPr>
                  <w:tcW w:w="3091" w:type="dxa"/>
                  <w:tcBorders>
                    <w:top w:val="nil"/>
                    <w:left w:val="nil"/>
                    <w:bottom w:val="single" w:sz="4" w:space="0" w:color="auto"/>
                  </w:tcBorders>
                </w:tcPr>
                <w:p w:rsidR="00CE5236" w:rsidRPr="00907A99" w:rsidRDefault="00CE5236" w:rsidP="00304B43">
                  <w:pPr>
                    <w:rPr>
                      <w:rFonts w:ascii="Times New Roman" w:eastAsia="Times New Roman" w:hAnsi="Times New Roman" w:cs="Times New Roman"/>
                      <w:b/>
                      <w:sz w:val="20"/>
                      <w:szCs w:val="20"/>
                      <w:lang w:eastAsia="pt-BR"/>
                    </w:rPr>
                  </w:pPr>
                </w:p>
              </w:tc>
              <w:tc>
                <w:tcPr>
                  <w:tcW w:w="3091" w:type="dxa"/>
                  <w:tcBorders>
                    <w:top w:val="nil"/>
                    <w:bottom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(0,067)</w:t>
                  </w:r>
                </w:p>
              </w:tc>
              <w:tc>
                <w:tcPr>
                  <w:tcW w:w="3091" w:type="dxa"/>
                  <w:tcBorders>
                    <w:top w:val="nil"/>
                    <w:bottom w:val="single" w:sz="4" w:space="0" w:color="auto"/>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(0,071)</w:t>
                  </w:r>
                </w:p>
              </w:tc>
            </w:tr>
            <w:tr w:rsidR="00907A99" w:rsidRPr="00907A99" w:rsidTr="00304B43">
              <w:tc>
                <w:tcPr>
                  <w:tcW w:w="3091" w:type="dxa"/>
                  <w:tcBorders>
                    <w:top w:val="single" w:sz="4" w:space="0" w:color="auto"/>
                    <w:left w:val="nil"/>
                    <w:bottom w:val="single" w:sz="4" w:space="0" w:color="auto"/>
                  </w:tcBorders>
                </w:tcPr>
                <w:p w:rsidR="00CE5236" w:rsidRPr="00907A99" w:rsidRDefault="00CE5236" w:rsidP="00304B43">
                  <w:pP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Obs.</w:t>
                  </w:r>
                </w:p>
              </w:tc>
              <w:tc>
                <w:tcPr>
                  <w:tcW w:w="3091" w:type="dxa"/>
                  <w:tcBorders>
                    <w:top w:val="single" w:sz="4" w:space="0" w:color="auto"/>
                    <w:bottom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18.638</w:t>
                  </w:r>
                </w:p>
              </w:tc>
              <w:tc>
                <w:tcPr>
                  <w:tcW w:w="3091" w:type="dxa"/>
                  <w:tcBorders>
                    <w:top w:val="single" w:sz="4" w:space="0" w:color="auto"/>
                    <w:bottom w:val="single" w:sz="4" w:space="0" w:color="auto"/>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18.638</w:t>
                  </w:r>
                </w:p>
              </w:tc>
            </w:tr>
            <w:tr w:rsidR="00907A99" w:rsidRPr="00907A99" w:rsidTr="00304B43">
              <w:tc>
                <w:tcPr>
                  <w:tcW w:w="3091" w:type="dxa"/>
                  <w:tcBorders>
                    <w:top w:val="single" w:sz="4" w:space="0" w:color="auto"/>
                    <w:left w:val="nil"/>
                  </w:tcBorders>
                </w:tcPr>
                <w:p w:rsidR="00CE5236" w:rsidRPr="00907A99" w:rsidRDefault="00CE5236" w:rsidP="00304B43">
                  <w:pPr>
                    <w:rPr>
                      <w:rFonts w:ascii="Times New Roman" w:eastAsia="Times New Roman" w:hAnsi="Times New Roman" w:cs="Times New Roman"/>
                      <w:b/>
                      <w:sz w:val="20"/>
                      <w:szCs w:val="20"/>
                      <w:lang w:eastAsia="pt-BR"/>
                    </w:rPr>
                  </w:pPr>
                  <w:r w:rsidRPr="00907A99">
                    <w:rPr>
                      <w:rFonts w:ascii="Times New Roman" w:eastAsia="Times New Roman" w:hAnsi="Times New Roman" w:cs="Times New Roman"/>
                      <w:b/>
                      <w:sz w:val="20"/>
                      <w:szCs w:val="20"/>
                      <w:lang w:eastAsia="pt-BR"/>
                    </w:rPr>
                    <w:t>R2</w:t>
                  </w:r>
                </w:p>
              </w:tc>
              <w:tc>
                <w:tcPr>
                  <w:tcW w:w="3091" w:type="dxa"/>
                  <w:tcBorders>
                    <w:top w:val="single" w:sz="4" w:space="0" w:color="auto"/>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0,240</w:t>
                  </w:r>
                </w:p>
              </w:tc>
              <w:tc>
                <w:tcPr>
                  <w:tcW w:w="3091" w:type="dxa"/>
                  <w:tcBorders>
                    <w:top w:val="single" w:sz="4" w:space="0" w:color="auto"/>
                    <w:right w:val="nil"/>
                  </w:tcBorders>
                  <w:vAlign w:val="bottom"/>
                </w:tcPr>
                <w:p w:rsidR="00CE5236" w:rsidRPr="00907A99" w:rsidRDefault="00CE5236" w:rsidP="00304B43">
                  <w:pPr>
                    <w:jc w:val="center"/>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0,240</w:t>
                  </w:r>
                </w:p>
              </w:tc>
            </w:tr>
          </w:tbl>
          <w:p w:rsidR="00CE5236" w:rsidRPr="00907A99" w:rsidRDefault="00CE5236" w:rsidP="00304B43">
            <w:pPr>
              <w:spacing w:after="0" w:line="240" w:lineRule="auto"/>
              <w:rPr>
                <w:rFonts w:ascii="Times New Roman" w:eastAsia="Times New Roman" w:hAnsi="Times New Roman" w:cs="Times New Roman"/>
                <w:sz w:val="20"/>
                <w:szCs w:val="20"/>
                <w:lang w:eastAsia="pt-BR"/>
              </w:rPr>
            </w:pPr>
          </w:p>
        </w:tc>
      </w:tr>
      <w:tr w:rsidR="00907A99" w:rsidRPr="00907A99" w:rsidTr="00304B43">
        <w:trPr>
          <w:trHeight w:val="255"/>
        </w:trPr>
        <w:tc>
          <w:tcPr>
            <w:tcW w:w="9428" w:type="dxa"/>
            <w:tcBorders>
              <w:top w:val="nil"/>
              <w:left w:val="nil"/>
              <w:bottom w:val="nil"/>
              <w:right w:val="nil"/>
            </w:tcBorders>
            <w:shd w:val="clear" w:color="auto" w:fill="auto"/>
            <w:noWrap/>
            <w:vAlign w:val="bottom"/>
          </w:tcPr>
          <w:p w:rsidR="00CE5236" w:rsidRPr="00907A99" w:rsidRDefault="00CE5236" w:rsidP="00304B43">
            <w:pPr>
              <w:spacing w:after="0" w:line="240" w:lineRule="auto"/>
              <w:rPr>
                <w:rFonts w:ascii="Times New Roman" w:eastAsia="Times New Roman" w:hAnsi="Times New Roman" w:cs="Times New Roman"/>
                <w:sz w:val="20"/>
                <w:szCs w:val="20"/>
                <w:lang w:eastAsia="pt-BR"/>
              </w:rPr>
            </w:pPr>
            <w:r w:rsidRPr="00907A99">
              <w:rPr>
                <w:rFonts w:ascii="Times New Roman" w:eastAsia="Times New Roman" w:hAnsi="Times New Roman" w:cs="Times New Roman"/>
                <w:sz w:val="20"/>
                <w:szCs w:val="20"/>
                <w:lang w:eastAsia="pt-BR"/>
              </w:rPr>
              <w:t xml:space="preserve">Erro padrão entre </w:t>
            </w:r>
            <w:proofErr w:type="gramStart"/>
            <w:r w:rsidRPr="00907A99">
              <w:rPr>
                <w:rFonts w:ascii="Times New Roman" w:eastAsia="Times New Roman" w:hAnsi="Times New Roman" w:cs="Times New Roman"/>
                <w:sz w:val="20"/>
                <w:szCs w:val="20"/>
                <w:lang w:eastAsia="pt-BR"/>
              </w:rPr>
              <w:t>parênteses ,</w:t>
            </w:r>
            <w:proofErr w:type="gramEnd"/>
            <w:r w:rsidRPr="00907A99">
              <w:rPr>
                <w:rFonts w:ascii="Times New Roman" w:eastAsia="Times New Roman" w:hAnsi="Times New Roman" w:cs="Times New Roman"/>
                <w:sz w:val="20"/>
                <w:szCs w:val="20"/>
                <w:lang w:eastAsia="pt-BR"/>
              </w:rPr>
              <w:t xml:space="preserve"> ***p&lt;0,001;**p&lt;0,05; *p&lt;0,10</w:t>
            </w:r>
          </w:p>
        </w:tc>
      </w:tr>
    </w:tbl>
    <w:p w:rsidR="00CE5236" w:rsidRPr="00907A99" w:rsidRDefault="00CE5236" w:rsidP="00057AD0">
      <w:pPr>
        <w:spacing w:after="0"/>
        <w:rPr>
          <w:rFonts w:ascii="Times New Roman" w:hAnsi="Times New Roman" w:cs="Times New Roman"/>
          <w:b/>
          <w:sz w:val="24"/>
          <w:szCs w:val="24"/>
        </w:rPr>
      </w:pPr>
    </w:p>
    <w:p w:rsidR="00CE5236" w:rsidRPr="00907A99" w:rsidRDefault="00CE5236" w:rsidP="00057AD0">
      <w:pPr>
        <w:spacing w:after="0"/>
        <w:rPr>
          <w:rFonts w:ascii="Times New Roman" w:hAnsi="Times New Roman" w:cs="Times New Roman"/>
          <w:b/>
          <w:sz w:val="24"/>
          <w:szCs w:val="24"/>
        </w:rPr>
      </w:pPr>
    </w:p>
    <w:p w:rsidR="00CA2FC3" w:rsidRPr="00907A99" w:rsidRDefault="00CA2FC3">
      <w:pPr>
        <w:rPr>
          <w:rFonts w:ascii="Times New Roman" w:hAnsi="Times New Roman" w:cs="Times New Roman"/>
          <w:sz w:val="24"/>
          <w:szCs w:val="24"/>
        </w:rPr>
      </w:pPr>
    </w:p>
    <w:p w:rsidR="0008493D" w:rsidRPr="00907A99" w:rsidRDefault="0008493D">
      <w:pPr>
        <w:rPr>
          <w:rFonts w:ascii="Times New Roman" w:hAnsi="Times New Roman" w:cs="Times New Roman"/>
          <w:sz w:val="24"/>
          <w:szCs w:val="24"/>
        </w:rPr>
      </w:pPr>
    </w:p>
    <w:p w:rsidR="00A77B7F" w:rsidRPr="00907A99" w:rsidRDefault="00A77B7F" w:rsidP="00CC3B8C">
      <w:pPr>
        <w:autoSpaceDE w:val="0"/>
        <w:autoSpaceDN w:val="0"/>
        <w:adjustRightInd w:val="0"/>
        <w:spacing w:after="0" w:line="240" w:lineRule="auto"/>
        <w:rPr>
          <w:rFonts w:ascii="AdvTimes" w:hAnsi="AdvTimes" w:cs="AdvTimes"/>
          <w:sz w:val="18"/>
          <w:szCs w:val="18"/>
        </w:rPr>
      </w:pPr>
    </w:p>
    <w:p w:rsidR="00A77B7F" w:rsidRPr="00907A99" w:rsidRDefault="00A77B7F" w:rsidP="00CC3B8C">
      <w:pPr>
        <w:autoSpaceDE w:val="0"/>
        <w:autoSpaceDN w:val="0"/>
        <w:adjustRightInd w:val="0"/>
        <w:spacing w:after="0" w:line="240" w:lineRule="auto"/>
        <w:rPr>
          <w:rFonts w:ascii="AdvTimes" w:hAnsi="AdvTimes" w:cs="AdvTimes"/>
          <w:sz w:val="18"/>
          <w:szCs w:val="18"/>
        </w:rPr>
      </w:pPr>
    </w:p>
    <w:tbl>
      <w:tblPr>
        <w:tblW w:w="19343" w:type="dxa"/>
        <w:tblInd w:w="55" w:type="dxa"/>
        <w:tblCellMar>
          <w:left w:w="70" w:type="dxa"/>
          <w:right w:w="70" w:type="dxa"/>
        </w:tblCellMar>
        <w:tblLook w:val="04A0"/>
      </w:tblPr>
      <w:tblGrid>
        <w:gridCol w:w="10432"/>
        <w:gridCol w:w="987"/>
        <w:gridCol w:w="987"/>
        <w:gridCol w:w="987"/>
        <w:gridCol w:w="998"/>
        <w:gridCol w:w="998"/>
        <w:gridCol w:w="998"/>
        <w:gridCol w:w="998"/>
        <w:gridCol w:w="998"/>
        <w:gridCol w:w="960"/>
      </w:tblGrid>
      <w:tr w:rsidR="00907A99" w:rsidRPr="00907A99" w:rsidTr="004D6F57">
        <w:trPr>
          <w:trHeight w:val="255"/>
        </w:trPr>
        <w:tc>
          <w:tcPr>
            <w:tcW w:w="10432" w:type="dxa"/>
            <w:tcBorders>
              <w:top w:val="nil"/>
              <w:left w:val="nil"/>
              <w:bottom w:val="nil"/>
              <w:right w:val="nil"/>
            </w:tcBorders>
            <w:shd w:val="clear" w:color="auto" w:fill="auto"/>
            <w:noWrap/>
            <w:vAlign w:val="bottom"/>
          </w:tcPr>
          <w:p w:rsidR="006732E2" w:rsidRPr="00907A99" w:rsidRDefault="006732E2" w:rsidP="00534C4F">
            <w:pPr>
              <w:rPr>
                <w:rFonts w:ascii="Arial" w:eastAsia="Times New Roman" w:hAnsi="Arial" w:cs="Arial"/>
                <w:sz w:val="20"/>
                <w:szCs w:val="20"/>
                <w:lang w:eastAsia="pt-BR"/>
              </w:rPr>
            </w:pPr>
          </w:p>
        </w:tc>
        <w:tc>
          <w:tcPr>
            <w:tcW w:w="987" w:type="dxa"/>
            <w:tcBorders>
              <w:top w:val="nil"/>
              <w:left w:val="nil"/>
              <w:bottom w:val="nil"/>
              <w:right w:val="nil"/>
            </w:tcBorders>
            <w:shd w:val="clear" w:color="auto" w:fill="auto"/>
            <w:noWrap/>
            <w:vAlign w:val="bottom"/>
          </w:tcPr>
          <w:p w:rsidR="006732E2" w:rsidRPr="00907A99" w:rsidRDefault="006732E2" w:rsidP="006732E2">
            <w:pPr>
              <w:spacing w:after="0" w:line="240" w:lineRule="auto"/>
              <w:jc w:val="center"/>
              <w:rPr>
                <w:rFonts w:ascii="Arial" w:eastAsia="Times New Roman" w:hAnsi="Arial" w:cs="Arial"/>
                <w:sz w:val="20"/>
                <w:szCs w:val="20"/>
                <w:lang w:eastAsia="pt-BR"/>
              </w:rPr>
            </w:pPr>
          </w:p>
        </w:tc>
        <w:tc>
          <w:tcPr>
            <w:tcW w:w="987" w:type="dxa"/>
            <w:tcBorders>
              <w:top w:val="nil"/>
              <w:left w:val="nil"/>
              <w:bottom w:val="nil"/>
              <w:right w:val="nil"/>
            </w:tcBorders>
            <w:shd w:val="clear" w:color="auto" w:fill="auto"/>
            <w:noWrap/>
            <w:vAlign w:val="bottom"/>
          </w:tcPr>
          <w:p w:rsidR="006732E2" w:rsidRPr="00907A99" w:rsidRDefault="006732E2" w:rsidP="006732E2">
            <w:pPr>
              <w:spacing w:after="0" w:line="240" w:lineRule="auto"/>
              <w:jc w:val="center"/>
              <w:rPr>
                <w:rFonts w:ascii="Arial" w:eastAsia="Times New Roman" w:hAnsi="Arial" w:cs="Arial"/>
                <w:sz w:val="20"/>
                <w:szCs w:val="20"/>
                <w:lang w:eastAsia="pt-BR"/>
              </w:rPr>
            </w:pPr>
          </w:p>
        </w:tc>
        <w:tc>
          <w:tcPr>
            <w:tcW w:w="987" w:type="dxa"/>
            <w:tcBorders>
              <w:top w:val="nil"/>
              <w:left w:val="nil"/>
              <w:bottom w:val="nil"/>
              <w:right w:val="nil"/>
            </w:tcBorders>
            <w:shd w:val="clear" w:color="auto" w:fill="auto"/>
            <w:noWrap/>
            <w:vAlign w:val="bottom"/>
          </w:tcPr>
          <w:p w:rsidR="006732E2" w:rsidRPr="00907A99" w:rsidRDefault="006732E2" w:rsidP="006732E2">
            <w:pPr>
              <w:spacing w:after="0" w:line="240" w:lineRule="auto"/>
              <w:jc w:val="center"/>
              <w:rPr>
                <w:rFonts w:ascii="Arial" w:eastAsia="Times New Roman" w:hAnsi="Arial" w:cs="Arial"/>
                <w:sz w:val="20"/>
                <w:szCs w:val="20"/>
                <w:lang w:eastAsia="pt-BR"/>
              </w:rPr>
            </w:pPr>
          </w:p>
        </w:tc>
        <w:tc>
          <w:tcPr>
            <w:tcW w:w="998" w:type="dxa"/>
            <w:tcBorders>
              <w:top w:val="nil"/>
              <w:left w:val="nil"/>
              <w:bottom w:val="nil"/>
              <w:right w:val="nil"/>
            </w:tcBorders>
            <w:shd w:val="clear" w:color="auto" w:fill="auto"/>
            <w:noWrap/>
            <w:vAlign w:val="bottom"/>
          </w:tcPr>
          <w:p w:rsidR="006732E2" w:rsidRPr="00907A99" w:rsidRDefault="006732E2" w:rsidP="006732E2">
            <w:pPr>
              <w:spacing w:after="0" w:line="240" w:lineRule="auto"/>
              <w:jc w:val="center"/>
              <w:rPr>
                <w:rFonts w:ascii="Arial" w:eastAsia="Times New Roman" w:hAnsi="Arial" w:cs="Arial"/>
                <w:sz w:val="20"/>
                <w:szCs w:val="20"/>
                <w:lang w:eastAsia="pt-BR"/>
              </w:rPr>
            </w:pPr>
          </w:p>
        </w:tc>
        <w:tc>
          <w:tcPr>
            <w:tcW w:w="998" w:type="dxa"/>
            <w:tcBorders>
              <w:top w:val="nil"/>
              <w:left w:val="nil"/>
              <w:bottom w:val="nil"/>
              <w:right w:val="nil"/>
            </w:tcBorders>
            <w:shd w:val="clear" w:color="auto" w:fill="auto"/>
            <w:noWrap/>
            <w:vAlign w:val="bottom"/>
          </w:tcPr>
          <w:p w:rsidR="006732E2" w:rsidRPr="00907A99" w:rsidRDefault="006732E2" w:rsidP="006732E2">
            <w:pPr>
              <w:spacing w:after="0" w:line="240" w:lineRule="auto"/>
              <w:jc w:val="center"/>
              <w:rPr>
                <w:rFonts w:ascii="Arial" w:eastAsia="Times New Roman" w:hAnsi="Arial" w:cs="Arial"/>
                <w:sz w:val="20"/>
                <w:szCs w:val="20"/>
                <w:lang w:eastAsia="pt-BR"/>
              </w:rPr>
            </w:pPr>
          </w:p>
        </w:tc>
        <w:tc>
          <w:tcPr>
            <w:tcW w:w="998" w:type="dxa"/>
            <w:tcBorders>
              <w:top w:val="nil"/>
              <w:left w:val="nil"/>
              <w:bottom w:val="nil"/>
              <w:right w:val="nil"/>
            </w:tcBorders>
            <w:shd w:val="clear" w:color="auto" w:fill="auto"/>
            <w:noWrap/>
            <w:vAlign w:val="bottom"/>
          </w:tcPr>
          <w:p w:rsidR="006732E2" w:rsidRPr="00907A99" w:rsidRDefault="006732E2" w:rsidP="006732E2">
            <w:pPr>
              <w:spacing w:after="0" w:line="240" w:lineRule="auto"/>
              <w:jc w:val="center"/>
              <w:rPr>
                <w:rFonts w:ascii="Arial" w:eastAsia="Times New Roman" w:hAnsi="Arial" w:cs="Arial"/>
                <w:sz w:val="20"/>
                <w:szCs w:val="20"/>
                <w:lang w:eastAsia="pt-BR"/>
              </w:rPr>
            </w:pPr>
          </w:p>
        </w:tc>
        <w:tc>
          <w:tcPr>
            <w:tcW w:w="998" w:type="dxa"/>
            <w:tcBorders>
              <w:top w:val="nil"/>
              <w:left w:val="nil"/>
              <w:bottom w:val="nil"/>
              <w:right w:val="nil"/>
            </w:tcBorders>
            <w:shd w:val="clear" w:color="auto" w:fill="auto"/>
            <w:noWrap/>
            <w:vAlign w:val="bottom"/>
          </w:tcPr>
          <w:p w:rsidR="006732E2" w:rsidRPr="00907A99" w:rsidRDefault="006732E2" w:rsidP="006732E2">
            <w:pPr>
              <w:spacing w:after="0" w:line="240" w:lineRule="auto"/>
              <w:jc w:val="center"/>
              <w:rPr>
                <w:rFonts w:ascii="Arial" w:eastAsia="Times New Roman" w:hAnsi="Arial" w:cs="Arial"/>
                <w:sz w:val="20"/>
                <w:szCs w:val="20"/>
                <w:lang w:eastAsia="pt-BR"/>
              </w:rPr>
            </w:pPr>
          </w:p>
        </w:tc>
        <w:tc>
          <w:tcPr>
            <w:tcW w:w="998" w:type="dxa"/>
            <w:tcBorders>
              <w:top w:val="nil"/>
              <w:left w:val="nil"/>
              <w:bottom w:val="nil"/>
              <w:right w:val="nil"/>
            </w:tcBorders>
            <w:shd w:val="clear" w:color="auto" w:fill="auto"/>
            <w:noWrap/>
            <w:vAlign w:val="bottom"/>
          </w:tcPr>
          <w:p w:rsidR="006732E2" w:rsidRPr="00907A99" w:rsidRDefault="006732E2" w:rsidP="006732E2">
            <w:pPr>
              <w:spacing w:after="0" w:line="240" w:lineRule="auto"/>
              <w:jc w:val="center"/>
              <w:rPr>
                <w:rFonts w:ascii="Arial" w:eastAsia="Times New Roman" w:hAnsi="Arial" w:cs="Arial"/>
                <w:sz w:val="20"/>
                <w:szCs w:val="20"/>
                <w:lang w:eastAsia="pt-BR"/>
              </w:rPr>
            </w:pPr>
          </w:p>
        </w:tc>
        <w:tc>
          <w:tcPr>
            <w:tcW w:w="960" w:type="dxa"/>
            <w:tcBorders>
              <w:top w:val="nil"/>
              <w:left w:val="nil"/>
              <w:bottom w:val="nil"/>
              <w:right w:val="nil"/>
            </w:tcBorders>
            <w:shd w:val="clear" w:color="auto" w:fill="auto"/>
            <w:noWrap/>
            <w:vAlign w:val="bottom"/>
          </w:tcPr>
          <w:p w:rsidR="006732E2" w:rsidRPr="00907A99" w:rsidRDefault="006732E2" w:rsidP="006732E2">
            <w:pPr>
              <w:spacing w:after="0" w:line="240" w:lineRule="auto"/>
              <w:jc w:val="center"/>
              <w:rPr>
                <w:rFonts w:ascii="Arial" w:eastAsia="Times New Roman" w:hAnsi="Arial" w:cs="Arial"/>
                <w:sz w:val="20"/>
                <w:szCs w:val="20"/>
                <w:lang w:eastAsia="pt-BR"/>
              </w:rPr>
            </w:pPr>
          </w:p>
        </w:tc>
      </w:tr>
    </w:tbl>
    <w:p w:rsidR="00CA2FC3" w:rsidRPr="00907A99" w:rsidRDefault="00CA2FC3">
      <w:pPr>
        <w:rPr>
          <w:rFonts w:ascii="Times New Roman" w:hAnsi="Times New Roman" w:cs="Times New Roman"/>
          <w:sz w:val="24"/>
          <w:szCs w:val="24"/>
        </w:rPr>
      </w:pPr>
    </w:p>
    <w:sectPr w:rsidR="00CA2FC3" w:rsidRPr="00907A99" w:rsidSect="00881004">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16E" w:rsidRDefault="0018416E" w:rsidP="00824075">
      <w:pPr>
        <w:spacing w:after="0" w:line="240" w:lineRule="auto"/>
      </w:pPr>
      <w:r>
        <w:separator/>
      </w:r>
    </w:p>
  </w:endnote>
  <w:endnote w:type="continuationSeparator" w:id="0">
    <w:p w:rsidR="0018416E" w:rsidRDefault="0018416E" w:rsidP="008240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dvTime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6076421"/>
      <w:docPartObj>
        <w:docPartGallery w:val="Page Numbers (Bottom of Page)"/>
        <w:docPartUnique/>
      </w:docPartObj>
    </w:sdtPr>
    <w:sdtContent>
      <w:p w:rsidR="0074515B" w:rsidRDefault="0079264E">
        <w:pPr>
          <w:pStyle w:val="Rodap"/>
          <w:jc w:val="right"/>
        </w:pPr>
        <w:r>
          <w:fldChar w:fldCharType="begin"/>
        </w:r>
        <w:r w:rsidR="0074515B">
          <w:instrText>PAGE   \* MERGEFORMAT</w:instrText>
        </w:r>
        <w:r>
          <w:fldChar w:fldCharType="separate"/>
        </w:r>
        <w:r w:rsidR="00B03726">
          <w:rPr>
            <w:noProof/>
          </w:rPr>
          <w:t>2</w:t>
        </w:r>
        <w:r>
          <w:rPr>
            <w:noProof/>
          </w:rPr>
          <w:fldChar w:fldCharType="end"/>
        </w:r>
      </w:p>
    </w:sdtContent>
  </w:sdt>
  <w:p w:rsidR="0074515B" w:rsidRDefault="0074515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16E" w:rsidRDefault="0018416E" w:rsidP="00824075">
      <w:pPr>
        <w:spacing w:after="0" w:line="240" w:lineRule="auto"/>
      </w:pPr>
      <w:r>
        <w:separator/>
      </w:r>
    </w:p>
  </w:footnote>
  <w:footnote w:type="continuationSeparator" w:id="0">
    <w:p w:rsidR="0018416E" w:rsidRDefault="0018416E" w:rsidP="00824075">
      <w:pPr>
        <w:spacing w:after="0" w:line="240" w:lineRule="auto"/>
      </w:pPr>
      <w:r>
        <w:continuationSeparator/>
      </w:r>
    </w:p>
  </w:footnote>
  <w:footnote w:id="1">
    <w:p w:rsidR="0074515B" w:rsidRDefault="0074515B" w:rsidP="00E025B2">
      <w:pPr>
        <w:pStyle w:val="Textodenotaderodap"/>
      </w:pPr>
      <w:r>
        <w:rPr>
          <w:rStyle w:val="Refdenotaderodap"/>
        </w:rPr>
        <w:footnoteRef/>
      </w:r>
      <w:r>
        <w:t xml:space="preserve"> </w:t>
      </w:r>
      <w:proofErr w:type="gramStart"/>
      <w:r w:rsidRPr="002E3BF2">
        <w:rPr>
          <w:rFonts w:ascii="Times New Roman" w:eastAsiaTheme="minorEastAsia" w:hAnsi="Times New Roman" w:cs="Times New Roman"/>
        </w:rPr>
        <w:t>para</w:t>
      </w:r>
      <w:proofErr w:type="gramEnd"/>
      <w:r w:rsidRPr="002E3BF2">
        <w:rPr>
          <w:rFonts w:ascii="Times New Roman" w:eastAsiaTheme="minorEastAsia" w:hAnsi="Times New Roman" w:cs="Times New Roman"/>
        </w:rPr>
        <w:t xml:space="preserve"> mais detalhes ver </w:t>
      </w:r>
      <w:proofErr w:type="spellStart"/>
      <w:r w:rsidRPr="002E3BF2">
        <w:rPr>
          <w:rFonts w:ascii="Times New Roman" w:eastAsiaTheme="minorEastAsia" w:hAnsi="Times New Roman" w:cs="Times New Roman"/>
        </w:rPr>
        <w:t>Buchinsky</w:t>
      </w:r>
      <w:proofErr w:type="spellEnd"/>
      <w:r w:rsidRPr="002E3BF2">
        <w:rPr>
          <w:rFonts w:ascii="Times New Roman" w:eastAsiaTheme="minorEastAsia" w:hAnsi="Times New Roman" w:cs="Times New Roman"/>
        </w:rPr>
        <w:t xml:space="preserve"> (1998)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34CAE"/>
    <w:multiLevelType w:val="hybridMultilevel"/>
    <w:tmpl w:val="0E9CD2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47A7009"/>
    <w:multiLevelType w:val="hybridMultilevel"/>
    <w:tmpl w:val="B15467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50F1E15"/>
    <w:multiLevelType w:val="hybridMultilevel"/>
    <w:tmpl w:val="E6CA7D3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13B71"/>
    <w:rsid w:val="00001E1C"/>
    <w:rsid w:val="000060B8"/>
    <w:rsid w:val="00006E5B"/>
    <w:rsid w:val="00007828"/>
    <w:rsid w:val="0001628A"/>
    <w:rsid w:val="0002094A"/>
    <w:rsid w:val="000226B5"/>
    <w:rsid w:val="000253BF"/>
    <w:rsid w:val="00030506"/>
    <w:rsid w:val="000446AD"/>
    <w:rsid w:val="000459F2"/>
    <w:rsid w:val="00047EF8"/>
    <w:rsid w:val="000518DE"/>
    <w:rsid w:val="0005242B"/>
    <w:rsid w:val="000529C0"/>
    <w:rsid w:val="00055ED3"/>
    <w:rsid w:val="00057AD0"/>
    <w:rsid w:val="00057D76"/>
    <w:rsid w:val="000641DC"/>
    <w:rsid w:val="0006440D"/>
    <w:rsid w:val="00067120"/>
    <w:rsid w:val="00071F04"/>
    <w:rsid w:val="0008493D"/>
    <w:rsid w:val="0009681C"/>
    <w:rsid w:val="000B1F44"/>
    <w:rsid w:val="000B3FFD"/>
    <w:rsid w:val="000B4D99"/>
    <w:rsid w:val="000B5BA9"/>
    <w:rsid w:val="000B66DD"/>
    <w:rsid w:val="000D5E34"/>
    <w:rsid w:val="000D7360"/>
    <w:rsid w:val="000E0B30"/>
    <w:rsid w:val="000F03B6"/>
    <w:rsid w:val="000F0739"/>
    <w:rsid w:val="000F18C3"/>
    <w:rsid w:val="000F2623"/>
    <w:rsid w:val="000F2C43"/>
    <w:rsid w:val="000F3528"/>
    <w:rsid w:val="00105274"/>
    <w:rsid w:val="001061E5"/>
    <w:rsid w:val="001074C3"/>
    <w:rsid w:val="00112864"/>
    <w:rsid w:val="00113062"/>
    <w:rsid w:val="0011323C"/>
    <w:rsid w:val="00136F3C"/>
    <w:rsid w:val="0014599F"/>
    <w:rsid w:val="00161817"/>
    <w:rsid w:val="00165B58"/>
    <w:rsid w:val="00166C54"/>
    <w:rsid w:val="001756F9"/>
    <w:rsid w:val="001808AD"/>
    <w:rsid w:val="0018416E"/>
    <w:rsid w:val="00187B01"/>
    <w:rsid w:val="001963CC"/>
    <w:rsid w:val="001A07BE"/>
    <w:rsid w:val="001A2A29"/>
    <w:rsid w:val="001A6B3D"/>
    <w:rsid w:val="001C1A66"/>
    <w:rsid w:val="001C7D77"/>
    <w:rsid w:val="001D2D4E"/>
    <w:rsid w:val="001D35D7"/>
    <w:rsid w:val="001D68B7"/>
    <w:rsid w:val="001E6521"/>
    <w:rsid w:val="001F0E65"/>
    <w:rsid w:val="001F5911"/>
    <w:rsid w:val="001F7302"/>
    <w:rsid w:val="00202ECC"/>
    <w:rsid w:val="00203FBA"/>
    <w:rsid w:val="0020503C"/>
    <w:rsid w:val="00211CDB"/>
    <w:rsid w:val="00221C8B"/>
    <w:rsid w:val="00222006"/>
    <w:rsid w:val="00227A5F"/>
    <w:rsid w:val="00234112"/>
    <w:rsid w:val="00243DF3"/>
    <w:rsid w:val="00274D0A"/>
    <w:rsid w:val="002847A2"/>
    <w:rsid w:val="002944FF"/>
    <w:rsid w:val="002A3EAA"/>
    <w:rsid w:val="002B338F"/>
    <w:rsid w:val="002C4BB8"/>
    <w:rsid w:val="002D2C2A"/>
    <w:rsid w:val="002D6A97"/>
    <w:rsid w:val="002D78DF"/>
    <w:rsid w:val="002E0D64"/>
    <w:rsid w:val="002E3BF2"/>
    <w:rsid w:val="002E7AD4"/>
    <w:rsid w:val="00300B73"/>
    <w:rsid w:val="00303B80"/>
    <w:rsid w:val="00304B43"/>
    <w:rsid w:val="003125F3"/>
    <w:rsid w:val="00313478"/>
    <w:rsid w:val="0033643A"/>
    <w:rsid w:val="003432AA"/>
    <w:rsid w:val="00355CCE"/>
    <w:rsid w:val="0037421F"/>
    <w:rsid w:val="0037666F"/>
    <w:rsid w:val="00376A8F"/>
    <w:rsid w:val="00377E71"/>
    <w:rsid w:val="003822A8"/>
    <w:rsid w:val="0039556B"/>
    <w:rsid w:val="00396C4E"/>
    <w:rsid w:val="003970D1"/>
    <w:rsid w:val="003A0C65"/>
    <w:rsid w:val="003A1034"/>
    <w:rsid w:val="003A40A7"/>
    <w:rsid w:val="003A5BC8"/>
    <w:rsid w:val="003A7DD8"/>
    <w:rsid w:val="003B1521"/>
    <w:rsid w:val="003B1E6C"/>
    <w:rsid w:val="003B20F7"/>
    <w:rsid w:val="003C5693"/>
    <w:rsid w:val="003C7041"/>
    <w:rsid w:val="003D0727"/>
    <w:rsid w:val="003E42E1"/>
    <w:rsid w:val="003F01E1"/>
    <w:rsid w:val="003F0E96"/>
    <w:rsid w:val="003F7AAD"/>
    <w:rsid w:val="0040374D"/>
    <w:rsid w:val="004135AE"/>
    <w:rsid w:val="0042777E"/>
    <w:rsid w:val="00427A10"/>
    <w:rsid w:val="00427FE0"/>
    <w:rsid w:val="0044387C"/>
    <w:rsid w:val="0044742D"/>
    <w:rsid w:val="00451A1E"/>
    <w:rsid w:val="0045490F"/>
    <w:rsid w:val="00482F9B"/>
    <w:rsid w:val="00490D4F"/>
    <w:rsid w:val="0049355B"/>
    <w:rsid w:val="00494586"/>
    <w:rsid w:val="004A313D"/>
    <w:rsid w:val="004B26AA"/>
    <w:rsid w:val="004D02C8"/>
    <w:rsid w:val="004D6F57"/>
    <w:rsid w:val="004E302B"/>
    <w:rsid w:val="004F75E9"/>
    <w:rsid w:val="0050459F"/>
    <w:rsid w:val="00507862"/>
    <w:rsid w:val="0051220F"/>
    <w:rsid w:val="005176CD"/>
    <w:rsid w:val="00520365"/>
    <w:rsid w:val="00522B64"/>
    <w:rsid w:val="00523081"/>
    <w:rsid w:val="0052373D"/>
    <w:rsid w:val="00533CAB"/>
    <w:rsid w:val="00534C4F"/>
    <w:rsid w:val="005373B7"/>
    <w:rsid w:val="00544B35"/>
    <w:rsid w:val="00545CB9"/>
    <w:rsid w:val="00553EDB"/>
    <w:rsid w:val="00554386"/>
    <w:rsid w:val="00562D4E"/>
    <w:rsid w:val="00566597"/>
    <w:rsid w:val="00566BA6"/>
    <w:rsid w:val="005722ED"/>
    <w:rsid w:val="005739E8"/>
    <w:rsid w:val="00577782"/>
    <w:rsid w:val="00583401"/>
    <w:rsid w:val="00587B67"/>
    <w:rsid w:val="00590BB6"/>
    <w:rsid w:val="005967EA"/>
    <w:rsid w:val="005A0BBE"/>
    <w:rsid w:val="005A1499"/>
    <w:rsid w:val="005B2BA6"/>
    <w:rsid w:val="005B53A5"/>
    <w:rsid w:val="005C1ED1"/>
    <w:rsid w:val="005D7F1A"/>
    <w:rsid w:val="005E48D7"/>
    <w:rsid w:val="005F0786"/>
    <w:rsid w:val="005F0B9B"/>
    <w:rsid w:val="005F0F00"/>
    <w:rsid w:val="005F5584"/>
    <w:rsid w:val="00602ED8"/>
    <w:rsid w:val="00615111"/>
    <w:rsid w:val="00622E3C"/>
    <w:rsid w:val="00635909"/>
    <w:rsid w:val="00635A67"/>
    <w:rsid w:val="006407C3"/>
    <w:rsid w:val="00642C19"/>
    <w:rsid w:val="006449FD"/>
    <w:rsid w:val="0065310E"/>
    <w:rsid w:val="00653FA2"/>
    <w:rsid w:val="00662CF3"/>
    <w:rsid w:val="006665D7"/>
    <w:rsid w:val="0066684F"/>
    <w:rsid w:val="0066727D"/>
    <w:rsid w:val="006732E2"/>
    <w:rsid w:val="00677CB1"/>
    <w:rsid w:val="006819D1"/>
    <w:rsid w:val="006834FA"/>
    <w:rsid w:val="006860EE"/>
    <w:rsid w:val="0069155A"/>
    <w:rsid w:val="0069678B"/>
    <w:rsid w:val="00696883"/>
    <w:rsid w:val="006A7689"/>
    <w:rsid w:val="006B6C9D"/>
    <w:rsid w:val="006D55F8"/>
    <w:rsid w:val="006E4784"/>
    <w:rsid w:val="006E6C90"/>
    <w:rsid w:val="006F2C8F"/>
    <w:rsid w:val="00707B09"/>
    <w:rsid w:val="00714803"/>
    <w:rsid w:val="0072469D"/>
    <w:rsid w:val="007301F6"/>
    <w:rsid w:val="0073097F"/>
    <w:rsid w:val="007378F6"/>
    <w:rsid w:val="00740691"/>
    <w:rsid w:val="00740BCF"/>
    <w:rsid w:val="00743618"/>
    <w:rsid w:val="0074515B"/>
    <w:rsid w:val="007536D3"/>
    <w:rsid w:val="00762AF3"/>
    <w:rsid w:val="00766984"/>
    <w:rsid w:val="0076798A"/>
    <w:rsid w:val="00770833"/>
    <w:rsid w:val="00775B86"/>
    <w:rsid w:val="0079264E"/>
    <w:rsid w:val="007A20D3"/>
    <w:rsid w:val="007A72F8"/>
    <w:rsid w:val="007A7638"/>
    <w:rsid w:val="007C41D3"/>
    <w:rsid w:val="007D24EB"/>
    <w:rsid w:val="007E3489"/>
    <w:rsid w:val="007E619D"/>
    <w:rsid w:val="007E7FB7"/>
    <w:rsid w:val="007F2A32"/>
    <w:rsid w:val="007F4339"/>
    <w:rsid w:val="0080017D"/>
    <w:rsid w:val="008023C6"/>
    <w:rsid w:val="00803746"/>
    <w:rsid w:val="008040ED"/>
    <w:rsid w:val="00805E6B"/>
    <w:rsid w:val="008234CC"/>
    <w:rsid w:val="00824075"/>
    <w:rsid w:val="0082596A"/>
    <w:rsid w:val="00825FCC"/>
    <w:rsid w:val="008328B5"/>
    <w:rsid w:val="0083663C"/>
    <w:rsid w:val="00836C06"/>
    <w:rsid w:val="00847D30"/>
    <w:rsid w:val="008519A1"/>
    <w:rsid w:val="00855727"/>
    <w:rsid w:val="00860925"/>
    <w:rsid w:val="00867C99"/>
    <w:rsid w:val="00870B3C"/>
    <w:rsid w:val="0087529A"/>
    <w:rsid w:val="00876ACA"/>
    <w:rsid w:val="00877D18"/>
    <w:rsid w:val="00881004"/>
    <w:rsid w:val="00884236"/>
    <w:rsid w:val="008864C5"/>
    <w:rsid w:val="00891918"/>
    <w:rsid w:val="008958AF"/>
    <w:rsid w:val="0089740F"/>
    <w:rsid w:val="00897A62"/>
    <w:rsid w:val="008A59C1"/>
    <w:rsid w:val="008B4A03"/>
    <w:rsid w:val="008B6CA5"/>
    <w:rsid w:val="008C1C7C"/>
    <w:rsid w:val="008D3640"/>
    <w:rsid w:val="008E0436"/>
    <w:rsid w:val="008E0C17"/>
    <w:rsid w:val="008F4B2D"/>
    <w:rsid w:val="00906272"/>
    <w:rsid w:val="009069FB"/>
    <w:rsid w:val="00907A99"/>
    <w:rsid w:val="009109E4"/>
    <w:rsid w:val="00912591"/>
    <w:rsid w:val="00923CFB"/>
    <w:rsid w:val="00927485"/>
    <w:rsid w:val="00927B00"/>
    <w:rsid w:val="009377DE"/>
    <w:rsid w:val="009503A2"/>
    <w:rsid w:val="0095293C"/>
    <w:rsid w:val="0096064B"/>
    <w:rsid w:val="00966489"/>
    <w:rsid w:val="00970C7A"/>
    <w:rsid w:val="00994CDE"/>
    <w:rsid w:val="009959A6"/>
    <w:rsid w:val="00997B30"/>
    <w:rsid w:val="00997F87"/>
    <w:rsid w:val="009B1684"/>
    <w:rsid w:val="009B559D"/>
    <w:rsid w:val="009B7CD4"/>
    <w:rsid w:val="009B7D88"/>
    <w:rsid w:val="009C3F88"/>
    <w:rsid w:val="009E1420"/>
    <w:rsid w:val="009E5E1A"/>
    <w:rsid w:val="009E6985"/>
    <w:rsid w:val="009F68F8"/>
    <w:rsid w:val="00A008B2"/>
    <w:rsid w:val="00A010AF"/>
    <w:rsid w:val="00A02493"/>
    <w:rsid w:val="00A06975"/>
    <w:rsid w:val="00A07656"/>
    <w:rsid w:val="00A13B71"/>
    <w:rsid w:val="00A20149"/>
    <w:rsid w:val="00A22E32"/>
    <w:rsid w:val="00A2600B"/>
    <w:rsid w:val="00A27495"/>
    <w:rsid w:val="00A31982"/>
    <w:rsid w:val="00A32208"/>
    <w:rsid w:val="00A33AC1"/>
    <w:rsid w:val="00A35902"/>
    <w:rsid w:val="00A36938"/>
    <w:rsid w:val="00A41EE2"/>
    <w:rsid w:val="00A447B6"/>
    <w:rsid w:val="00A576AE"/>
    <w:rsid w:val="00A57FF2"/>
    <w:rsid w:val="00A61CB5"/>
    <w:rsid w:val="00A70870"/>
    <w:rsid w:val="00A730D3"/>
    <w:rsid w:val="00A73DA1"/>
    <w:rsid w:val="00A77B7F"/>
    <w:rsid w:val="00A80675"/>
    <w:rsid w:val="00A82809"/>
    <w:rsid w:val="00A8402F"/>
    <w:rsid w:val="00A850A9"/>
    <w:rsid w:val="00A90634"/>
    <w:rsid w:val="00A91319"/>
    <w:rsid w:val="00A9163A"/>
    <w:rsid w:val="00A92DE6"/>
    <w:rsid w:val="00A93ED9"/>
    <w:rsid w:val="00AB174C"/>
    <w:rsid w:val="00AB181B"/>
    <w:rsid w:val="00AB7E2A"/>
    <w:rsid w:val="00AC7629"/>
    <w:rsid w:val="00AD3841"/>
    <w:rsid w:val="00AE0972"/>
    <w:rsid w:val="00AF3F60"/>
    <w:rsid w:val="00AF7A27"/>
    <w:rsid w:val="00B03726"/>
    <w:rsid w:val="00B07711"/>
    <w:rsid w:val="00B10E05"/>
    <w:rsid w:val="00B20F82"/>
    <w:rsid w:val="00B23AB9"/>
    <w:rsid w:val="00B256F9"/>
    <w:rsid w:val="00B3158C"/>
    <w:rsid w:val="00B4325F"/>
    <w:rsid w:val="00B62A87"/>
    <w:rsid w:val="00B62B1F"/>
    <w:rsid w:val="00B63D82"/>
    <w:rsid w:val="00B67EEF"/>
    <w:rsid w:val="00B7613F"/>
    <w:rsid w:val="00B81863"/>
    <w:rsid w:val="00BA263C"/>
    <w:rsid w:val="00BA659D"/>
    <w:rsid w:val="00BA7690"/>
    <w:rsid w:val="00BB252E"/>
    <w:rsid w:val="00BB7E01"/>
    <w:rsid w:val="00BC05D0"/>
    <w:rsid w:val="00BC1460"/>
    <w:rsid w:val="00BC67A5"/>
    <w:rsid w:val="00BE273A"/>
    <w:rsid w:val="00BF3FF3"/>
    <w:rsid w:val="00C0222E"/>
    <w:rsid w:val="00C03BC6"/>
    <w:rsid w:val="00C0593D"/>
    <w:rsid w:val="00C13A10"/>
    <w:rsid w:val="00C269FC"/>
    <w:rsid w:val="00C31B26"/>
    <w:rsid w:val="00C330E1"/>
    <w:rsid w:val="00C436CE"/>
    <w:rsid w:val="00C52C75"/>
    <w:rsid w:val="00C5340C"/>
    <w:rsid w:val="00C55911"/>
    <w:rsid w:val="00C63C50"/>
    <w:rsid w:val="00C65F44"/>
    <w:rsid w:val="00C723AF"/>
    <w:rsid w:val="00C76782"/>
    <w:rsid w:val="00C76FF2"/>
    <w:rsid w:val="00C9525D"/>
    <w:rsid w:val="00CA2FC3"/>
    <w:rsid w:val="00CC3B8C"/>
    <w:rsid w:val="00CD12E4"/>
    <w:rsid w:val="00CE09E6"/>
    <w:rsid w:val="00CE5236"/>
    <w:rsid w:val="00CF090F"/>
    <w:rsid w:val="00D026AD"/>
    <w:rsid w:val="00D12942"/>
    <w:rsid w:val="00D2593B"/>
    <w:rsid w:val="00D2794F"/>
    <w:rsid w:val="00D3783D"/>
    <w:rsid w:val="00D40033"/>
    <w:rsid w:val="00D41C7D"/>
    <w:rsid w:val="00D44627"/>
    <w:rsid w:val="00D46AE3"/>
    <w:rsid w:val="00D50003"/>
    <w:rsid w:val="00D55863"/>
    <w:rsid w:val="00D760D0"/>
    <w:rsid w:val="00D81ECA"/>
    <w:rsid w:val="00D914E4"/>
    <w:rsid w:val="00D92572"/>
    <w:rsid w:val="00D92DAA"/>
    <w:rsid w:val="00D93B43"/>
    <w:rsid w:val="00D964A7"/>
    <w:rsid w:val="00DA0812"/>
    <w:rsid w:val="00DA68C1"/>
    <w:rsid w:val="00DB19EE"/>
    <w:rsid w:val="00DC37FF"/>
    <w:rsid w:val="00DC4CBE"/>
    <w:rsid w:val="00DC715B"/>
    <w:rsid w:val="00DD1AF2"/>
    <w:rsid w:val="00DD64E9"/>
    <w:rsid w:val="00DF11F0"/>
    <w:rsid w:val="00DF3DEA"/>
    <w:rsid w:val="00E022FC"/>
    <w:rsid w:val="00E025B2"/>
    <w:rsid w:val="00E03566"/>
    <w:rsid w:val="00E046AC"/>
    <w:rsid w:val="00E06565"/>
    <w:rsid w:val="00E1203C"/>
    <w:rsid w:val="00E13DCA"/>
    <w:rsid w:val="00E166E3"/>
    <w:rsid w:val="00E17FC1"/>
    <w:rsid w:val="00E20F98"/>
    <w:rsid w:val="00E3163E"/>
    <w:rsid w:val="00E33D3C"/>
    <w:rsid w:val="00E40633"/>
    <w:rsid w:val="00E41816"/>
    <w:rsid w:val="00E42AF1"/>
    <w:rsid w:val="00E6024E"/>
    <w:rsid w:val="00E627EF"/>
    <w:rsid w:val="00E90BF6"/>
    <w:rsid w:val="00E945E7"/>
    <w:rsid w:val="00E9640F"/>
    <w:rsid w:val="00EA6FB9"/>
    <w:rsid w:val="00EB61C0"/>
    <w:rsid w:val="00EB7C1A"/>
    <w:rsid w:val="00EC2B3B"/>
    <w:rsid w:val="00EC2FA9"/>
    <w:rsid w:val="00EC34FB"/>
    <w:rsid w:val="00EC370B"/>
    <w:rsid w:val="00EC659E"/>
    <w:rsid w:val="00ED1550"/>
    <w:rsid w:val="00EE4262"/>
    <w:rsid w:val="00EF304A"/>
    <w:rsid w:val="00EF4D3C"/>
    <w:rsid w:val="00F03371"/>
    <w:rsid w:val="00F21242"/>
    <w:rsid w:val="00F22C97"/>
    <w:rsid w:val="00F33230"/>
    <w:rsid w:val="00F4790A"/>
    <w:rsid w:val="00F53CAA"/>
    <w:rsid w:val="00F57532"/>
    <w:rsid w:val="00F60E3A"/>
    <w:rsid w:val="00F707E6"/>
    <w:rsid w:val="00F84EA7"/>
    <w:rsid w:val="00FA507A"/>
    <w:rsid w:val="00FB4DA7"/>
    <w:rsid w:val="00FC1DB6"/>
    <w:rsid w:val="00FC4EE1"/>
    <w:rsid w:val="00FC5160"/>
    <w:rsid w:val="00FD680C"/>
    <w:rsid w:val="00FE5EE1"/>
    <w:rsid w:val="00FE5F83"/>
    <w:rsid w:val="00FF3670"/>
    <w:rsid w:val="00FF78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64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62B1F"/>
    <w:pPr>
      <w:ind w:left="720"/>
      <w:contextualSpacing/>
    </w:pPr>
  </w:style>
  <w:style w:type="paragraph" w:styleId="Textodebalo">
    <w:name w:val="Balloon Text"/>
    <w:basedOn w:val="Normal"/>
    <w:link w:val="TextodebaloChar"/>
    <w:uiPriority w:val="99"/>
    <w:semiHidden/>
    <w:unhideWhenUsed/>
    <w:rsid w:val="00CA2F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2FC3"/>
    <w:rPr>
      <w:rFonts w:ascii="Tahoma" w:hAnsi="Tahoma" w:cs="Tahoma"/>
      <w:sz w:val="16"/>
      <w:szCs w:val="16"/>
    </w:rPr>
  </w:style>
  <w:style w:type="paragraph" w:styleId="Cabealho">
    <w:name w:val="header"/>
    <w:basedOn w:val="Normal"/>
    <w:link w:val="CabealhoChar"/>
    <w:uiPriority w:val="99"/>
    <w:unhideWhenUsed/>
    <w:rsid w:val="008240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4075"/>
  </w:style>
  <w:style w:type="paragraph" w:styleId="Rodap">
    <w:name w:val="footer"/>
    <w:basedOn w:val="Normal"/>
    <w:link w:val="RodapChar"/>
    <w:uiPriority w:val="99"/>
    <w:unhideWhenUsed/>
    <w:rsid w:val="00824075"/>
    <w:pPr>
      <w:tabs>
        <w:tab w:val="center" w:pos="4252"/>
        <w:tab w:val="right" w:pos="8504"/>
      </w:tabs>
      <w:spacing w:after="0" w:line="240" w:lineRule="auto"/>
    </w:pPr>
  </w:style>
  <w:style w:type="character" w:customStyle="1" w:styleId="RodapChar">
    <w:name w:val="Rodapé Char"/>
    <w:basedOn w:val="Fontepargpadro"/>
    <w:link w:val="Rodap"/>
    <w:uiPriority w:val="99"/>
    <w:rsid w:val="00824075"/>
  </w:style>
  <w:style w:type="character" w:styleId="TextodoEspaoReservado">
    <w:name w:val="Placeholder Text"/>
    <w:basedOn w:val="Fontepargpadro"/>
    <w:uiPriority w:val="99"/>
    <w:semiHidden/>
    <w:rsid w:val="003822A8"/>
    <w:rPr>
      <w:color w:val="808080"/>
    </w:rPr>
  </w:style>
  <w:style w:type="paragraph" w:styleId="Textodenotadefim">
    <w:name w:val="endnote text"/>
    <w:basedOn w:val="Normal"/>
    <w:link w:val="TextodenotadefimChar"/>
    <w:uiPriority w:val="99"/>
    <w:semiHidden/>
    <w:unhideWhenUsed/>
    <w:rsid w:val="002E3BF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2E3BF2"/>
    <w:rPr>
      <w:sz w:val="20"/>
      <w:szCs w:val="20"/>
    </w:rPr>
  </w:style>
  <w:style w:type="character" w:styleId="Refdenotadefim">
    <w:name w:val="endnote reference"/>
    <w:basedOn w:val="Fontepargpadro"/>
    <w:uiPriority w:val="99"/>
    <w:semiHidden/>
    <w:unhideWhenUsed/>
    <w:rsid w:val="002E3BF2"/>
    <w:rPr>
      <w:vertAlign w:val="superscript"/>
    </w:rPr>
  </w:style>
  <w:style w:type="paragraph" w:styleId="Textodenotaderodap">
    <w:name w:val="footnote text"/>
    <w:basedOn w:val="Normal"/>
    <w:link w:val="TextodenotaderodapChar"/>
    <w:uiPriority w:val="99"/>
    <w:semiHidden/>
    <w:unhideWhenUsed/>
    <w:rsid w:val="002E3BF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E3BF2"/>
    <w:rPr>
      <w:sz w:val="20"/>
      <w:szCs w:val="20"/>
    </w:rPr>
  </w:style>
  <w:style w:type="character" w:styleId="Refdenotaderodap">
    <w:name w:val="footnote reference"/>
    <w:basedOn w:val="Fontepargpadro"/>
    <w:uiPriority w:val="99"/>
    <w:semiHidden/>
    <w:unhideWhenUsed/>
    <w:rsid w:val="002E3BF2"/>
    <w:rPr>
      <w:vertAlign w:val="superscript"/>
    </w:rPr>
  </w:style>
  <w:style w:type="table" w:styleId="Tabelacomgrade">
    <w:name w:val="Table Grid"/>
    <w:basedOn w:val="Tabelanormal"/>
    <w:uiPriority w:val="59"/>
    <w:rsid w:val="0088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9109E4"/>
    <w:pPr>
      <w:spacing w:after="0" w:line="240" w:lineRule="auto"/>
    </w:pPr>
  </w:style>
  <w:style w:type="character" w:styleId="Hyperlink">
    <w:name w:val="Hyperlink"/>
    <w:basedOn w:val="Fontepargpadro"/>
    <w:uiPriority w:val="99"/>
    <w:unhideWhenUsed/>
    <w:rsid w:val="00825F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62B1F"/>
    <w:pPr>
      <w:ind w:left="720"/>
      <w:contextualSpacing/>
    </w:pPr>
  </w:style>
  <w:style w:type="paragraph" w:styleId="Textodebalo">
    <w:name w:val="Balloon Text"/>
    <w:basedOn w:val="Normal"/>
    <w:link w:val="TextodebaloChar"/>
    <w:uiPriority w:val="99"/>
    <w:semiHidden/>
    <w:unhideWhenUsed/>
    <w:rsid w:val="00CA2F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2FC3"/>
    <w:rPr>
      <w:rFonts w:ascii="Tahoma" w:hAnsi="Tahoma" w:cs="Tahoma"/>
      <w:sz w:val="16"/>
      <w:szCs w:val="16"/>
    </w:rPr>
  </w:style>
  <w:style w:type="paragraph" w:styleId="Cabealho">
    <w:name w:val="header"/>
    <w:basedOn w:val="Normal"/>
    <w:link w:val="CabealhoChar"/>
    <w:uiPriority w:val="99"/>
    <w:unhideWhenUsed/>
    <w:rsid w:val="008240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4075"/>
  </w:style>
  <w:style w:type="paragraph" w:styleId="Rodap">
    <w:name w:val="footer"/>
    <w:basedOn w:val="Normal"/>
    <w:link w:val="RodapChar"/>
    <w:uiPriority w:val="99"/>
    <w:unhideWhenUsed/>
    <w:rsid w:val="00824075"/>
    <w:pPr>
      <w:tabs>
        <w:tab w:val="center" w:pos="4252"/>
        <w:tab w:val="right" w:pos="8504"/>
      </w:tabs>
      <w:spacing w:after="0" w:line="240" w:lineRule="auto"/>
    </w:pPr>
  </w:style>
  <w:style w:type="character" w:customStyle="1" w:styleId="RodapChar">
    <w:name w:val="Rodapé Char"/>
    <w:basedOn w:val="Fontepargpadro"/>
    <w:link w:val="Rodap"/>
    <w:uiPriority w:val="99"/>
    <w:rsid w:val="00824075"/>
  </w:style>
  <w:style w:type="character" w:styleId="TextodoEspaoReservado">
    <w:name w:val="Placeholder Text"/>
    <w:basedOn w:val="Fontepargpadro"/>
    <w:uiPriority w:val="99"/>
    <w:semiHidden/>
    <w:rsid w:val="003822A8"/>
    <w:rPr>
      <w:color w:val="808080"/>
    </w:rPr>
  </w:style>
  <w:style w:type="paragraph" w:styleId="Textodenotadefim">
    <w:name w:val="endnote text"/>
    <w:basedOn w:val="Normal"/>
    <w:link w:val="TextodenotadefimChar"/>
    <w:uiPriority w:val="99"/>
    <w:semiHidden/>
    <w:unhideWhenUsed/>
    <w:rsid w:val="002E3BF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2E3BF2"/>
    <w:rPr>
      <w:sz w:val="20"/>
      <w:szCs w:val="20"/>
    </w:rPr>
  </w:style>
  <w:style w:type="character" w:styleId="Refdenotadefim">
    <w:name w:val="endnote reference"/>
    <w:basedOn w:val="Fontepargpadro"/>
    <w:uiPriority w:val="99"/>
    <w:semiHidden/>
    <w:unhideWhenUsed/>
    <w:rsid w:val="002E3BF2"/>
    <w:rPr>
      <w:vertAlign w:val="superscript"/>
    </w:rPr>
  </w:style>
  <w:style w:type="paragraph" w:styleId="Textodenotaderodap">
    <w:name w:val="footnote text"/>
    <w:basedOn w:val="Normal"/>
    <w:link w:val="TextodenotaderodapChar"/>
    <w:uiPriority w:val="99"/>
    <w:semiHidden/>
    <w:unhideWhenUsed/>
    <w:rsid w:val="002E3BF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E3BF2"/>
    <w:rPr>
      <w:sz w:val="20"/>
      <w:szCs w:val="20"/>
    </w:rPr>
  </w:style>
  <w:style w:type="character" w:styleId="Refdenotaderodap">
    <w:name w:val="footnote reference"/>
    <w:basedOn w:val="Fontepargpadro"/>
    <w:uiPriority w:val="99"/>
    <w:semiHidden/>
    <w:unhideWhenUsed/>
    <w:rsid w:val="002E3BF2"/>
    <w:rPr>
      <w:vertAlign w:val="superscript"/>
    </w:rPr>
  </w:style>
  <w:style w:type="table" w:styleId="Tabelacomgrade">
    <w:name w:val="Table Grid"/>
    <w:basedOn w:val="Tabelanormal"/>
    <w:uiPriority w:val="59"/>
    <w:rsid w:val="0088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9109E4"/>
    <w:pPr>
      <w:spacing w:after="0" w:line="240" w:lineRule="auto"/>
    </w:pPr>
  </w:style>
  <w:style w:type="character" w:styleId="Hyperlink">
    <w:name w:val="Hyperlink"/>
    <w:basedOn w:val="Fontepargpadro"/>
    <w:uiPriority w:val="99"/>
    <w:unhideWhenUsed/>
    <w:rsid w:val="00825FC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7801">
      <w:bodyDiv w:val="1"/>
      <w:marLeft w:val="0"/>
      <w:marRight w:val="0"/>
      <w:marTop w:val="0"/>
      <w:marBottom w:val="0"/>
      <w:divBdr>
        <w:top w:val="none" w:sz="0" w:space="0" w:color="auto"/>
        <w:left w:val="none" w:sz="0" w:space="0" w:color="auto"/>
        <w:bottom w:val="none" w:sz="0" w:space="0" w:color="auto"/>
        <w:right w:val="none" w:sz="0" w:space="0" w:color="auto"/>
      </w:divBdr>
    </w:div>
    <w:div w:id="97607320">
      <w:bodyDiv w:val="1"/>
      <w:marLeft w:val="0"/>
      <w:marRight w:val="0"/>
      <w:marTop w:val="0"/>
      <w:marBottom w:val="0"/>
      <w:divBdr>
        <w:top w:val="none" w:sz="0" w:space="0" w:color="auto"/>
        <w:left w:val="none" w:sz="0" w:space="0" w:color="auto"/>
        <w:bottom w:val="none" w:sz="0" w:space="0" w:color="auto"/>
        <w:right w:val="none" w:sz="0" w:space="0" w:color="auto"/>
      </w:divBdr>
    </w:div>
    <w:div w:id="408111858">
      <w:bodyDiv w:val="1"/>
      <w:marLeft w:val="0"/>
      <w:marRight w:val="0"/>
      <w:marTop w:val="0"/>
      <w:marBottom w:val="0"/>
      <w:divBdr>
        <w:top w:val="none" w:sz="0" w:space="0" w:color="auto"/>
        <w:left w:val="none" w:sz="0" w:space="0" w:color="auto"/>
        <w:bottom w:val="none" w:sz="0" w:space="0" w:color="auto"/>
        <w:right w:val="none" w:sz="0" w:space="0" w:color="auto"/>
      </w:divBdr>
    </w:div>
    <w:div w:id="579755780">
      <w:bodyDiv w:val="1"/>
      <w:marLeft w:val="0"/>
      <w:marRight w:val="0"/>
      <w:marTop w:val="0"/>
      <w:marBottom w:val="0"/>
      <w:divBdr>
        <w:top w:val="none" w:sz="0" w:space="0" w:color="auto"/>
        <w:left w:val="none" w:sz="0" w:space="0" w:color="auto"/>
        <w:bottom w:val="none" w:sz="0" w:space="0" w:color="auto"/>
        <w:right w:val="none" w:sz="0" w:space="0" w:color="auto"/>
      </w:divBdr>
    </w:div>
    <w:div w:id="692193424">
      <w:bodyDiv w:val="1"/>
      <w:marLeft w:val="0"/>
      <w:marRight w:val="0"/>
      <w:marTop w:val="0"/>
      <w:marBottom w:val="0"/>
      <w:divBdr>
        <w:top w:val="none" w:sz="0" w:space="0" w:color="auto"/>
        <w:left w:val="none" w:sz="0" w:space="0" w:color="auto"/>
        <w:bottom w:val="none" w:sz="0" w:space="0" w:color="auto"/>
        <w:right w:val="none" w:sz="0" w:space="0" w:color="auto"/>
      </w:divBdr>
    </w:div>
    <w:div w:id="715205815">
      <w:bodyDiv w:val="1"/>
      <w:marLeft w:val="0"/>
      <w:marRight w:val="0"/>
      <w:marTop w:val="0"/>
      <w:marBottom w:val="0"/>
      <w:divBdr>
        <w:top w:val="none" w:sz="0" w:space="0" w:color="auto"/>
        <w:left w:val="none" w:sz="0" w:space="0" w:color="auto"/>
        <w:bottom w:val="none" w:sz="0" w:space="0" w:color="auto"/>
        <w:right w:val="none" w:sz="0" w:space="0" w:color="auto"/>
      </w:divBdr>
    </w:div>
    <w:div w:id="1005547562">
      <w:bodyDiv w:val="1"/>
      <w:marLeft w:val="0"/>
      <w:marRight w:val="0"/>
      <w:marTop w:val="0"/>
      <w:marBottom w:val="0"/>
      <w:divBdr>
        <w:top w:val="none" w:sz="0" w:space="0" w:color="auto"/>
        <w:left w:val="none" w:sz="0" w:space="0" w:color="auto"/>
        <w:bottom w:val="none" w:sz="0" w:space="0" w:color="auto"/>
        <w:right w:val="none" w:sz="0" w:space="0" w:color="auto"/>
      </w:divBdr>
    </w:div>
    <w:div w:id="1159923640">
      <w:bodyDiv w:val="1"/>
      <w:marLeft w:val="0"/>
      <w:marRight w:val="0"/>
      <w:marTop w:val="0"/>
      <w:marBottom w:val="0"/>
      <w:divBdr>
        <w:top w:val="none" w:sz="0" w:space="0" w:color="auto"/>
        <w:left w:val="none" w:sz="0" w:space="0" w:color="auto"/>
        <w:bottom w:val="none" w:sz="0" w:space="0" w:color="auto"/>
        <w:right w:val="none" w:sz="0" w:space="0" w:color="auto"/>
      </w:divBdr>
    </w:div>
    <w:div w:id="1302346139">
      <w:bodyDiv w:val="1"/>
      <w:marLeft w:val="0"/>
      <w:marRight w:val="0"/>
      <w:marTop w:val="0"/>
      <w:marBottom w:val="0"/>
      <w:divBdr>
        <w:top w:val="none" w:sz="0" w:space="0" w:color="auto"/>
        <w:left w:val="none" w:sz="0" w:space="0" w:color="auto"/>
        <w:bottom w:val="none" w:sz="0" w:space="0" w:color="auto"/>
        <w:right w:val="none" w:sz="0" w:space="0" w:color="auto"/>
      </w:divBdr>
    </w:div>
    <w:div w:id="1589386451">
      <w:bodyDiv w:val="1"/>
      <w:marLeft w:val="0"/>
      <w:marRight w:val="0"/>
      <w:marTop w:val="0"/>
      <w:marBottom w:val="0"/>
      <w:divBdr>
        <w:top w:val="none" w:sz="0" w:space="0" w:color="auto"/>
        <w:left w:val="none" w:sz="0" w:space="0" w:color="auto"/>
        <w:bottom w:val="none" w:sz="0" w:space="0" w:color="auto"/>
        <w:right w:val="none" w:sz="0" w:space="0" w:color="auto"/>
      </w:divBdr>
    </w:div>
    <w:div w:id="1981301136">
      <w:bodyDiv w:val="1"/>
      <w:marLeft w:val="0"/>
      <w:marRight w:val="0"/>
      <w:marTop w:val="0"/>
      <w:marBottom w:val="0"/>
      <w:divBdr>
        <w:top w:val="none" w:sz="0" w:space="0" w:color="auto"/>
        <w:left w:val="none" w:sz="0" w:space="0" w:color="auto"/>
        <w:bottom w:val="none" w:sz="0" w:space="0" w:color="auto"/>
        <w:right w:val="none" w:sz="0" w:space="0" w:color="auto"/>
      </w:divBdr>
    </w:div>
    <w:div w:id="2085100836">
      <w:bodyDiv w:val="1"/>
      <w:marLeft w:val="0"/>
      <w:marRight w:val="0"/>
      <w:marTop w:val="0"/>
      <w:marBottom w:val="0"/>
      <w:divBdr>
        <w:top w:val="none" w:sz="0" w:space="0" w:color="auto"/>
        <w:left w:val="none" w:sz="0" w:space="0" w:color="auto"/>
        <w:bottom w:val="none" w:sz="0" w:space="0" w:color="auto"/>
        <w:right w:val="none" w:sz="0" w:space="0" w:color="auto"/>
      </w:divBdr>
    </w:div>
    <w:div w:id="212804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u.silveira@uol.com.br" TargetMode="External"/><Relationship Id="rId13" Type="http://schemas.openxmlformats.org/officeDocument/2006/relationships/hyperlink" Target="http://www.grade.org.pe/Eventos/nip_conference/private/sedlace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scar\AppData\Local\Microsoft\Windows\Temporary%20Internet%20Files\Low\Content.IE5\AEMB3871\grafico%20traba%20infantil%5b1%5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scar\AppData\Local\Microsoft\Windows\Temporary%20Internet%20Files\Low\Content.IE5\AEMB3871\grafico%20traba%20infantil%5b1%5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a\Desktop\tabela%20art%20trab%20infanti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a\Desktop\tabela%20art%20trab%20infanti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pt-BR"/>
  <c:chart>
    <c:plotArea>
      <c:layout>
        <c:manualLayout>
          <c:layoutTarget val="inner"/>
          <c:xMode val="edge"/>
          <c:yMode val="edge"/>
          <c:x val="0.11565507436570428"/>
          <c:y val="6.0659813356663754E-2"/>
          <c:w val="0.82111023622047352"/>
          <c:h val="0.71026210265383494"/>
        </c:manualLayout>
      </c:layout>
      <c:barChart>
        <c:barDir val="col"/>
        <c:grouping val="percentStacked"/>
        <c:ser>
          <c:idx val="0"/>
          <c:order val="0"/>
          <c:tx>
            <c:strRef>
              <c:f>Plan1!$B$2</c:f>
              <c:strCache>
                <c:ptCount val="1"/>
                <c:pt idx="0">
                  <c:v>Trab. Infanil</c:v>
                </c:pt>
              </c:strCache>
            </c:strRef>
          </c:tx>
          <c:spPr>
            <a:solidFill>
              <a:schemeClr val="bg1"/>
            </a:solidFill>
            <a:ln>
              <a:solidFill>
                <a:prstClr val="black"/>
              </a:solidFill>
            </a:ln>
          </c:spPr>
          <c:dLbls>
            <c:showVal val="1"/>
          </c:dLbls>
          <c:cat>
            <c:numRef>
              <c:f>Plan1!$A$3:$A$12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Plan1!$B$3:$B$12</c:f>
              <c:numCache>
                <c:formatCode>0.0</c:formatCode>
                <c:ptCount val="10"/>
                <c:pt idx="0">
                  <c:v>88</c:v>
                </c:pt>
                <c:pt idx="1">
                  <c:v>87.169999999999987</c:v>
                </c:pt>
                <c:pt idx="2">
                  <c:v>86</c:v>
                </c:pt>
                <c:pt idx="3">
                  <c:v>82</c:v>
                </c:pt>
                <c:pt idx="4">
                  <c:v>78</c:v>
                </c:pt>
                <c:pt idx="5">
                  <c:v>76</c:v>
                </c:pt>
                <c:pt idx="6">
                  <c:v>75</c:v>
                </c:pt>
                <c:pt idx="7">
                  <c:v>70</c:v>
                </c:pt>
                <c:pt idx="8">
                  <c:v>68</c:v>
                </c:pt>
                <c:pt idx="9">
                  <c:v>62</c:v>
                </c:pt>
              </c:numCache>
            </c:numRef>
          </c:val>
        </c:ser>
        <c:ser>
          <c:idx val="1"/>
          <c:order val="1"/>
          <c:tx>
            <c:strRef>
              <c:f>Plan1!$C$2</c:f>
              <c:strCache>
                <c:ptCount val="1"/>
                <c:pt idx="0">
                  <c:v>Não Trab. Infantil</c:v>
                </c:pt>
              </c:strCache>
            </c:strRef>
          </c:tx>
          <c:spPr>
            <a:solidFill>
              <a:schemeClr val="tx1"/>
            </a:solidFill>
            <a:ln>
              <a:solidFill>
                <a:prstClr val="black"/>
              </a:solidFill>
            </a:ln>
          </c:spPr>
          <c:cat>
            <c:numRef>
              <c:f>Plan1!$A$3:$A$12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Plan1!$C$3:$C$12</c:f>
              <c:numCache>
                <c:formatCode>0.0</c:formatCode>
                <c:ptCount val="10"/>
                <c:pt idx="0">
                  <c:v>12</c:v>
                </c:pt>
                <c:pt idx="1">
                  <c:v>12.830000000000002</c:v>
                </c:pt>
                <c:pt idx="2">
                  <c:v>14</c:v>
                </c:pt>
                <c:pt idx="3">
                  <c:v>18</c:v>
                </c:pt>
                <c:pt idx="4">
                  <c:v>22</c:v>
                </c:pt>
                <c:pt idx="5">
                  <c:v>24</c:v>
                </c:pt>
                <c:pt idx="6">
                  <c:v>25</c:v>
                </c:pt>
                <c:pt idx="7">
                  <c:v>30</c:v>
                </c:pt>
                <c:pt idx="8">
                  <c:v>32</c:v>
                </c:pt>
                <c:pt idx="9">
                  <c:v>38</c:v>
                </c:pt>
              </c:numCache>
            </c:numRef>
          </c:val>
        </c:ser>
        <c:overlap val="100"/>
        <c:axId val="118195712"/>
        <c:axId val="118197248"/>
      </c:barChart>
      <c:catAx>
        <c:axId val="118195712"/>
        <c:scaling>
          <c:orientation val="minMax"/>
        </c:scaling>
        <c:axPos val="b"/>
        <c:numFmt formatCode="General" sourceLinked="1"/>
        <c:tickLblPos val="nextTo"/>
        <c:crossAx val="118197248"/>
        <c:crosses val="autoZero"/>
        <c:auto val="1"/>
        <c:lblAlgn val="ctr"/>
        <c:lblOffset val="100"/>
      </c:catAx>
      <c:valAx>
        <c:axId val="118197248"/>
        <c:scaling>
          <c:orientation val="minMax"/>
        </c:scaling>
        <c:axPos val="l"/>
        <c:numFmt formatCode="0%" sourceLinked="1"/>
        <c:tickLblPos val="nextTo"/>
        <c:crossAx val="118195712"/>
        <c:crosses val="autoZero"/>
        <c:crossBetween val="between"/>
      </c:valAx>
    </c:plotArea>
    <c:legend>
      <c:legendPos val="r"/>
      <c:layout>
        <c:manualLayout>
          <c:xMode val="edge"/>
          <c:yMode val="edge"/>
          <c:x val="0.21732086614173241"/>
          <c:y val="0.85146799358413561"/>
          <c:w val="0.54379024496937944"/>
          <c:h val="0.14428623505395174"/>
        </c:manualLayout>
      </c:layout>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pt-BR"/>
  <c:chart>
    <c:autoTitleDeleted val="1"/>
    <c:plotArea>
      <c:layout/>
      <c:barChart>
        <c:barDir val="col"/>
        <c:grouping val="stacked"/>
        <c:ser>
          <c:idx val="0"/>
          <c:order val="0"/>
          <c:spPr>
            <a:solidFill>
              <a:prstClr val="black"/>
            </a:solidFill>
            <a:ln cmpd="sng">
              <a:solidFill>
                <a:prstClr val="black"/>
              </a:solidFill>
            </a:ln>
          </c:spPr>
          <c:val>
            <c:numRef>
              <c:f>Plan1!$I$25:$I$34</c:f>
              <c:numCache>
                <c:formatCode>General</c:formatCode>
                <c:ptCount val="10"/>
                <c:pt idx="0">
                  <c:v>88.135593220000004</c:v>
                </c:pt>
                <c:pt idx="1">
                  <c:v>87.096774189999962</c:v>
                </c:pt>
                <c:pt idx="2">
                  <c:v>82.828282829999935</c:v>
                </c:pt>
                <c:pt idx="3">
                  <c:v>98.566308239999955</c:v>
                </c:pt>
                <c:pt idx="4">
                  <c:v>91.713747650000002</c:v>
                </c:pt>
                <c:pt idx="5">
                  <c:v>81.273408239999924</c:v>
                </c:pt>
                <c:pt idx="6">
                  <c:v>70.508166970000005</c:v>
                </c:pt>
                <c:pt idx="7">
                  <c:v>68.601398599999939</c:v>
                </c:pt>
                <c:pt idx="8">
                  <c:v>62.477064219999995</c:v>
                </c:pt>
                <c:pt idx="9">
                  <c:v>91.675675679999955</c:v>
                </c:pt>
              </c:numCache>
            </c:numRef>
          </c:val>
        </c:ser>
        <c:gapWidth val="75"/>
        <c:overlap val="100"/>
        <c:axId val="118438912"/>
        <c:axId val="118457472"/>
      </c:barChart>
      <c:catAx>
        <c:axId val="118438912"/>
        <c:scaling>
          <c:orientation val="minMax"/>
        </c:scaling>
        <c:axPos val="b"/>
        <c:title>
          <c:tx>
            <c:rich>
              <a:bodyPr/>
              <a:lstStyle/>
              <a:p>
                <a:pPr>
                  <a:defRPr/>
                </a:pPr>
                <a:r>
                  <a:rPr lang="en-US"/>
                  <a:t>decil de renda</a:t>
                </a:r>
              </a:p>
            </c:rich>
          </c:tx>
        </c:title>
        <c:majorTickMark val="none"/>
        <c:tickLblPos val="nextTo"/>
        <c:crossAx val="118457472"/>
        <c:crosses val="autoZero"/>
        <c:auto val="1"/>
        <c:lblAlgn val="ctr"/>
        <c:lblOffset val="100"/>
      </c:catAx>
      <c:valAx>
        <c:axId val="118457472"/>
        <c:scaling>
          <c:orientation val="minMax"/>
        </c:scaling>
        <c:axPos val="l"/>
        <c:title>
          <c:tx>
            <c:rich>
              <a:bodyPr/>
              <a:lstStyle/>
              <a:p>
                <a:pPr>
                  <a:defRPr/>
                </a:pPr>
                <a:r>
                  <a:rPr lang="en-US"/>
                  <a:t>percentual</a:t>
                </a:r>
              </a:p>
            </c:rich>
          </c:tx>
        </c:title>
        <c:numFmt formatCode="General" sourceLinked="1"/>
        <c:tickLblPos val="nextTo"/>
        <c:spPr>
          <a:noFill/>
        </c:spPr>
        <c:crossAx val="118438912"/>
        <c:crosses val="autoZero"/>
        <c:crossBetween val="between"/>
      </c:valAx>
      <c:spPr>
        <a:noFill/>
        <a:ln w="25400">
          <a:noFill/>
        </a:ln>
      </c:spPr>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pt-BR"/>
  <c:style val="1"/>
  <c:chart>
    <c:plotArea>
      <c:layout>
        <c:manualLayout>
          <c:layoutTarget val="inner"/>
          <c:xMode val="edge"/>
          <c:yMode val="edge"/>
          <c:x val="0.17290507436570429"/>
          <c:y val="0.13473388743073791"/>
          <c:w val="0.5859560367454073"/>
          <c:h val="0.74394648585593459"/>
        </c:manualLayout>
      </c:layout>
      <c:lineChart>
        <c:grouping val="standard"/>
        <c:ser>
          <c:idx val="0"/>
          <c:order val="0"/>
          <c:tx>
            <c:strRef>
              <c:f>Plan1!$S$2</c:f>
              <c:strCache>
                <c:ptCount val="1"/>
                <c:pt idx="0">
                  <c:v>ols</c:v>
                </c:pt>
              </c:strCache>
            </c:strRef>
          </c:tx>
          <c:spPr>
            <a:ln w="19050">
              <a:solidFill>
                <a:schemeClr val="tx1"/>
              </a:solidFill>
            </a:ln>
          </c:spPr>
          <c:marker>
            <c:symbol val="none"/>
          </c:marker>
          <c:val>
            <c:numRef>
              <c:f>Plan1!$S$3:$S$11</c:f>
              <c:numCache>
                <c:formatCode>General</c:formatCode>
                <c:ptCount val="9"/>
                <c:pt idx="0">
                  <c:v>-0.19000000000000014</c:v>
                </c:pt>
                <c:pt idx="1">
                  <c:v>-0.19000000000000014</c:v>
                </c:pt>
                <c:pt idx="2">
                  <c:v>-0.19000000000000014</c:v>
                </c:pt>
                <c:pt idx="3">
                  <c:v>-0.19000000000000014</c:v>
                </c:pt>
                <c:pt idx="4">
                  <c:v>-0.19000000000000014</c:v>
                </c:pt>
                <c:pt idx="5">
                  <c:v>-0.19000000000000014</c:v>
                </c:pt>
                <c:pt idx="6">
                  <c:v>-0.19000000000000014</c:v>
                </c:pt>
                <c:pt idx="7">
                  <c:v>-0.19000000000000014</c:v>
                </c:pt>
                <c:pt idx="8">
                  <c:v>-0.19000000000000014</c:v>
                </c:pt>
              </c:numCache>
            </c:numRef>
          </c:val>
        </c:ser>
        <c:ser>
          <c:idx val="1"/>
          <c:order val="1"/>
          <c:tx>
            <c:strRef>
              <c:f>Plan1!$T$2</c:f>
              <c:strCache>
                <c:ptCount val="1"/>
                <c:pt idx="0">
                  <c:v>quantílica</c:v>
                </c:pt>
              </c:strCache>
            </c:strRef>
          </c:tx>
          <c:spPr>
            <a:ln w="19050">
              <a:solidFill>
                <a:schemeClr val="tx1"/>
              </a:solidFill>
              <a:prstDash val="dash"/>
            </a:ln>
          </c:spPr>
          <c:marker>
            <c:symbol val="none"/>
          </c:marker>
          <c:val>
            <c:numRef>
              <c:f>Plan1!$T$3:$T$11</c:f>
              <c:numCache>
                <c:formatCode>General</c:formatCode>
                <c:ptCount val="9"/>
                <c:pt idx="0">
                  <c:v>-0.25700000000000001</c:v>
                </c:pt>
                <c:pt idx="1">
                  <c:v>-0.21100000000000024</c:v>
                </c:pt>
                <c:pt idx="2">
                  <c:v>-0.1640000000000002</c:v>
                </c:pt>
                <c:pt idx="3">
                  <c:v>-0.14200000000000004</c:v>
                </c:pt>
                <c:pt idx="4">
                  <c:v>-0.125</c:v>
                </c:pt>
                <c:pt idx="5">
                  <c:v>-0.128</c:v>
                </c:pt>
                <c:pt idx="6">
                  <c:v>-0.14300000000000004</c:v>
                </c:pt>
                <c:pt idx="7">
                  <c:v>-0.14900000000000024</c:v>
                </c:pt>
                <c:pt idx="8">
                  <c:v>-0.13500000000000001</c:v>
                </c:pt>
              </c:numCache>
            </c:numRef>
          </c:val>
        </c:ser>
        <c:marker val="1"/>
        <c:axId val="118466432"/>
        <c:axId val="118476800"/>
      </c:lineChart>
      <c:catAx>
        <c:axId val="118466432"/>
        <c:scaling>
          <c:orientation val="minMax"/>
        </c:scaling>
        <c:axPos val="b"/>
        <c:title>
          <c:tx>
            <c:rich>
              <a:bodyPr/>
              <a:lstStyle/>
              <a:p>
                <a:pPr>
                  <a:defRPr/>
                </a:pPr>
                <a:r>
                  <a:rPr lang="en-US"/>
                  <a:t>Quantis</a:t>
                </a:r>
                <a:r>
                  <a:rPr lang="en-US" baseline="0"/>
                  <a:t> de Renda</a:t>
                </a:r>
                <a:endParaRPr lang="en-US"/>
              </a:p>
            </c:rich>
          </c:tx>
          <c:layout>
            <c:manualLayout>
              <c:xMode val="edge"/>
              <c:yMode val="edge"/>
              <c:x val="0.34965398075240672"/>
              <c:y val="3.6087780694080009E-2"/>
            </c:manualLayout>
          </c:layout>
        </c:title>
        <c:tickLblPos val="nextTo"/>
        <c:crossAx val="118476800"/>
        <c:crosses val="autoZero"/>
        <c:auto val="1"/>
        <c:lblAlgn val="ctr"/>
        <c:lblOffset val="100"/>
      </c:catAx>
      <c:valAx>
        <c:axId val="118476800"/>
        <c:scaling>
          <c:orientation val="minMax"/>
        </c:scaling>
        <c:axPos val="l"/>
        <c:title>
          <c:tx>
            <c:rich>
              <a:bodyPr rot="-5400000" vert="horz"/>
              <a:lstStyle/>
              <a:p>
                <a:pPr>
                  <a:defRPr/>
                </a:pPr>
                <a:r>
                  <a:rPr lang="en-US"/>
                  <a:t>parâmetro estimado</a:t>
                </a:r>
              </a:p>
            </c:rich>
          </c:tx>
        </c:title>
        <c:numFmt formatCode="General" sourceLinked="1"/>
        <c:tickLblPos val="nextTo"/>
        <c:crossAx val="118466432"/>
        <c:crosses val="autoZero"/>
        <c:crossBetween val="between"/>
      </c:valAx>
    </c:plotArea>
    <c:legend>
      <c:legendPos val="r"/>
      <c:layout>
        <c:manualLayout>
          <c:xMode val="edge"/>
          <c:yMode val="edge"/>
          <c:x val="0.43386111111111131"/>
          <c:y val="0.71257910469524643"/>
          <c:w val="0.1939166666666669"/>
          <c:h val="0.16743438320210038"/>
        </c:manualLayout>
      </c:layout>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pt-BR"/>
  <c:chart>
    <c:plotArea>
      <c:layout>
        <c:manualLayout>
          <c:layoutTarget val="inner"/>
          <c:xMode val="edge"/>
          <c:yMode val="edge"/>
          <c:x val="0.16048862642169728"/>
          <c:y val="0.13473388743073791"/>
          <c:w val="0.58345516185476731"/>
          <c:h val="0.74394648585593459"/>
        </c:manualLayout>
      </c:layout>
      <c:lineChart>
        <c:grouping val="standard"/>
        <c:ser>
          <c:idx val="0"/>
          <c:order val="0"/>
          <c:tx>
            <c:strRef>
              <c:f>Plan1!$C$1</c:f>
              <c:strCache>
                <c:ptCount val="1"/>
                <c:pt idx="0">
                  <c:v>Brasil</c:v>
                </c:pt>
              </c:strCache>
            </c:strRef>
          </c:tx>
          <c:spPr>
            <a:ln cmpd="sng">
              <a:solidFill>
                <a:schemeClr val="tx1"/>
              </a:solidFill>
            </a:ln>
          </c:spPr>
          <c:marker>
            <c:symbol val="none"/>
          </c:marker>
          <c:val>
            <c:numRef>
              <c:f>Plan1!$C$2:$C$10</c:f>
              <c:numCache>
                <c:formatCode>General</c:formatCode>
                <c:ptCount val="9"/>
                <c:pt idx="0">
                  <c:v>-0.25700000000000001</c:v>
                </c:pt>
                <c:pt idx="1">
                  <c:v>-0.2110000000000001</c:v>
                </c:pt>
                <c:pt idx="2">
                  <c:v>-0.16400000000000001</c:v>
                </c:pt>
                <c:pt idx="3">
                  <c:v>-0.14200000000000004</c:v>
                </c:pt>
                <c:pt idx="4">
                  <c:v>-0.125</c:v>
                </c:pt>
                <c:pt idx="5">
                  <c:v>-0.128</c:v>
                </c:pt>
                <c:pt idx="6">
                  <c:v>-0.14300000000000004</c:v>
                </c:pt>
                <c:pt idx="7">
                  <c:v>-0.1490000000000001</c:v>
                </c:pt>
                <c:pt idx="8">
                  <c:v>-0.13500000000000001</c:v>
                </c:pt>
              </c:numCache>
            </c:numRef>
          </c:val>
        </c:ser>
        <c:ser>
          <c:idx val="1"/>
          <c:order val="1"/>
          <c:tx>
            <c:strRef>
              <c:f>Plan1!$D$1</c:f>
              <c:strCache>
                <c:ptCount val="1"/>
                <c:pt idx="0">
                  <c:v>Nordeste</c:v>
                </c:pt>
              </c:strCache>
            </c:strRef>
          </c:tx>
          <c:spPr>
            <a:ln>
              <a:solidFill>
                <a:schemeClr val="tx1"/>
              </a:solidFill>
              <a:prstDash val="dash"/>
            </a:ln>
          </c:spPr>
          <c:marker>
            <c:symbol val="none"/>
          </c:marker>
          <c:val>
            <c:numRef>
              <c:f>Plan1!$D$2:$D$10</c:f>
              <c:numCache>
                <c:formatCode>General</c:formatCode>
                <c:ptCount val="9"/>
                <c:pt idx="0">
                  <c:v>-0.30600000000000027</c:v>
                </c:pt>
                <c:pt idx="1">
                  <c:v>-0.30800000000000022</c:v>
                </c:pt>
                <c:pt idx="2">
                  <c:v>-0.26</c:v>
                </c:pt>
                <c:pt idx="3">
                  <c:v>-0.20100000000000001</c:v>
                </c:pt>
                <c:pt idx="4">
                  <c:v>-0.18200000000000011</c:v>
                </c:pt>
                <c:pt idx="5">
                  <c:v>-0.20400000000000001</c:v>
                </c:pt>
                <c:pt idx="6">
                  <c:v>-0.19</c:v>
                </c:pt>
                <c:pt idx="7">
                  <c:v>-0.16700000000000001</c:v>
                </c:pt>
                <c:pt idx="8">
                  <c:v>-0.13800000000000001</c:v>
                </c:pt>
              </c:numCache>
            </c:numRef>
          </c:val>
        </c:ser>
        <c:ser>
          <c:idx val="2"/>
          <c:order val="2"/>
          <c:tx>
            <c:strRef>
              <c:f>Plan1!$E$1</c:f>
              <c:strCache>
                <c:ptCount val="1"/>
                <c:pt idx="0">
                  <c:v>Sul</c:v>
                </c:pt>
              </c:strCache>
            </c:strRef>
          </c:tx>
          <c:spPr>
            <a:ln>
              <a:solidFill>
                <a:schemeClr val="tx1"/>
              </a:solidFill>
              <a:prstDash val="sysDot"/>
            </a:ln>
          </c:spPr>
          <c:marker>
            <c:symbol val="none"/>
          </c:marker>
          <c:val>
            <c:numRef>
              <c:f>Plan1!$E$2:$E$10</c:f>
              <c:numCache>
                <c:formatCode>General</c:formatCode>
                <c:ptCount val="9"/>
                <c:pt idx="0">
                  <c:v>-0.254</c:v>
                </c:pt>
                <c:pt idx="1">
                  <c:v>-0.18900000000000011</c:v>
                </c:pt>
                <c:pt idx="2">
                  <c:v>-0.13</c:v>
                </c:pt>
                <c:pt idx="3">
                  <c:v>-0.13200000000000001</c:v>
                </c:pt>
                <c:pt idx="4">
                  <c:v>-7.6999999999999999E-2</c:v>
                </c:pt>
                <c:pt idx="5">
                  <c:v>-5.3000000000000012E-2</c:v>
                </c:pt>
                <c:pt idx="6">
                  <c:v>0</c:v>
                </c:pt>
                <c:pt idx="7">
                  <c:v>0</c:v>
                </c:pt>
                <c:pt idx="8">
                  <c:v>0</c:v>
                </c:pt>
              </c:numCache>
            </c:numRef>
          </c:val>
        </c:ser>
        <c:marker val="1"/>
        <c:axId val="118696192"/>
        <c:axId val="118714752"/>
      </c:lineChart>
      <c:catAx>
        <c:axId val="118696192"/>
        <c:scaling>
          <c:orientation val="minMax"/>
        </c:scaling>
        <c:axPos val="b"/>
        <c:title>
          <c:tx>
            <c:rich>
              <a:bodyPr/>
              <a:lstStyle/>
              <a:p>
                <a:pPr>
                  <a:defRPr/>
                </a:pPr>
                <a:r>
                  <a:rPr lang="en-US"/>
                  <a:t>quantis de renda</a:t>
                </a:r>
              </a:p>
            </c:rich>
          </c:tx>
          <c:layout>
            <c:manualLayout>
              <c:xMode val="edge"/>
              <c:yMode val="edge"/>
              <c:x val="0.30761198600174988"/>
              <c:y val="3.6087780694079953E-2"/>
            </c:manualLayout>
          </c:layout>
        </c:title>
        <c:tickLblPos val="nextTo"/>
        <c:crossAx val="118714752"/>
        <c:crosses val="autoZero"/>
        <c:auto val="1"/>
        <c:lblAlgn val="ctr"/>
        <c:lblOffset val="100"/>
      </c:catAx>
      <c:valAx>
        <c:axId val="118714752"/>
        <c:scaling>
          <c:orientation val="minMax"/>
        </c:scaling>
        <c:axPos val="l"/>
        <c:title>
          <c:tx>
            <c:rich>
              <a:bodyPr rot="-5400000" vert="horz"/>
              <a:lstStyle/>
              <a:p>
                <a:pPr>
                  <a:defRPr/>
                </a:pPr>
                <a:r>
                  <a:rPr lang="en-US"/>
                  <a:t>parâmetro estimado</a:t>
                </a:r>
              </a:p>
            </c:rich>
          </c:tx>
        </c:title>
        <c:numFmt formatCode="General" sourceLinked="1"/>
        <c:tickLblPos val="nextTo"/>
        <c:crossAx val="118696192"/>
        <c:crosses val="autoZero"/>
        <c:crossBetween val="between"/>
      </c:valAx>
      <c:spPr>
        <a:noFill/>
        <a:ln w="25400">
          <a:noFill/>
        </a:ln>
      </c:spPr>
    </c:plotArea>
    <c:legend>
      <c:legendPos val="r"/>
    </c:legend>
    <c:plotVisOnly val="1"/>
    <c:dispBlanksAs val="gap"/>
  </c:chart>
  <c:spPr>
    <a:ln>
      <a:noFill/>
    </a:ln>
  </c:sp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185C-E24E-4F3C-9C9A-BCDCAD22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8029</Words>
  <Characters>43358</Characters>
  <Application>Microsoft Office Word</Application>
  <DocSecurity>0</DocSecurity>
  <Lines>361</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c:creator>
  <cp:lastModifiedBy> </cp:lastModifiedBy>
  <cp:revision>4</cp:revision>
  <cp:lastPrinted>2011-05-16T14:55:00Z</cp:lastPrinted>
  <dcterms:created xsi:type="dcterms:W3CDTF">2011-07-20T14:10:00Z</dcterms:created>
  <dcterms:modified xsi:type="dcterms:W3CDTF">2011-07-20T14:24:00Z</dcterms:modified>
</cp:coreProperties>
</file>